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BC83" w14:textId="5CC056BC" w:rsidR="00B61E71" w:rsidRDefault="00DC6BF9" w:rsidP="00DC6BF9">
      <w:pPr>
        <w:pStyle w:val="Heading1"/>
        <w:rPr>
          <w:lang w:eastAsia="en-AU"/>
        </w:rPr>
      </w:pPr>
      <w:r>
        <w:rPr>
          <w:lang w:eastAsia="en-AU"/>
        </w:rPr>
        <w:t>May Newsletter</w:t>
      </w:r>
    </w:p>
    <w:p w14:paraId="5BB8625D" w14:textId="737C6DFF" w:rsidR="008E02AB" w:rsidRDefault="008E02AB" w:rsidP="008E02AB">
      <w:pPr>
        <w:rPr>
          <w:lang w:eastAsia="en-AU"/>
        </w:rPr>
      </w:pPr>
      <w:r>
        <w:rPr>
          <w:lang w:eastAsia="en-AU"/>
        </w:rPr>
        <w:t>Welcome to our May Newsletter</w:t>
      </w:r>
      <w:r w:rsidR="00C431C2">
        <w:rPr>
          <w:lang w:eastAsia="en-AU"/>
        </w:rPr>
        <w:t>.</w:t>
      </w:r>
      <w:r>
        <w:rPr>
          <w:lang w:eastAsia="en-AU"/>
        </w:rPr>
        <w:t xml:space="preserve"> </w:t>
      </w:r>
      <w:r w:rsidR="0033060D">
        <w:rPr>
          <w:lang w:eastAsia="en-AU"/>
        </w:rPr>
        <w:t xml:space="preserve">We are sorry it has been a while since you heard from us. </w:t>
      </w:r>
      <w:r w:rsidR="00792146">
        <w:rPr>
          <w:lang w:eastAsia="en-AU"/>
        </w:rPr>
        <w:t>W</w:t>
      </w:r>
      <w:r w:rsidR="0033060D">
        <w:rPr>
          <w:lang w:eastAsia="en-AU"/>
        </w:rPr>
        <w:t xml:space="preserve">e have had a very busy March and April. </w:t>
      </w:r>
      <w:r w:rsidR="00C431C2">
        <w:rPr>
          <w:lang w:eastAsia="en-AU"/>
        </w:rPr>
        <w:t xml:space="preserve">Keep reading to find out what we have been </w:t>
      </w:r>
      <w:r w:rsidR="0033060D">
        <w:rPr>
          <w:lang w:eastAsia="en-AU"/>
        </w:rPr>
        <w:t>up to</w:t>
      </w:r>
      <w:r w:rsidR="00C431C2">
        <w:rPr>
          <w:lang w:eastAsia="en-AU"/>
        </w:rPr>
        <w:t>.</w:t>
      </w:r>
    </w:p>
    <w:p w14:paraId="4358E64F" w14:textId="68EADAAC" w:rsidR="00A57E88" w:rsidRDefault="00485DFC" w:rsidP="00A57E88">
      <w:pPr>
        <w:pStyle w:val="Heading1"/>
      </w:pPr>
      <w:r>
        <w:t>Message from our CEO</w:t>
      </w:r>
      <w:r w:rsidR="00F66B9D">
        <w:t xml:space="preserve"> – Kat Johns</w:t>
      </w:r>
    </w:p>
    <w:p w14:paraId="216EA67E" w14:textId="1D621D50" w:rsidR="00F66B9D" w:rsidRPr="00F66B9D" w:rsidRDefault="00F66B9D" w:rsidP="00F66B9D">
      <w:r w:rsidRPr="00F66B9D">
        <w:t xml:space="preserve">We’re excited to share several developments at </w:t>
      </w:r>
      <w:r w:rsidR="009A2D04" w:rsidRPr="00F66B9D">
        <w:t>PWdWA, as</w:t>
      </w:r>
      <w:r w:rsidRPr="00F66B9D">
        <w:t xml:space="preserve"> we continue to grow our reach and impact across Western Australia. Firstly, we have officially opened our new office in the Belmont Hub</w:t>
      </w:r>
      <w:r w:rsidR="0056040D">
        <w:t>. This modern, accessible space</w:t>
      </w:r>
      <w:r w:rsidRPr="00F66B9D">
        <w:t xml:space="preserve"> will allow us to serve our community more effectively and build stronger community connections. </w:t>
      </w:r>
      <w:r w:rsidR="009A2D04" w:rsidRPr="00F66B9D">
        <w:t>The</w:t>
      </w:r>
      <w:r w:rsidRPr="00F66B9D">
        <w:t xml:space="preserve"> new space offers meeting rooms, quiet workstations, an accessible open plan </w:t>
      </w:r>
      <w:r w:rsidR="00DC464A" w:rsidRPr="00F66B9D">
        <w:t>workspace</w:t>
      </w:r>
      <w:r w:rsidR="00A73CC9">
        <w:t xml:space="preserve"> and a changing place</w:t>
      </w:r>
      <w:r w:rsidR="00686315">
        <w:t xml:space="preserve"> bathroom</w:t>
      </w:r>
      <w:r w:rsidRPr="00F66B9D">
        <w:t xml:space="preserve">. We plan to develop a studio where we can build our YouTube channel and better engage the community. We look forward to welcoming you </w:t>
      </w:r>
      <w:r w:rsidR="0056040D" w:rsidRPr="00F66B9D">
        <w:t>to</w:t>
      </w:r>
      <w:r w:rsidRPr="00F66B9D">
        <w:t xml:space="preserve"> one of our events in the future.</w:t>
      </w:r>
    </w:p>
    <w:p w14:paraId="72916399" w14:textId="2E1102EA" w:rsidR="00F66B9D" w:rsidRPr="00F66B9D" w:rsidRDefault="00F66B9D" w:rsidP="00F66B9D">
      <w:r w:rsidRPr="00F66B9D">
        <w:t> </w:t>
      </w:r>
      <w:r w:rsidRPr="00F66B9D">
        <w:rPr>
          <w:b/>
          <w:bCs/>
        </w:rPr>
        <w:t>Reflections on Our Election Forum</w:t>
      </w:r>
    </w:p>
    <w:p w14:paraId="4EA6D02E" w14:textId="77777777" w:rsidR="00F66B9D" w:rsidRPr="00F66B9D" w:rsidRDefault="00F66B9D" w:rsidP="00F66B9D">
      <w:r w:rsidRPr="00F66B9D">
        <w:t>Last month, PWdWA hosted a highly successful Election Forum at the University of Western Australia. We were honoured to welcome Senator Jordon Steele</w:t>
      </w:r>
      <w:r w:rsidRPr="00F66B9D">
        <w:noBreakHyphen/>
        <w:t>John, Dr Anne Aly MP, and Senator Hollie Hughes, who each spoke passionately about disability rights, inclusive policy, and the critical importance of consultation with lived</w:t>
      </w:r>
      <w:r w:rsidRPr="00F66B9D">
        <w:noBreakHyphen/>
        <w:t>experience experts. Their presentations sparked a lively and constructive discussion around the NDIS, employment and education.</w:t>
      </w:r>
    </w:p>
    <w:p w14:paraId="7719D3C1" w14:textId="315FAB30" w:rsidR="00F66B9D" w:rsidRPr="00F66B9D" w:rsidRDefault="00F66B9D" w:rsidP="00F66B9D">
      <w:r w:rsidRPr="00F66B9D">
        <w:rPr>
          <w:b/>
          <w:bCs/>
        </w:rPr>
        <w:t> PWdWA Conference, June 19–20</w:t>
      </w:r>
    </w:p>
    <w:p w14:paraId="34DD93EB" w14:textId="77777777" w:rsidR="00F66B9D" w:rsidRPr="00F66B9D" w:rsidRDefault="00F66B9D" w:rsidP="00F66B9D">
      <w:r w:rsidRPr="00F66B9D">
        <w:t>I’m delighted to invite you to our bi-annual PWdWA State Disability Conference, taking place on </w:t>
      </w:r>
      <w:r w:rsidRPr="00F66B9D">
        <w:rPr>
          <w:b/>
          <w:bCs/>
        </w:rPr>
        <w:t>Thursday, June 19, and Friday, June 20, 2025</w:t>
      </w:r>
      <w:r w:rsidRPr="00F66B9D">
        <w:t>, at the Esplanade in Fremantle. As a valued PWdWA member, you are eligible for a discounted conference ticket. Tickets include entry to all sessions, conference materials, catered morning and afternoon teas, and lunch on both days.</w:t>
      </w:r>
    </w:p>
    <w:p w14:paraId="614833B9" w14:textId="77777777" w:rsidR="00EB5919" w:rsidRDefault="00EB5919" w:rsidP="00EB5919">
      <w:pPr>
        <w:pStyle w:val="Heading1"/>
      </w:pPr>
      <w:r>
        <w:t>PWdWA in Action</w:t>
      </w:r>
    </w:p>
    <w:p w14:paraId="32ED7A16" w14:textId="2009080F" w:rsidR="00B52B38" w:rsidRPr="00B52B38" w:rsidRDefault="00B52B38" w:rsidP="00B52B38">
      <w:pPr>
        <w:pStyle w:val="Heading2"/>
      </w:pPr>
      <w:r>
        <w:t>PWdWA Election Forum</w:t>
      </w:r>
    </w:p>
    <w:p w14:paraId="7DB041E4" w14:textId="580B59C2" w:rsidR="007E05E1" w:rsidRPr="007E05E1" w:rsidRDefault="00A83B8E" w:rsidP="00D82FDD">
      <w:r>
        <w:t>PWdWA</w:t>
      </w:r>
      <w:r w:rsidR="007E05E1" w:rsidRPr="007E05E1">
        <w:t xml:space="preserve"> </w:t>
      </w:r>
      <w:r w:rsidR="009A1451">
        <w:t>had</w:t>
      </w:r>
      <w:r w:rsidR="007E05E1" w:rsidRPr="007E05E1">
        <w:t xml:space="preserve"> political candidates talking disability and human rights at an election forum we hosted </w:t>
      </w:r>
      <w:r w:rsidR="00546F5F">
        <w:t>before</w:t>
      </w:r>
      <w:r w:rsidR="00E54079">
        <w:t xml:space="preserve"> </w:t>
      </w:r>
      <w:r w:rsidR="00915A7A">
        <w:t>May</w:t>
      </w:r>
      <w:r w:rsidR="00E54079">
        <w:t>’</w:t>
      </w:r>
      <w:r w:rsidR="007E05E1" w:rsidRPr="007E05E1">
        <w:t>s Federal Election.</w:t>
      </w:r>
    </w:p>
    <w:p w14:paraId="484C1F97" w14:textId="009630B1" w:rsidR="007E05E1" w:rsidRPr="007E05E1" w:rsidRDefault="007E05E1" w:rsidP="00D82FDD">
      <w:r w:rsidRPr="007E05E1">
        <w:t>Major disability candidates from Labor, the Greens</w:t>
      </w:r>
      <w:r w:rsidR="00E54079">
        <w:t xml:space="preserve">, and the Liberal Party of Australia answered questions from PWdWA’s members, our partners, and the wider disability community on a </w:t>
      </w:r>
      <w:r w:rsidRPr="007E05E1">
        <w:t>variety of concerns for our community.</w:t>
      </w:r>
    </w:p>
    <w:p w14:paraId="518C35D2" w14:textId="02C218ED" w:rsidR="007E05E1" w:rsidRPr="007E05E1" w:rsidRDefault="007E05E1" w:rsidP="00D82FDD">
      <w:r w:rsidRPr="007E05E1">
        <w:lastRenderedPageBreak/>
        <w:t>Among them was the Assistant NDIS Minister, the Hon Dr. Anne Aly MP from the Australian Labor Party</w:t>
      </w:r>
      <w:r w:rsidR="00E955CA">
        <w:t>, PWdWA member and Australian Greens disability spokesperson Senator Jordan Steele-John, and Liberal Party of Australia Shadow Assistant Minister for NDIS Senator Hollie Hughes, who answered questions and shared their platforms for people with disability</w:t>
      </w:r>
      <w:r w:rsidRPr="007E05E1">
        <w:t>.</w:t>
      </w:r>
    </w:p>
    <w:p w14:paraId="23AAE95E" w14:textId="77777777" w:rsidR="007E05E1" w:rsidRPr="007E05E1" w:rsidRDefault="007E05E1" w:rsidP="00D82FDD">
      <w:r w:rsidRPr="007E05E1">
        <w:t>Dr Aly’s party Labor was re-elected to government in a landslide majority at the May election, with the Greens also securing a very favourable position in the Senate.</w:t>
      </w:r>
    </w:p>
    <w:p w14:paraId="792D0545" w14:textId="1F9B9B5B" w:rsidR="007E05E1" w:rsidRPr="007E05E1" w:rsidRDefault="007B6616" w:rsidP="00D82FDD">
      <w:r>
        <w:t>PWdWA systemic advocates look forward to working</w:t>
      </w:r>
      <w:r w:rsidR="007E05E1" w:rsidRPr="007E05E1">
        <w:t xml:space="preserve"> with you over the coming weeks </w:t>
      </w:r>
      <w:r w:rsidR="00E7629B">
        <w:t>and</w:t>
      </w:r>
      <w:r w:rsidR="007E05E1" w:rsidRPr="007E05E1">
        <w:t xml:space="preserve"> months as both the state and federal governments emerge from caretaker mode and join us to set a way forward for our community, the NDIS and the </w:t>
      </w:r>
      <w:r w:rsidR="008F6E7D">
        <w:t>s</w:t>
      </w:r>
      <w:r w:rsidR="007E05E1" w:rsidRPr="007E05E1">
        <w:t>tate Foundational Supports program.</w:t>
      </w:r>
    </w:p>
    <w:p w14:paraId="03E7C371" w14:textId="77777777" w:rsidR="007E05E1" w:rsidRPr="007E05E1" w:rsidRDefault="007E05E1" w:rsidP="00D82FDD">
      <w:r w:rsidRPr="007E05E1">
        <w:t>We appreciate all your questions and issues flagged during the election forum on:</w:t>
      </w:r>
    </w:p>
    <w:p w14:paraId="01CC39A5" w14:textId="18E521BC" w:rsidR="007E05E1" w:rsidRPr="007E05E1" w:rsidRDefault="00AF4622" w:rsidP="001E4D2B">
      <w:pPr>
        <w:pStyle w:val="ListParagraph"/>
        <w:numPr>
          <w:ilvl w:val="0"/>
          <w:numId w:val="7"/>
        </w:numPr>
      </w:pPr>
      <w:r>
        <w:t>h</w:t>
      </w:r>
      <w:r w:rsidR="003C57BE">
        <w:t>ow</w:t>
      </w:r>
      <w:r w:rsidR="007E05E1" w:rsidRPr="007E05E1">
        <w:t xml:space="preserve"> foundational supports will work</w:t>
      </w:r>
    </w:p>
    <w:p w14:paraId="3B87FD99" w14:textId="5E392B69" w:rsidR="007E05E1" w:rsidRPr="007E05E1" w:rsidRDefault="00AF4622" w:rsidP="001E4D2B">
      <w:pPr>
        <w:pStyle w:val="ListParagraph"/>
        <w:numPr>
          <w:ilvl w:val="0"/>
          <w:numId w:val="7"/>
        </w:numPr>
      </w:pPr>
      <w:r>
        <w:t>h</w:t>
      </w:r>
      <w:r w:rsidR="003C57BE">
        <w:t>ow</w:t>
      </w:r>
      <w:r w:rsidR="007E05E1" w:rsidRPr="007E05E1">
        <w:t xml:space="preserve"> NDIS cuts will be addressed</w:t>
      </w:r>
    </w:p>
    <w:p w14:paraId="2DD309CB" w14:textId="7A28D8A0" w:rsidR="007E05E1" w:rsidRPr="007E05E1" w:rsidRDefault="00AF4622" w:rsidP="001E4D2B">
      <w:pPr>
        <w:pStyle w:val="ListParagraph"/>
        <w:numPr>
          <w:ilvl w:val="0"/>
          <w:numId w:val="7"/>
        </w:numPr>
      </w:pPr>
      <w:r>
        <w:t>d</w:t>
      </w:r>
      <w:r w:rsidR="007E05E1" w:rsidRPr="007E05E1">
        <w:t>isability discrimination, migration discrimination, and the Disability Discrimination Act</w:t>
      </w:r>
    </w:p>
    <w:p w14:paraId="65E928BB" w14:textId="12B5589E" w:rsidR="007E05E1" w:rsidRPr="007E05E1" w:rsidRDefault="00AF4622" w:rsidP="001E4D2B">
      <w:pPr>
        <w:pStyle w:val="ListParagraph"/>
        <w:numPr>
          <w:ilvl w:val="0"/>
          <w:numId w:val="7"/>
        </w:numPr>
      </w:pPr>
      <w:r>
        <w:t>i</w:t>
      </w:r>
      <w:r w:rsidR="007E05E1" w:rsidRPr="007E05E1">
        <w:t>nclusive education and the Australian Coalition for Inclusive Education ACIE Roadmap,</w:t>
      </w:r>
    </w:p>
    <w:p w14:paraId="60C622A8" w14:textId="2DB517B2" w:rsidR="007E05E1" w:rsidRPr="007E05E1" w:rsidRDefault="00AF4622" w:rsidP="0091305A">
      <w:pPr>
        <w:pStyle w:val="ListParagraph"/>
        <w:numPr>
          <w:ilvl w:val="0"/>
          <w:numId w:val="7"/>
        </w:numPr>
      </w:pPr>
      <w:r>
        <w:t>d</w:t>
      </w:r>
      <w:r w:rsidR="007E05E1" w:rsidRPr="007E05E1">
        <w:t>isability employment and unfair wages (and #EqualPayEqualRespect), foundational supports</w:t>
      </w:r>
      <w:r w:rsidR="003C57BE">
        <w:t>,</w:t>
      </w:r>
      <w:r w:rsidR="007E05E1" w:rsidRPr="007E05E1">
        <w:t xml:space="preserve"> and</w:t>
      </w:r>
    </w:p>
    <w:p w14:paraId="2C2C63F2" w14:textId="421C83BB" w:rsidR="007E05E1" w:rsidRPr="007E05E1" w:rsidRDefault="007E05E1" w:rsidP="001E4D2B">
      <w:pPr>
        <w:pStyle w:val="ListParagraph"/>
        <w:numPr>
          <w:ilvl w:val="0"/>
          <w:numId w:val="7"/>
        </w:numPr>
      </w:pPr>
      <w:r w:rsidRPr="007E05E1">
        <w:t>the state's Autism Health Roadmap and the related National Autism Strategy.</w:t>
      </w:r>
    </w:p>
    <w:p w14:paraId="12D9347C" w14:textId="0AF6F4F0" w:rsidR="007E05E1" w:rsidRPr="007E05E1" w:rsidRDefault="007E05E1" w:rsidP="00D82FDD">
      <w:r w:rsidRPr="007E05E1">
        <w:t>We want to thank our CEO</w:t>
      </w:r>
      <w:r w:rsidR="008F6E7D">
        <w:t>,</w:t>
      </w:r>
      <w:r w:rsidRPr="007E05E1">
        <w:t xml:space="preserve"> Kat Johns, disability advocates Amanda Ellis, Tyla Fitch and Susan Anderson for </w:t>
      </w:r>
      <w:r w:rsidR="009471E7">
        <w:t>organising the forum</w:t>
      </w:r>
      <w:r w:rsidRPr="007E05E1">
        <w:t>. We also want to thank:</w:t>
      </w:r>
    </w:p>
    <w:p w14:paraId="796BC3D1" w14:textId="09DD30E6" w:rsidR="00E7629B" w:rsidRDefault="007E05E1" w:rsidP="00E7629B">
      <w:pPr>
        <w:pStyle w:val="ListParagraph"/>
        <w:numPr>
          <w:ilvl w:val="0"/>
          <w:numId w:val="8"/>
        </w:numPr>
      </w:pPr>
      <w:r w:rsidRPr="007E05E1">
        <w:t>Youth Disability Advocacy Network</w:t>
      </w:r>
      <w:r w:rsidR="007A36D1">
        <w:t xml:space="preserve"> (YDAN)</w:t>
      </w:r>
      <w:r w:rsidRPr="007E05E1">
        <w:t xml:space="preserve"> and YDAN’s CEO, our MC for the night, youth campaigner Isabella Choate</w:t>
      </w:r>
      <w:r w:rsidR="00E7629B">
        <w:t>.</w:t>
      </w:r>
    </w:p>
    <w:p w14:paraId="490B745B" w14:textId="4070F199" w:rsidR="007E05E1" w:rsidRPr="007E05E1" w:rsidRDefault="007E05E1" w:rsidP="00E7629B">
      <w:pPr>
        <w:pStyle w:val="ListParagraph"/>
        <w:numPr>
          <w:ilvl w:val="0"/>
          <w:numId w:val="8"/>
        </w:numPr>
      </w:pPr>
      <w:r w:rsidRPr="007E05E1">
        <w:t>our partners at Developmental Disability WA</w:t>
      </w:r>
      <w:r w:rsidR="007A36D1">
        <w:t xml:space="preserve"> (DDWA)</w:t>
      </w:r>
      <w:r w:rsidRPr="007E05E1">
        <w:t xml:space="preserve"> and DDWA’s CEO</w:t>
      </w:r>
      <w:r w:rsidR="00752EA9">
        <w:t>,</w:t>
      </w:r>
      <w:r w:rsidRPr="007E05E1">
        <w:t xml:space="preserve"> and our presenter</w:t>
      </w:r>
      <w:r w:rsidR="00752EA9">
        <w:t>,</w:t>
      </w:r>
      <w:r w:rsidRPr="007E05E1">
        <w:t xml:space="preserve"> Mary Butterworth</w:t>
      </w:r>
    </w:p>
    <w:p w14:paraId="3D17A662" w14:textId="594DFF0E" w:rsidR="007E05E1" w:rsidRPr="007E05E1" w:rsidRDefault="007E05E1" w:rsidP="00E7629B">
      <w:pPr>
        <w:pStyle w:val="ListParagraph"/>
        <w:numPr>
          <w:ilvl w:val="0"/>
          <w:numId w:val="8"/>
        </w:numPr>
      </w:pPr>
      <w:r w:rsidRPr="007E05E1">
        <w:t>the team at National Disability Services WA and its State Manager</w:t>
      </w:r>
      <w:r w:rsidR="00752EA9">
        <w:t>,</w:t>
      </w:r>
      <w:r w:rsidRPr="007E05E1">
        <w:t xml:space="preserve"> our co-host</w:t>
      </w:r>
      <w:r w:rsidR="00752EA9">
        <w:t>,</w:t>
      </w:r>
      <w:r w:rsidRPr="007E05E1">
        <w:t xml:space="preserve"> Frances Buchanan</w:t>
      </w:r>
      <w:r w:rsidR="00752EA9">
        <w:t>,</w:t>
      </w:r>
      <w:r w:rsidRPr="007E05E1">
        <w:t xml:space="preserve"> for their support.</w:t>
      </w:r>
    </w:p>
    <w:p w14:paraId="4F6BF48D" w14:textId="77777777" w:rsidR="007E05E1" w:rsidRPr="007E05E1" w:rsidRDefault="007E05E1" w:rsidP="00D82FDD">
      <w:r w:rsidRPr="007E05E1">
        <w:t>We also thank our panellist-partners, Australian Federation of Disability Organisations CEO and #FairAustralia.au campaign co-lead Ross Joyce.</w:t>
      </w:r>
    </w:p>
    <w:p w14:paraId="201691E1" w14:textId="77777777" w:rsidR="007E05E1" w:rsidRPr="007E05E1" w:rsidRDefault="007E05E1" w:rsidP="00D82FDD">
      <w:r w:rsidRPr="007E05E1">
        <w:t>PWdWA is advocating for all our newly elected politicians to engage with people with disabilities and co-design their efforts with us to ensure our community has the necessary supports.</w:t>
      </w:r>
    </w:p>
    <w:p w14:paraId="546FC10B" w14:textId="4FEFCDF2" w:rsidR="0033060D" w:rsidRDefault="007E05E1" w:rsidP="00D82FDD">
      <w:r w:rsidRPr="007E05E1">
        <w:t xml:space="preserve">It is essential to address the concerns raised by </w:t>
      </w:r>
      <w:r w:rsidR="0033060D">
        <w:t>PWD at our forum about access to the NDIS, especially those highlighted by residents from regional WA,</w:t>
      </w:r>
      <w:r w:rsidRPr="007E05E1">
        <w:t xml:space="preserve"> from the Pilbara in the north to the Wheatbelt, Peel, South</w:t>
      </w:r>
      <w:r w:rsidR="000125BB">
        <w:t>-</w:t>
      </w:r>
      <w:r w:rsidRPr="007E05E1">
        <w:t>West and beyond</w:t>
      </w:r>
      <w:r w:rsidR="0033060D">
        <w:t>.</w:t>
      </w:r>
    </w:p>
    <w:p w14:paraId="6D5264DD" w14:textId="05004750" w:rsidR="00847195" w:rsidRPr="00516952" w:rsidRDefault="0091753A" w:rsidP="00D82FDD">
      <w:pPr>
        <w:rPr>
          <w:u w:val="single"/>
        </w:rPr>
      </w:pPr>
      <w:r>
        <w:lastRenderedPageBreak/>
        <w:t xml:space="preserve">The forum is available on our YouTube channel </w:t>
      </w:r>
      <w:r w:rsidRPr="00516952">
        <w:rPr>
          <w:color w:val="0070C0"/>
          <w:u w:val="single"/>
        </w:rPr>
        <w:t>https://www.youtube.com/watch?v=K9aV9PzMi0A</w:t>
      </w:r>
    </w:p>
    <w:p w14:paraId="3C0EC35C" w14:textId="5E4DA9CC" w:rsidR="00EB5919" w:rsidRDefault="00EB5919" w:rsidP="0033060D">
      <w:pPr>
        <w:pStyle w:val="Heading1"/>
      </w:pPr>
      <w:r>
        <w:t>PWdWA in Focus</w:t>
      </w:r>
    </w:p>
    <w:p w14:paraId="2E023339" w14:textId="1439C198" w:rsidR="00F932C0" w:rsidRPr="00F932C0" w:rsidRDefault="00F932C0" w:rsidP="00F932C0">
      <w:pPr>
        <w:pStyle w:val="Heading2"/>
      </w:pPr>
      <w:r>
        <w:t>New Home for PWdWA</w:t>
      </w:r>
    </w:p>
    <w:p w14:paraId="469C9A75" w14:textId="2CC3597D" w:rsidR="00F932C0" w:rsidRDefault="00F932C0" w:rsidP="00F932C0">
      <w:r>
        <w:t>PWdWA has a new home! On April 1</w:t>
      </w:r>
      <w:r w:rsidRPr="003C3D05">
        <w:rPr>
          <w:vertAlign w:val="superscript"/>
        </w:rPr>
        <w:t>st</w:t>
      </w:r>
      <w:r>
        <w:rPr>
          <w:vertAlign w:val="superscript"/>
        </w:rPr>
        <w:t>,</w:t>
      </w:r>
      <w:r>
        <w:t xml:space="preserve"> our team moved into the second floor of the Belmont Hub.  Joining Sussex Street</w:t>
      </w:r>
      <w:r w:rsidR="00CA41A1">
        <w:t xml:space="preserve"> Legal Centre</w:t>
      </w:r>
      <w:r>
        <w:t xml:space="preserve">, The Centre for Accessibility Australia, Valued Lives and other not-for-profit organisations.  Located at 213 Wright Street, Cloverdale, the Hub is a locked building, so to let us know that you are here to visit, you will need to press 200 on the intercom at the Wright Street entry, next to </w:t>
      </w:r>
      <w:r w:rsidR="004129F5">
        <w:t>8 Yolks</w:t>
      </w:r>
      <w:r>
        <w:t xml:space="preserve"> café and wait for instructions.  </w:t>
      </w:r>
    </w:p>
    <w:p w14:paraId="00DE4FA0" w14:textId="33D9B83B" w:rsidR="00F932C0" w:rsidRDefault="00F932C0" w:rsidP="00F932C0">
      <w:r>
        <w:t xml:space="preserve">There is free </w:t>
      </w:r>
      <w:r w:rsidR="0064240F">
        <w:t>2 and 4-hour parking out front and 4-hour parking across the road at the Belmont Forum Shopping Centre. To get to us using public transport, you can catch Bus 38 from the Perth Station Bus Zone B. To use the Armadale/Thornlie train line, exit at Burswood Station, travel 478m to bus stop 14451,</w:t>
      </w:r>
      <w:r>
        <w:t xml:space="preserve"> and catch bus 270 or 935. </w:t>
      </w:r>
      <w:r w:rsidR="00246D0F">
        <w:t>If exiting at the</w:t>
      </w:r>
      <w:r>
        <w:t xml:space="preserve"> Oat Street Station, travel 234 m to bus stop 28723 and catch bus 999 or 37.</w:t>
      </w:r>
    </w:p>
    <w:p w14:paraId="15668CBE" w14:textId="6410DF39" w:rsidR="0065352A" w:rsidRPr="00EB5919" w:rsidRDefault="00871A01" w:rsidP="00F932C0">
      <w:r>
        <w:t>PWdWA</w:t>
      </w:r>
      <w:r w:rsidR="00684203">
        <w:t xml:space="preserve"> will be closing </w:t>
      </w:r>
      <w:r w:rsidR="002E6E63">
        <w:t>its</w:t>
      </w:r>
      <w:r w:rsidR="00684203">
        <w:t xml:space="preserve"> Mandurah </w:t>
      </w:r>
      <w:r w:rsidR="00246D0F">
        <w:t>o</w:t>
      </w:r>
      <w:r w:rsidR="00684203">
        <w:t>ffice on 1 June 2025</w:t>
      </w:r>
      <w:r w:rsidR="002E6E63">
        <w:t>.</w:t>
      </w:r>
    </w:p>
    <w:p w14:paraId="452AF480" w14:textId="174E1DFC" w:rsidR="00F932C0" w:rsidRDefault="0065352A" w:rsidP="0065352A">
      <w:pPr>
        <w:pStyle w:val="Heading2"/>
      </w:pPr>
      <w:r>
        <w:t>PWdWA State Conference</w:t>
      </w:r>
    </w:p>
    <w:p w14:paraId="42FCDD58" w14:textId="128CE86A" w:rsidR="009F5044" w:rsidRDefault="00246D0F" w:rsidP="00D93D99">
      <w:r>
        <w:rPr>
          <w:noProof/>
        </w:rPr>
        <w:t>PWdWA</w:t>
      </w:r>
      <w:r w:rsidR="009F5044" w:rsidRPr="009F5044">
        <w:t xml:space="preserve"> is proud to present the PWdWA State Conference 2025 </w:t>
      </w:r>
      <w:r w:rsidR="004815F4">
        <w:t xml:space="preserve">“Participate and Contribute” </w:t>
      </w:r>
      <w:r w:rsidR="009F5044" w:rsidRPr="009F5044">
        <w:t>at Esplanade Hotel Fremantle, on Thursday</w:t>
      </w:r>
      <w:r w:rsidR="007F29CE">
        <w:t>, 19 June and Friday,</w:t>
      </w:r>
      <w:r w:rsidR="009F5044" w:rsidRPr="009F5044">
        <w:t xml:space="preserve"> 20 June 2025.</w:t>
      </w:r>
    </w:p>
    <w:p w14:paraId="7E082594" w14:textId="77777777" w:rsidR="009F5044" w:rsidRPr="009F5044" w:rsidRDefault="009F5044" w:rsidP="009F5044">
      <w:pPr>
        <w:pStyle w:val="ListParagraph"/>
        <w:numPr>
          <w:ilvl w:val="0"/>
          <w:numId w:val="4"/>
        </w:numPr>
        <w:rPr>
          <w:b/>
          <w:bCs/>
        </w:rPr>
      </w:pPr>
      <w:r w:rsidRPr="009F5044">
        <w:rPr>
          <w:b/>
          <w:bCs/>
        </w:rPr>
        <w:t>Thursday 19 June 2025</w:t>
      </w:r>
    </w:p>
    <w:p w14:paraId="1996AB69" w14:textId="379243F4" w:rsidR="009F5044" w:rsidRPr="009F5044" w:rsidRDefault="009F5044" w:rsidP="009F5044">
      <w:pPr>
        <w:pStyle w:val="ListParagraph"/>
        <w:numPr>
          <w:ilvl w:val="0"/>
          <w:numId w:val="4"/>
        </w:numPr>
      </w:pPr>
      <w:r w:rsidRPr="009F5044">
        <w:t xml:space="preserve">Conference: </w:t>
      </w:r>
      <w:r w:rsidR="00D82FDD">
        <w:t>9.30 am</w:t>
      </w:r>
      <w:r w:rsidRPr="009F5044">
        <w:t xml:space="preserve"> – </w:t>
      </w:r>
      <w:r w:rsidR="00D82FDD">
        <w:t>5 pm</w:t>
      </w:r>
    </w:p>
    <w:p w14:paraId="443A8C5F" w14:textId="213435FB" w:rsidR="009F5044" w:rsidRPr="009F5044" w:rsidRDefault="009F5044" w:rsidP="009F5044">
      <w:pPr>
        <w:pStyle w:val="ListParagraph"/>
        <w:numPr>
          <w:ilvl w:val="0"/>
          <w:numId w:val="4"/>
        </w:numPr>
      </w:pPr>
      <w:r w:rsidRPr="009F5044">
        <w:t xml:space="preserve">Networking Drinks: </w:t>
      </w:r>
      <w:r w:rsidR="00D82FDD">
        <w:t>5 pm</w:t>
      </w:r>
      <w:r w:rsidRPr="009F5044">
        <w:t xml:space="preserve"> – </w:t>
      </w:r>
      <w:r w:rsidR="00D82FDD">
        <w:t>6 pm</w:t>
      </w:r>
    </w:p>
    <w:p w14:paraId="1527FF51" w14:textId="77777777" w:rsidR="009F5044" w:rsidRPr="009F5044" w:rsidRDefault="009F5044" w:rsidP="009F5044">
      <w:pPr>
        <w:pStyle w:val="ListParagraph"/>
        <w:numPr>
          <w:ilvl w:val="0"/>
          <w:numId w:val="4"/>
        </w:numPr>
        <w:rPr>
          <w:b/>
          <w:bCs/>
        </w:rPr>
      </w:pPr>
      <w:r w:rsidRPr="009F5044">
        <w:rPr>
          <w:b/>
          <w:bCs/>
        </w:rPr>
        <w:t>Friday 20 June 2025</w:t>
      </w:r>
    </w:p>
    <w:p w14:paraId="08D9D6A0" w14:textId="025068FA" w:rsidR="009F5044" w:rsidRPr="009F5044" w:rsidRDefault="009F5044" w:rsidP="009F5044">
      <w:pPr>
        <w:pStyle w:val="ListParagraph"/>
        <w:numPr>
          <w:ilvl w:val="0"/>
          <w:numId w:val="4"/>
        </w:numPr>
      </w:pPr>
      <w:r w:rsidRPr="009F5044">
        <w:t xml:space="preserve">Conference: </w:t>
      </w:r>
      <w:r w:rsidR="00D82FDD">
        <w:t>9.30 am</w:t>
      </w:r>
      <w:r w:rsidRPr="009F5044">
        <w:t xml:space="preserve"> – </w:t>
      </w:r>
      <w:r w:rsidR="00D82FDD">
        <w:t>3 pm</w:t>
      </w:r>
    </w:p>
    <w:p w14:paraId="7F6AADC1" w14:textId="7278FBBF" w:rsidR="009F5044" w:rsidRPr="009F5044" w:rsidRDefault="009F5044" w:rsidP="009F5044">
      <w:r w:rsidRPr="009F5044">
        <w:t xml:space="preserve">Being able to participate in and contribute to the community actively is a central part of living a good life. Participating at school or work, being represented in community groups, volunteering, and being included in social and cultural activities are all important aspects of life for people, including those with disabilities. </w:t>
      </w:r>
    </w:p>
    <w:p w14:paraId="1C7AAFB5" w14:textId="77777777" w:rsidR="009F5044" w:rsidRPr="009F5044" w:rsidRDefault="009F5044" w:rsidP="009F5044">
      <w:r w:rsidRPr="009F5044">
        <w:t>This event will bring together individuals with lived experience of disability, community members, advocates, service providers, and policymakers to discuss critical issues and foster an inclusive society where people with disabilities can participate fully and contribute meaningfully.</w:t>
      </w:r>
    </w:p>
    <w:p w14:paraId="63544C5F" w14:textId="77777777" w:rsidR="009F5044" w:rsidRPr="009F5044" w:rsidRDefault="009F5044" w:rsidP="009F5044">
      <w:r w:rsidRPr="009F5044">
        <w:t>The conference will focus on key themes including:</w:t>
      </w:r>
    </w:p>
    <w:p w14:paraId="66EB5394" w14:textId="77777777" w:rsidR="009F5044" w:rsidRPr="009F5044" w:rsidRDefault="009F5044" w:rsidP="009F5044">
      <w:pPr>
        <w:pStyle w:val="ListParagraph"/>
        <w:numPr>
          <w:ilvl w:val="0"/>
          <w:numId w:val="5"/>
        </w:numPr>
      </w:pPr>
      <w:r w:rsidRPr="009F5044">
        <w:t>Education and Young People</w:t>
      </w:r>
    </w:p>
    <w:p w14:paraId="6CF2557D" w14:textId="77777777" w:rsidR="009F5044" w:rsidRPr="009F5044" w:rsidRDefault="009F5044" w:rsidP="009F5044">
      <w:pPr>
        <w:pStyle w:val="ListParagraph"/>
        <w:numPr>
          <w:ilvl w:val="0"/>
          <w:numId w:val="5"/>
        </w:numPr>
      </w:pPr>
      <w:r w:rsidRPr="009F5044">
        <w:lastRenderedPageBreak/>
        <w:t>Disability and Workforce</w:t>
      </w:r>
    </w:p>
    <w:p w14:paraId="27C69EDD" w14:textId="77777777" w:rsidR="009F5044" w:rsidRPr="009F5044" w:rsidRDefault="009F5044" w:rsidP="009F5044">
      <w:pPr>
        <w:pStyle w:val="ListParagraph"/>
        <w:numPr>
          <w:ilvl w:val="0"/>
          <w:numId w:val="5"/>
        </w:numPr>
      </w:pPr>
      <w:r w:rsidRPr="009F5044">
        <w:t>Community Participation</w:t>
      </w:r>
    </w:p>
    <w:p w14:paraId="09C940E8" w14:textId="77777777" w:rsidR="009F5044" w:rsidRPr="009F5044" w:rsidRDefault="009F5044" w:rsidP="009F5044">
      <w:pPr>
        <w:pStyle w:val="ListParagraph"/>
        <w:numPr>
          <w:ilvl w:val="0"/>
          <w:numId w:val="5"/>
        </w:numPr>
      </w:pPr>
      <w:r w:rsidRPr="009F5044">
        <w:t>Empowering People with Disabilities</w:t>
      </w:r>
    </w:p>
    <w:p w14:paraId="66C2E325" w14:textId="752B5220" w:rsidR="009F5044" w:rsidRPr="00170EEC" w:rsidRDefault="009F5044" w:rsidP="009F5044">
      <w:pPr>
        <w:rPr>
          <w:color w:val="0070C0"/>
          <w:u w:val="single"/>
        </w:rPr>
      </w:pPr>
      <w:hyperlink r:id="rId11" w:history="1">
        <w:r w:rsidRPr="00170EEC">
          <w:rPr>
            <w:rStyle w:val="Hyperlink"/>
            <w:color w:val="auto"/>
            <w:u w:val="none"/>
          </w:rPr>
          <w:t>Registrations are officially open</w:t>
        </w:r>
      </w:hyperlink>
      <w:r w:rsidRPr="00170EEC">
        <w:rPr>
          <w:u w:val="single"/>
        </w:rPr>
        <w:t>!</w:t>
      </w:r>
      <w:r w:rsidR="00170EEC" w:rsidRPr="00170EEC">
        <w:rPr>
          <w:u w:val="single"/>
        </w:rPr>
        <w:t xml:space="preserve"> </w:t>
      </w:r>
      <w:r w:rsidR="00170EEC" w:rsidRPr="00170EEC">
        <w:rPr>
          <w:color w:val="0070C0"/>
          <w:u w:val="single"/>
        </w:rPr>
        <w:t>https://events.humanitix.com/people-with-disabilities-western-australia-state-conference-2025</w:t>
      </w:r>
    </w:p>
    <w:p w14:paraId="5D90ECEA" w14:textId="77777777" w:rsidR="009F5044" w:rsidRPr="009F5044" w:rsidRDefault="009F5044" w:rsidP="00516952">
      <w:pPr>
        <w:pStyle w:val="ListParagraph"/>
        <w:numPr>
          <w:ilvl w:val="0"/>
          <w:numId w:val="9"/>
        </w:numPr>
      </w:pPr>
      <w:r w:rsidRPr="009F5044">
        <w:t>Early bird tickets for Members are $220.00</w:t>
      </w:r>
    </w:p>
    <w:p w14:paraId="1BDDAB1F" w14:textId="77777777" w:rsidR="009F5044" w:rsidRDefault="009F5044" w:rsidP="00516952">
      <w:pPr>
        <w:pStyle w:val="ListParagraph"/>
        <w:numPr>
          <w:ilvl w:val="0"/>
          <w:numId w:val="9"/>
        </w:numPr>
      </w:pPr>
      <w:r w:rsidRPr="009F5044">
        <w:t>Standard early bird tickets are $290.00</w:t>
      </w:r>
    </w:p>
    <w:p w14:paraId="123B80A6" w14:textId="3EEF824E" w:rsidR="003F7A2B" w:rsidRPr="009F5044" w:rsidRDefault="005611AD" w:rsidP="004E6314">
      <w:pPr>
        <w:ind w:left="360"/>
      </w:pPr>
      <w:r>
        <w:t>PWdWA is excited to announce that we received notification on Friday that our grant application with Lotterywest has been successful. This grant will enable us to significantly reduce ticket prices. Additionally, part of the grant is to directly assist individuals from rural, regional, and remote areas of Western Australia in attending. In the coming week, we will share information on how to access the subsidy. Additionally, any individuals with disabilities who have already purchased a ticket will also be eligible for the grant.</w:t>
      </w:r>
    </w:p>
    <w:p w14:paraId="78B3E165" w14:textId="28B1827A" w:rsidR="009F5044" w:rsidRPr="009F5044" w:rsidRDefault="009F5044" w:rsidP="009F5044">
      <w:r w:rsidRPr="009F5044">
        <w:t xml:space="preserve">Included in the </w:t>
      </w:r>
      <w:r w:rsidR="00516952">
        <w:t>ticket</w:t>
      </w:r>
      <w:r w:rsidRPr="009F5044">
        <w:t xml:space="preserve"> price:</w:t>
      </w:r>
    </w:p>
    <w:p w14:paraId="0F59AD92" w14:textId="77777777" w:rsidR="009F5044" w:rsidRPr="009F5044" w:rsidRDefault="009F5044" w:rsidP="009F5044">
      <w:pPr>
        <w:pStyle w:val="ListParagraph"/>
        <w:numPr>
          <w:ilvl w:val="0"/>
          <w:numId w:val="6"/>
        </w:numPr>
      </w:pPr>
      <w:r w:rsidRPr="009F5044">
        <w:t>Access to both days of the conference to hear from 20+ speakers.</w:t>
      </w:r>
    </w:p>
    <w:p w14:paraId="7E646C3D" w14:textId="052C2925" w:rsidR="009F5044" w:rsidRPr="009F5044" w:rsidRDefault="009F5044" w:rsidP="009F5044">
      <w:pPr>
        <w:pStyle w:val="ListParagraph"/>
        <w:numPr>
          <w:ilvl w:val="0"/>
          <w:numId w:val="6"/>
        </w:numPr>
      </w:pPr>
      <w:r w:rsidRPr="009F5044">
        <w:t>Access to the networking drinks and entertainment on Thursday evening</w:t>
      </w:r>
      <w:r w:rsidR="00100150">
        <w:t>,</w:t>
      </w:r>
      <w:r w:rsidRPr="009F5044">
        <w:t xml:space="preserve"> including non-alcoholic beverages and finger food.</w:t>
      </w:r>
    </w:p>
    <w:p w14:paraId="6D9954D2" w14:textId="77777777" w:rsidR="009F5044" w:rsidRPr="009F5044" w:rsidRDefault="009F5044" w:rsidP="009F5044">
      <w:pPr>
        <w:pStyle w:val="ListParagraph"/>
        <w:numPr>
          <w:ilvl w:val="0"/>
          <w:numId w:val="6"/>
        </w:numPr>
      </w:pPr>
      <w:r w:rsidRPr="009F5044">
        <w:t>Tea/ coffee on arrival, morning tea, and lunch on both days. Afternoon tea on day 2.</w:t>
      </w:r>
    </w:p>
    <w:p w14:paraId="78C4DF8C" w14:textId="0407EF29" w:rsidR="004E6314" w:rsidRDefault="009F5044" w:rsidP="004E6314">
      <w:pPr>
        <w:pStyle w:val="ListParagraph"/>
        <w:numPr>
          <w:ilvl w:val="0"/>
          <w:numId w:val="6"/>
        </w:numPr>
      </w:pPr>
      <w:r w:rsidRPr="009F5044">
        <w:t>Program booklet.</w:t>
      </w:r>
    </w:p>
    <w:p w14:paraId="15381B99" w14:textId="0AED45FF" w:rsidR="004E6314" w:rsidRDefault="004E6314" w:rsidP="004E6314">
      <w:pPr>
        <w:pStyle w:val="ListParagraph"/>
        <w:numPr>
          <w:ilvl w:val="0"/>
          <w:numId w:val="6"/>
        </w:numPr>
      </w:pPr>
      <w:r>
        <w:t xml:space="preserve">Access to an Adult Changing </w:t>
      </w:r>
      <w:r w:rsidR="00673F79">
        <w:t>area.</w:t>
      </w:r>
    </w:p>
    <w:p w14:paraId="4434364C" w14:textId="1353A4FD" w:rsidR="00673F79" w:rsidRPr="009F5044" w:rsidRDefault="00673F79" w:rsidP="004E6314">
      <w:pPr>
        <w:pStyle w:val="ListParagraph"/>
        <w:numPr>
          <w:ilvl w:val="0"/>
          <w:numId w:val="6"/>
        </w:numPr>
      </w:pPr>
      <w:r>
        <w:t>Access to a quiet sensory area.</w:t>
      </w:r>
    </w:p>
    <w:p w14:paraId="7F700BAC" w14:textId="77777777" w:rsidR="009F5044" w:rsidRPr="009F5044" w:rsidRDefault="009F5044" w:rsidP="009F5044">
      <w:pPr>
        <w:pStyle w:val="ListParagraph"/>
        <w:numPr>
          <w:ilvl w:val="0"/>
          <w:numId w:val="6"/>
        </w:numPr>
      </w:pPr>
      <w:r w:rsidRPr="009F5044">
        <w:t>View and speak to various organisations displaying trade tables and posters.</w:t>
      </w:r>
    </w:p>
    <w:p w14:paraId="087CCFF5" w14:textId="77777777" w:rsidR="009F5044" w:rsidRDefault="009F5044" w:rsidP="009F5044">
      <w:pPr>
        <w:pStyle w:val="ListParagraph"/>
        <w:numPr>
          <w:ilvl w:val="0"/>
          <w:numId w:val="6"/>
        </w:numPr>
      </w:pPr>
      <w:r w:rsidRPr="009F5044">
        <w:t>Enjoy entertainment from a showcase of vibrant dance performances, a joyful choir, and other lively entertainment.</w:t>
      </w:r>
    </w:p>
    <w:p w14:paraId="26660720" w14:textId="2ABE6204" w:rsidR="009F5044" w:rsidRPr="009F5044" w:rsidRDefault="009F5044" w:rsidP="009F5044">
      <w:r w:rsidRPr="009F5044">
        <w:t xml:space="preserve">Keep up to date with all program updates by </w:t>
      </w:r>
      <w:hyperlink r:id="rId12" w:history="1">
        <w:r w:rsidR="00FC23DB" w:rsidRPr="00D54E33">
          <w:rPr>
            <w:rStyle w:val="Hyperlink"/>
          </w:rPr>
          <w:t>visiting our website https://pwdwa.org/.</w:t>
        </w:r>
      </w:hyperlink>
    </w:p>
    <w:p w14:paraId="727111DD" w14:textId="2C521451" w:rsidR="009F5044" w:rsidRPr="009F5044" w:rsidRDefault="009F5044" w:rsidP="009F5044">
      <w:r w:rsidRPr="009F5044">
        <w:t xml:space="preserve">Don’t worry about parking or arriving late, </w:t>
      </w:r>
      <w:hyperlink r:id="rId13" w:history="1">
        <w:r w:rsidRPr="00940498">
          <w:rPr>
            <w:rStyle w:val="Hyperlink"/>
            <w:color w:val="auto"/>
            <w:u w:val="none"/>
          </w:rPr>
          <w:t>stay at the Esplanade Hotel Fremantle</w:t>
        </w:r>
      </w:hyperlink>
      <w:r w:rsidRPr="009F5044">
        <w:t xml:space="preserve"> – by Rydges with our special PWdWA discount code.</w:t>
      </w:r>
    </w:p>
    <w:p w14:paraId="571F9A8D" w14:textId="272B71F7" w:rsidR="009F5044" w:rsidRDefault="009F5044" w:rsidP="009C0F49">
      <w:pPr>
        <w:rPr>
          <w:b/>
        </w:rPr>
      </w:pPr>
      <w:r w:rsidRPr="009F5044">
        <w:t xml:space="preserve">Book through </w:t>
      </w:r>
      <w:r w:rsidR="003D6998">
        <w:t>PWdWA's</w:t>
      </w:r>
      <w:r w:rsidRPr="009F5044">
        <w:t xml:space="preserve"> State Conference 2025 | Rydges Hotels &amp; Resorts</w:t>
      </w:r>
    </w:p>
    <w:p w14:paraId="2F0ADA8E" w14:textId="632B993F" w:rsidR="00710312" w:rsidRDefault="00710312" w:rsidP="00EB5919">
      <w:pPr>
        <w:pStyle w:val="Heading1"/>
      </w:pPr>
      <w:r>
        <w:t xml:space="preserve">In </w:t>
      </w:r>
      <w:r w:rsidR="00752118">
        <w:t>Memor</w:t>
      </w:r>
      <w:r w:rsidR="002100F1">
        <w:t>i</w:t>
      </w:r>
      <w:r w:rsidR="008B221C">
        <w:t>am</w:t>
      </w:r>
    </w:p>
    <w:p w14:paraId="29B69DE0" w14:textId="1A837433" w:rsidR="003519A1" w:rsidRDefault="003519A1" w:rsidP="00CB1BF8">
      <w:r>
        <w:t>PWdWA is saddened to announce the passing of former committee member Leah Clemens</w:t>
      </w:r>
      <w:r w:rsidR="003A4058">
        <w:t>. Leah was</w:t>
      </w:r>
      <w:r>
        <w:t xml:space="preserve"> a vibrant and compassionate </w:t>
      </w:r>
      <w:r w:rsidR="003A4058">
        <w:t>person</w:t>
      </w:r>
      <w:r>
        <w:t xml:space="preserve"> who made a lasting impact on our community. </w:t>
      </w:r>
      <w:r w:rsidR="00D567ED">
        <w:t>M</w:t>
      </w:r>
      <w:r w:rsidR="00D567ED" w:rsidRPr="00CB1BF8">
        <w:t xml:space="preserve">other to </w:t>
      </w:r>
      <w:r w:rsidR="00D567ED" w:rsidRPr="00CB1BF8">
        <w:lastRenderedPageBreak/>
        <w:t>three beautiful children</w:t>
      </w:r>
      <w:r w:rsidR="00D567ED">
        <w:t>,</w:t>
      </w:r>
      <w:r w:rsidR="00D567ED" w:rsidRPr="00CB1BF8">
        <w:t xml:space="preserve"> Miles, Matilda, and Owe</w:t>
      </w:r>
      <w:r w:rsidR="00EB2619">
        <w:t>n and a</w:t>
      </w:r>
      <w:r>
        <w:t xml:space="preserve"> proud veteran of the Royal Australian Navy, Leah transformed her personal challenges into a mission of empowerment for others. After a back injury ended her naval career, she became a strong advocate for those often left unheard, dedicating her life to championing the rights of people with disabilities, older Australians, and those facing mental health issues.</w:t>
      </w:r>
    </w:p>
    <w:p w14:paraId="085F9126" w14:textId="77777777" w:rsidR="00D567ED" w:rsidRDefault="003519A1" w:rsidP="00CB1BF8">
      <w:r>
        <w:t>Leah's legal career reflected her unwavering commitment to justice and equality. She served with passion and integrity at Legal Aid WA and was a valued member of the Board of People With Disabilities WA. Her warmth and dedication to fairness will be deeply missed.</w:t>
      </w:r>
    </w:p>
    <w:p w14:paraId="2BB37F06" w14:textId="6F8A7DD9" w:rsidR="00EB5919" w:rsidRDefault="00EB5919" w:rsidP="00EB5919">
      <w:pPr>
        <w:pStyle w:val="Heading1"/>
      </w:pPr>
      <w:r>
        <w:t>Upcoming</w:t>
      </w:r>
    </w:p>
    <w:p w14:paraId="201CC281" w14:textId="77777777" w:rsidR="00A254B7" w:rsidRDefault="00A254B7" w:rsidP="00A254B7">
      <w:r>
        <w:t>Write message here</w:t>
      </w:r>
    </w:p>
    <w:tbl>
      <w:tblPr>
        <w:tblStyle w:val="TableGrid"/>
        <w:tblW w:w="0" w:type="auto"/>
        <w:tblLook w:val="04A0" w:firstRow="1" w:lastRow="0" w:firstColumn="1" w:lastColumn="0" w:noHBand="0" w:noVBand="1"/>
      </w:tblPr>
      <w:tblGrid>
        <w:gridCol w:w="1696"/>
        <w:gridCol w:w="5245"/>
        <w:gridCol w:w="2075"/>
      </w:tblGrid>
      <w:tr w:rsidR="009E4A3F" w14:paraId="15B38AA3" w14:textId="77777777" w:rsidTr="004C1A4F">
        <w:tc>
          <w:tcPr>
            <w:tcW w:w="1696" w:type="dxa"/>
          </w:tcPr>
          <w:p w14:paraId="0A5E809F" w14:textId="77777777" w:rsidR="009E4A3F" w:rsidRPr="005C245C" w:rsidRDefault="009E4A3F" w:rsidP="004C1A4F">
            <w:pPr>
              <w:pStyle w:val="Heading3"/>
              <w:rPr>
                <w:color w:val="970C0C"/>
              </w:rPr>
            </w:pPr>
            <w:r w:rsidRPr="005C245C">
              <w:rPr>
                <w:color w:val="970C0C"/>
              </w:rPr>
              <w:t>Town</w:t>
            </w:r>
          </w:p>
        </w:tc>
        <w:tc>
          <w:tcPr>
            <w:tcW w:w="5245" w:type="dxa"/>
          </w:tcPr>
          <w:p w14:paraId="6678F840" w14:textId="77777777" w:rsidR="009E4A3F" w:rsidRPr="005C245C" w:rsidRDefault="009E4A3F" w:rsidP="004C1A4F">
            <w:pPr>
              <w:pStyle w:val="Heading3"/>
              <w:rPr>
                <w:color w:val="970C0C"/>
              </w:rPr>
            </w:pPr>
            <w:r w:rsidRPr="005C245C">
              <w:rPr>
                <w:color w:val="970C0C"/>
              </w:rPr>
              <w:t>Hosted at</w:t>
            </w:r>
          </w:p>
        </w:tc>
        <w:tc>
          <w:tcPr>
            <w:tcW w:w="2075" w:type="dxa"/>
          </w:tcPr>
          <w:p w14:paraId="49D89AB2" w14:textId="77777777" w:rsidR="009E4A3F" w:rsidRPr="005C245C" w:rsidRDefault="009E4A3F" w:rsidP="004C1A4F">
            <w:pPr>
              <w:pStyle w:val="Heading3"/>
              <w:rPr>
                <w:color w:val="970C0C"/>
              </w:rPr>
            </w:pPr>
            <w:r w:rsidRPr="005C245C">
              <w:rPr>
                <w:color w:val="970C0C"/>
              </w:rPr>
              <w:t>Dates</w:t>
            </w:r>
          </w:p>
        </w:tc>
      </w:tr>
      <w:tr w:rsidR="009E4A3F" w:rsidRPr="00345C59" w14:paraId="3A012E50" w14:textId="77777777" w:rsidTr="004C1A4F">
        <w:tc>
          <w:tcPr>
            <w:tcW w:w="1696" w:type="dxa"/>
          </w:tcPr>
          <w:p w14:paraId="23DA5F3E" w14:textId="77777777" w:rsidR="009E4A3F" w:rsidRPr="00345C59" w:rsidRDefault="009E4A3F" w:rsidP="004C1A4F">
            <w:pPr>
              <w:rPr>
                <w:rFonts w:cs="Arial"/>
                <w:szCs w:val="24"/>
              </w:rPr>
            </w:pPr>
            <w:r w:rsidRPr="00345C59">
              <w:rPr>
                <w:rFonts w:cs="Arial"/>
                <w:szCs w:val="24"/>
              </w:rPr>
              <w:t>Merredin</w:t>
            </w:r>
          </w:p>
        </w:tc>
        <w:tc>
          <w:tcPr>
            <w:tcW w:w="5245" w:type="dxa"/>
          </w:tcPr>
          <w:p w14:paraId="0B8480B4" w14:textId="77777777" w:rsidR="009E4A3F" w:rsidRPr="00345C59" w:rsidRDefault="009E4A3F" w:rsidP="004C1A4F">
            <w:pPr>
              <w:rPr>
                <w:rFonts w:cs="Arial"/>
                <w:szCs w:val="24"/>
              </w:rPr>
            </w:pPr>
            <w:r w:rsidRPr="00345C59">
              <w:rPr>
                <w:rFonts w:cs="Arial"/>
                <w:color w:val="000000"/>
                <w:szCs w:val="24"/>
              </w:rPr>
              <w:t>Merredin Community Resource Centre</w:t>
            </w:r>
          </w:p>
        </w:tc>
        <w:tc>
          <w:tcPr>
            <w:tcW w:w="2075" w:type="dxa"/>
          </w:tcPr>
          <w:p w14:paraId="754A2F30" w14:textId="1E9AA621" w:rsidR="009E4A3F" w:rsidRPr="00345C59" w:rsidRDefault="007A4965" w:rsidP="004C1A4F">
            <w:pPr>
              <w:rPr>
                <w:rFonts w:cs="Arial"/>
                <w:szCs w:val="24"/>
              </w:rPr>
            </w:pPr>
            <w:r>
              <w:rPr>
                <w:rFonts w:cs="Arial"/>
                <w:szCs w:val="24"/>
              </w:rPr>
              <w:t xml:space="preserve">21/05 &amp; </w:t>
            </w:r>
            <w:r w:rsidR="00497EE4">
              <w:rPr>
                <w:rFonts w:cs="Arial"/>
                <w:szCs w:val="24"/>
              </w:rPr>
              <w:t>17/0</w:t>
            </w:r>
            <w:r w:rsidR="00912223">
              <w:rPr>
                <w:rFonts w:cs="Arial"/>
                <w:szCs w:val="24"/>
              </w:rPr>
              <w:t>6</w:t>
            </w:r>
          </w:p>
        </w:tc>
      </w:tr>
      <w:tr w:rsidR="009E4A3F" w:rsidRPr="00345C59" w14:paraId="108CF0D5" w14:textId="77777777" w:rsidTr="004C1A4F">
        <w:tc>
          <w:tcPr>
            <w:tcW w:w="1696" w:type="dxa"/>
          </w:tcPr>
          <w:p w14:paraId="5A5A7FDD" w14:textId="77777777" w:rsidR="009E4A3F" w:rsidRPr="00345C59" w:rsidRDefault="009E4A3F" w:rsidP="004C1A4F">
            <w:pPr>
              <w:rPr>
                <w:rFonts w:cs="Arial"/>
                <w:szCs w:val="24"/>
              </w:rPr>
            </w:pPr>
            <w:r w:rsidRPr="00345C59">
              <w:rPr>
                <w:rFonts w:cs="Arial"/>
                <w:szCs w:val="24"/>
              </w:rPr>
              <w:t>Moora</w:t>
            </w:r>
          </w:p>
        </w:tc>
        <w:tc>
          <w:tcPr>
            <w:tcW w:w="5245" w:type="dxa"/>
          </w:tcPr>
          <w:p w14:paraId="5CE82217" w14:textId="77777777" w:rsidR="009E4A3F" w:rsidRPr="00345C59" w:rsidRDefault="009E4A3F" w:rsidP="004C1A4F">
            <w:pPr>
              <w:rPr>
                <w:rFonts w:cs="Arial"/>
                <w:szCs w:val="24"/>
              </w:rPr>
            </w:pPr>
            <w:r w:rsidRPr="00345C59">
              <w:rPr>
                <w:rFonts w:cs="Arial"/>
                <w:color w:val="000000"/>
                <w:szCs w:val="24"/>
              </w:rPr>
              <w:t>Amity Health Moora</w:t>
            </w:r>
          </w:p>
        </w:tc>
        <w:tc>
          <w:tcPr>
            <w:tcW w:w="2075" w:type="dxa"/>
          </w:tcPr>
          <w:p w14:paraId="5070C045" w14:textId="5F240999" w:rsidR="009E4A3F" w:rsidRPr="00345C59" w:rsidRDefault="00497EE4" w:rsidP="004C1A4F">
            <w:pPr>
              <w:rPr>
                <w:rFonts w:cs="Arial"/>
                <w:szCs w:val="24"/>
              </w:rPr>
            </w:pPr>
            <w:r>
              <w:rPr>
                <w:rFonts w:cs="Arial"/>
                <w:szCs w:val="24"/>
              </w:rPr>
              <w:t xml:space="preserve">20/05 </w:t>
            </w:r>
          </w:p>
        </w:tc>
      </w:tr>
      <w:tr w:rsidR="009E4A3F" w:rsidRPr="00345C59" w14:paraId="22B17CBD" w14:textId="77777777" w:rsidTr="004C1A4F">
        <w:tc>
          <w:tcPr>
            <w:tcW w:w="1696" w:type="dxa"/>
          </w:tcPr>
          <w:p w14:paraId="09FFE616" w14:textId="77777777" w:rsidR="009E4A3F" w:rsidRPr="00345C59" w:rsidRDefault="009E4A3F" w:rsidP="004C1A4F">
            <w:pPr>
              <w:rPr>
                <w:rFonts w:cs="Arial"/>
                <w:szCs w:val="24"/>
              </w:rPr>
            </w:pPr>
            <w:r w:rsidRPr="00345C59">
              <w:rPr>
                <w:rFonts w:cs="Arial"/>
                <w:szCs w:val="24"/>
              </w:rPr>
              <w:t>Narrogin</w:t>
            </w:r>
          </w:p>
        </w:tc>
        <w:tc>
          <w:tcPr>
            <w:tcW w:w="5245" w:type="dxa"/>
          </w:tcPr>
          <w:p w14:paraId="392A9124" w14:textId="77777777" w:rsidR="009E4A3F" w:rsidRPr="00345C59" w:rsidRDefault="009E4A3F" w:rsidP="004C1A4F">
            <w:pPr>
              <w:rPr>
                <w:rFonts w:cs="Arial"/>
                <w:szCs w:val="24"/>
              </w:rPr>
            </w:pPr>
            <w:r w:rsidRPr="00345C59">
              <w:rPr>
                <w:rFonts w:cs="Arial"/>
                <w:color w:val="000000"/>
                <w:szCs w:val="24"/>
              </w:rPr>
              <w:t>Amity Health Narrogin</w:t>
            </w:r>
          </w:p>
        </w:tc>
        <w:tc>
          <w:tcPr>
            <w:tcW w:w="2075" w:type="dxa"/>
          </w:tcPr>
          <w:p w14:paraId="310EDFEE" w14:textId="603D5A12" w:rsidR="009E4A3F" w:rsidRPr="00345C59" w:rsidRDefault="008331A3" w:rsidP="004C1A4F">
            <w:pPr>
              <w:rPr>
                <w:rFonts w:cs="Arial"/>
                <w:szCs w:val="24"/>
              </w:rPr>
            </w:pPr>
            <w:r>
              <w:rPr>
                <w:rFonts w:cs="Arial"/>
                <w:szCs w:val="24"/>
              </w:rPr>
              <w:t>03/06</w:t>
            </w:r>
          </w:p>
        </w:tc>
      </w:tr>
      <w:tr w:rsidR="009E4A3F" w:rsidRPr="00345C59" w14:paraId="023D2089" w14:textId="77777777" w:rsidTr="004C1A4F">
        <w:tc>
          <w:tcPr>
            <w:tcW w:w="1696" w:type="dxa"/>
          </w:tcPr>
          <w:p w14:paraId="0E0B18E2" w14:textId="77777777" w:rsidR="009E4A3F" w:rsidRPr="00345C59" w:rsidRDefault="009E4A3F" w:rsidP="004C1A4F">
            <w:pPr>
              <w:rPr>
                <w:rFonts w:cs="Arial"/>
                <w:szCs w:val="24"/>
              </w:rPr>
            </w:pPr>
            <w:r w:rsidRPr="00345C59">
              <w:rPr>
                <w:rFonts w:cs="Arial"/>
                <w:szCs w:val="24"/>
              </w:rPr>
              <w:t>Northam</w:t>
            </w:r>
          </w:p>
        </w:tc>
        <w:tc>
          <w:tcPr>
            <w:tcW w:w="5245" w:type="dxa"/>
          </w:tcPr>
          <w:p w14:paraId="5AC64EBF" w14:textId="77777777" w:rsidR="009E4A3F" w:rsidRPr="00345C59" w:rsidRDefault="009E4A3F" w:rsidP="004C1A4F">
            <w:pPr>
              <w:rPr>
                <w:rFonts w:cs="Arial"/>
                <w:szCs w:val="24"/>
              </w:rPr>
            </w:pPr>
            <w:r w:rsidRPr="00345C59">
              <w:rPr>
                <w:rFonts w:cs="Arial"/>
                <w:color w:val="000000"/>
                <w:szCs w:val="24"/>
              </w:rPr>
              <w:t>Jobs and Skills, 1 Hutt Street, Northam</w:t>
            </w:r>
          </w:p>
        </w:tc>
        <w:tc>
          <w:tcPr>
            <w:tcW w:w="2075" w:type="dxa"/>
          </w:tcPr>
          <w:p w14:paraId="04C7DB85" w14:textId="2FDB5E72" w:rsidR="009E4A3F" w:rsidRPr="00345C59" w:rsidRDefault="008331A3" w:rsidP="004C1A4F">
            <w:pPr>
              <w:rPr>
                <w:rFonts w:cs="Arial"/>
                <w:szCs w:val="24"/>
              </w:rPr>
            </w:pPr>
            <w:r>
              <w:rPr>
                <w:rFonts w:cs="Arial"/>
                <w:szCs w:val="24"/>
              </w:rPr>
              <w:t>29/05</w:t>
            </w:r>
          </w:p>
        </w:tc>
      </w:tr>
      <w:tr w:rsidR="009E4A3F" w:rsidRPr="00345C59" w14:paraId="7EE99A85" w14:textId="77777777" w:rsidTr="004C1A4F">
        <w:tc>
          <w:tcPr>
            <w:tcW w:w="1696" w:type="dxa"/>
          </w:tcPr>
          <w:p w14:paraId="7E15E97A" w14:textId="77777777" w:rsidR="009E4A3F" w:rsidRPr="00345C59" w:rsidRDefault="009E4A3F" w:rsidP="004C1A4F">
            <w:pPr>
              <w:rPr>
                <w:rFonts w:cs="Arial"/>
                <w:szCs w:val="24"/>
              </w:rPr>
            </w:pPr>
            <w:r w:rsidRPr="00345C59">
              <w:rPr>
                <w:rFonts w:cs="Arial"/>
                <w:szCs w:val="24"/>
              </w:rPr>
              <w:t>Pinjarra</w:t>
            </w:r>
          </w:p>
        </w:tc>
        <w:tc>
          <w:tcPr>
            <w:tcW w:w="5245" w:type="dxa"/>
          </w:tcPr>
          <w:p w14:paraId="29AAF8FE" w14:textId="77777777" w:rsidR="009E4A3F" w:rsidRPr="00345C59" w:rsidRDefault="009E4A3F" w:rsidP="004C1A4F">
            <w:pPr>
              <w:rPr>
                <w:rFonts w:cs="Arial"/>
                <w:szCs w:val="24"/>
              </w:rPr>
            </w:pPr>
            <w:r w:rsidRPr="00345C59">
              <w:rPr>
                <w:rFonts w:cs="Arial"/>
                <w:szCs w:val="24"/>
              </w:rPr>
              <w:t>Murray House Community Centre</w:t>
            </w:r>
          </w:p>
        </w:tc>
        <w:tc>
          <w:tcPr>
            <w:tcW w:w="2075" w:type="dxa"/>
          </w:tcPr>
          <w:p w14:paraId="1F1EE2A5" w14:textId="6B104BEF" w:rsidR="009E4A3F" w:rsidRPr="00345C59" w:rsidRDefault="00AD0186" w:rsidP="004C1A4F">
            <w:pPr>
              <w:rPr>
                <w:rFonts w:cs="Arial"/>
                <w:szCs w:val="24"/>
              </w:rPr>
            </w:pPr>
            <w:r>
              <w:rPr>
                <w:rFonts w:cs="Arial"/>
                <w:szCs w:val="24"/>
              </w:rPr>
              <w:t>08/05</w:t>
            </w:r>
            <w:r w:rsidR="002456A4">
              <w:rPr>
                <w:rFonts w:cs="Arial"/>
                <w:szCs w:val="24"/>
              </w:rPr>
              <w:t xml:space="preserve"> &amp; </w:t>
            </w:r>
            <w:r w:rsidR="00995122">
              <w:rPr>
                <w:rFonts w:cs="Arial"/>
                <w:szCs w:val="24"/>
              </w:rPr>
              <w:t>TBA</w:t>
            </w:r>
            <w:r w:rsidR="002456A4">
              <w:rPr>
                <w:rFonts w:cs="Arial"/>
                <w:szCs w:val="24"/>
              </w:rPr>
              <w:t>/06</w:t>
            </w:r>
          </w:p>
        </w:tc>
      </w:tr>
      <w:tr w:rsidR="009E4A3F" w:rsidRPr="00345C59" w14:paraId="65D4DB09" w14:textId="77777777" w:rsidTr="004C1A4F">
        <w:tc>
          <w:tcPr>
            <w:tcW w:w="1696" w:type="dxa"/>
          </w:tcPr>
          <w:p w14:paraId="62D9E490" w14:textId="77777777" w:rsidR="009E4A3F" w:rsidRPr="00345C59" w:rsidRDefault="009E4A3F" w:rsidP="004C1A4F">
            <w:pPr>
              <w:rPr>
                <w:rFonts w:cs="Arial"/>
                <w:szCs w:val="24"/>
              </w:rPr>
            </w:pPr>
            <w:r>
              <w:rPr>
                <w:rFonts w:cs="Arial"/>
                <w:szCs w:val="24"/>
              </w:rPr>
              <w:t>Fremantle</w:t>
            </w:r>
          </w:p>
        </w:tc>
        <w:tc>
          <w:tcPr>
            <w:tcW w:w="5245" w:type="dxa"/>
          </w:tcPr>
          <w:p w14:paraId="5C225914" w14:textId="77777777" w:rsidR="009E4A3F" w:rsidRPr="00345C59" w:rsidRDefault="009E4A3F" w:rsidP="004C1A4F">
            <w:pPr>
              <w:rPr>
                <w:rFonts w:cs="Arial"/>
                <w:color w:val="000000"/>
                <w:szCs w:val="24"/>
              </w:rPr>
            </w:pPr>
            <w:r>
              <w:rPr>
                <w:rFonts w:cs="Arial"/>
                <w:color w:val="000000"/>
                <w:szCs w:val="24"/>
              </w:rPr>
              <w:t>St Pats Community Centre</w:t>
            </w:r>
          </w:p>
        </w:tc>
        <w:tc>
          <w:tcPr>
            <w:tcW w:w="2075" w:type="dxa"/>
          </w:tcPr>
          <w:p w14:paraId="2CC03C45" w14:textId="6187018E" w:rsidR="009E4A3F" w:rsidRPr="00345C59" w:rsidRDefault="003A47F7" w:rsidP="004C1A4F">
            <w:pPr>
              <w:rPr>
                <w:rFonts w:cs="Arial"/>
                <w:szCs w:val="24"/>
              </w:rPr>
            </w:pPr>
            <w:r>
              <w:rPr>
                <w:rFonts w:cs="Arial"/>
                <w:szCs w:val="24"/>
              </w:rPr>
              <w:t>14/05</w:t>
            </w:r>
            <w:r w:rsidR="00B65D6A">
              <w:rPr>
                <w:rFonts w:cs="Arial"/>
                <w:szCs w:val="24"/>
              </w:rPr>
              <w:t xml:space="preserve"> </w:t>
            </w:r>
            <w:r w:rsidR="002456A4">
              <w:rPr>
                <w:rFonts w:cs="Arial"/>
                <w:szCs w:val="24"/>
              </w:rPr>
              <w:t xml:space="preserve">&amp; </w:t>
            </w:r>
            <w:r w:rsidR="00B65D6A">
              <w:rPr>
                <w:rFonts w:cs="Arial"/>
                <w:szCs w:val="24"/>
              </w:rPr>
              <w:t xml:space="preserve">28/05 </w:t>
            </w:r>
          </w:p>
        </w:tc>
      </w:tr>
      <w:tr w:rsidR="009E4A3F" w:rsidRPr="00345C59" w14:paraId="11FBDD52" w14:textId="77777777" w:rsidTr="004C1A4F">
        <w:tc>
          <w:tcPr>
            <w:tcW w:w="1696" w:type="dxa"/>
          </w:tcPr>
          <w:p w14:paraId="31E3DC69" w14:textId="77777777" w:rsidR="009E4A3F" w:rsidRPr="00345C59" w:rsidRDefault="009E4A3F" w:rsidP="004C1A4F">
            <w:pPr>
              <w:rPr>
                <w:rFonts w:cs="Arial"/>
                <w:szCs w:val="24"/>
              </w:rPr>
            </w:pPr>
            <w:r w:rsidRPr="00345C59">
              <w:rPr>
                <w:rFonts w:cs="Arial"/>
                <w:szCs w:val="24"/>
              </w:rPr>
              <w:t>Toodyay</w:t>
            </w:r>
          </w:p>
        </w:tc>
        <w:tc>
          <w:tcPr>
            <w:tcW w:w="5245" w:type="dxa"/>
          </w:tcPr>
          <w:p w14:paraId="0D8B7074" w14:textId="77777777" w:rsidR="009E4A3F" w:rsidRPr="00345C59" w:rsidRDefault="009E4A3F" w:rsidP="004C1A4F">
            <w:pPr>
              <w:rPr>
                <w:rFonts w:cs="Arial"/>
                <w:szCs w:val="24"/>
              </w:rPr>
            </w:pPr>
            <w:r w:rsidRPr="00345C59">
              <w:rPr>
                <w:rFonts w:cs="Arial"/>
                <w:color w:val="000000"/>
                <w:szCs w:val="24"/>
              </w:rPr>
              <w:t>Community Resource Centre</w:t>
            </w:r>
          </w:p>
        </w:tc>
        <w:tc>
          <w:tcPr>
            <w:tcW w:w="2075" w:type="dxa"/>
          </w:tcPr>
          <w:p w14:paraId="3965D07B" w14:textId="22E25379" w:rsidR="009E4A3F" w:rsidRPr="00345C59" w:rsidRDefault="00A01F90" w:rsidP="004C1A4F">
            <w:pPr>
              <w:rPr>
                <w:rFonts w:cs="Arial"/>
                <w:szCs w:val="24"/>
              </w:rPr>
            </w:pPr>
            <w:r>
              <w:rPr>
                <w:rFonts w:cs="Arial"/>
                <w:szCs w:val="24"/>
              </w:rPr>
              <w:t>28/05 &amp; 26/05</w:t>
            </w:r>
          </w:p>
        </w:tc>
      </w:tr>
      <w:tr w:rsidR="009E4A3F" w:rsidRPr="00345C59" w14:paraId="2F03D5B7" w14:textId="77777777" w:rsidTr="004C1A4F">
        <w:tc>
          <w:tcPr>
            <w:tcW w:w="1696" w:type="dxa"/>
            <w:tcBorders>
              <w:bottom w:val="single" w:sz="4" w:space="0" w:color="auto"/>
            </w:tcBorders>
          </w:tcPr>
          <w:p w14:paraId="06665614" w14:textId="77777777" w:rsidR="009E4A3F" w:rsidRPr="00345C59" w:rsidRDefault="009E4A3F" w:rsidP="004C1A4F">
            <w:pPr>
              <w:rPr>
                <w:rFonts w:cs="Arial"/>
                <w:szCs w:val="24"/>
              </w:rPr>
            </w:pPr>
            <w:r w:rsidRPr="00345C59">
              <w:rPr>
                <w:rFonts w:cs="Arial"/>
                <w:szCs w:val="24"/>
              </w:rPr>
              <w:t>Waroona</w:t>
            </w:r>
          </w:p>
        </w:tc>
        <w:tc>
          <w:tcPr>
            <w:tcW w:w="5245" w:type="dxa"/>
            <w:tcBorders>
              <w:bottom w:val="single" w:sz="4" w:space="0" w:color="auto"/>
            </w:tcBorders>
          </w:tcPr>
          <w:p w14:paraId="1F00F517" w14:textId="77777777" w:rsidR="009E4A3F" w:rsidRPr="00345C59" w:rsidRDefault="009E4A3F" w:rsidP="004C1A4F">
            <w:pPr>
              <w:rPr>
                <w:rFonts w:cs="Arial"/>
                <w:szCs w:val="24"/>
              </w:rPr>
            </w:pPr>
            <w:r w:rsidRPr="00345C59">
              <w:rPr>
                <w:rFonts w:cs="Arial"/>
                <w:szCs w:val="24"/>
              </w:rPr>
              <w:t xml:space="preserve">Waroona Community Resource Centre. </w:t>
            </w:r>
          </w:p>
        </w:tc>
        <w:tc>
          <w:tcPr>
            <w:tcW w:w="2075" w:type="dxa"/>
            <w:tcBorders>
              <w:bottom w:val="single" w:sz="4" w:space="0" w:color="auto"/>
            </w:tcBorders>
          </w:tcPr>
          <w:p w14:paraId="02C73333" w14:textId="626D870C" w:rsidR="009E4A3F" w:rsidRPr="00345C59" w:rsidRDefault="00EE2790" w:rsidP="004C1A4F">
            <w:pPr>
              <w:rPr>
                <w:rFonts w:cs="Arial"/>
                <w:szCs w:val="24"/>
              </w:rPr>
            </w:pPr>
            <w:r>
              <w:rPr>
                <w:rFonts w:cs="Arial"/>
                <w:szCs w:val="24"/>
              </w:rPr>
              <w:t>15/05, 29/05, 12/06 &amp; 26/06</w:t>
            </w:r>
          </w:p>
        </w:tc>
      </w:tr>
      <w:tr w:rsidR="009E4A3F" w:rsidRPr="00345C59" w14:paraId="125F7032" w14:textId="77777777" w:rsidTr="004C1A4F">
        <w:tc>
          <w:tcPr>
            <w:tcW w:w="1696" w:type="dxa"/>
            <w:tcBorders>
              <w:bottom w:val="single" w:sz="4" w:space="0" w:color="auto"/>
            </w:tcBorders>
          </w:tcPr>
          <w:p w14:paraId="412A8B13" w14:textId="77777777" w:rsidR="009E4A3F" w:rsidRPr="00345C59" w:rsidRDefault="009E4A3F" w:rsidP="004C1A4F">
            <w:pPr>
              <w:rPr>
                <w:rFonts w:cs="Arial"/>
                <w:szCs w:val="24"/>
              </w:rPr>
            </w:pPr>
            <w:r w:rsidRPr="00345C59">
              <w:rPr>
                <w:rFonts w:cs="Arial"/>
                <w:szCs w:val="24"/>
              </w:rPr>
              <w:t>York</w:t>
            </w:r>
          </w:p>
        </w:tc>
        <w:tc>
          <w:tcPr>
            <w:tcW w:w="5245" w:type="dxa"/>
            <w:tcBorders>
              <w:bottom w:val="single" w:sz="4" w:space="0" w:color="auto"/>
            </w:tcBorders>
          </w:tcPr>
          <w:p w14:paraId="18262E39" w14:textId="77777777" w:rsidR="009E4A3F" w:rsidRPr="00345C59" w:rsidRDefault="009E4A3F" w:rsidP="004C1A4F">
            <w:pPr>
              <w:rPr>
                <w:rFonts w:cs="Arial"/>
                <w:szCs w:val="24"/>
              </w:rPr>
            </w:pPr>
            <w:r w:rsidRPr="00345C59">
              <w:rPr>
                <w:rFonts w:cs="Arial"/>
                <w:color w:val="000000"/>
                <w:szCs w:val="24"/>
              </w:rPr>
              <w:t>York Community Resource Centre</w:t>
            </w:r>
          </w:p>
        </w:tc>
        <w:tc>
          <w:tcPr>
            <w:tcW w:w="2075" w:type="dxa"/>
            <w:tcBorders>
              <w:bottom w:val="single" w:sz="4" w:space="0" w:color="auto"/>
            </w:tcBorders>
          </w:tcPr>
          <w:p w14:paraId="0BC7FDC7" w14:textId="19AE8068" w:rsidR="009E4A3F" w:rsidRPr="00345C59" w:rsidRDefault="00AF7454" w:rsidP="004C1A4F">
            <w:pPr>
              <w:rPr>
                <w:rFonts w:cs="Arial"/>
                <w:szCs w:val="24"/>
              </w:rPr>
            </w:pPr>
            <w:r>
              <w:rPr>
                <w:rFonts w:cs="Arial"/>
                <w:szCs w:val="24"/>
              </w:rPr>
              <w:t>27/05 &amp; 24/06</w:t>
            </w:r>
          </w:p>
        </w:tc>
      </w:tr>
    </w:tbl>
    <w:p w14:paraId="725FEAC7" w14:textId="77777777" w:rsidR="009E4A3F" w:rsidRDefault="009E4A3F" w:rsidP="009E4A3F">
      <w:pPr>
        <w:rPr>
          <w:rFonts w:eastAsia="Times New Roman" w:cs="Arial"/>
          <w:b/>
          <w:bCs/>
          <w:color w:val="B22222"/>
          <w:sz w:val="28"/>
          <w:szCs w:val="28"/>
          <w:lang w:eastAsia="en-AU"/>
        </w:rPr>
      </w:pPr>
    </w:p>
    <w:p w14:paraId="64BED278" w14:textId="77777777" w:rsidR="009E4A3F" w:rsidRDefault="009E4A3F" w:rsidP="009E4A3F">
      <w:pPr>
        <w:rPr>
          <w:rFonts w:eastAsia="Times New Roman" w:cs="Arial"/>
          <w:b/>
          <w:bCs/>
          <w:color w:val="B22222"/>
          <w:sz w:val="28"/>
          <w:szCs w:val="28"/>
          <w:lang w:eastAsia="en-AU"/>
        </w:rPr>
      </w:pPr>
      <w:r w:rsidRPr="00043BC0">
        <w:rPr>
          <w:rFonts w:eastAsia="Times New Roman" w:cs="Arial"/>
          <w:b/>
          <w:bCs/>
          <w:color w:val="B22222"/>
          <w:sz w:val="28"/>
          <w:szCs w:val="28"/>
          <w:lang w:eastAsia="en-AU"/>
        </w:rPr>
        <w:t>PWdWA</w:t>
      </w:r>
    </w:p>
    <w:p w14:paraId="079D414E" w14:textId="77777777" w:rsidR="009E4A3F" w:rsidRPr="004C6775" w:rsidRDefault="009E4A3F" w:rsidP="009E4A3F">
      <w:pPr>
        <w:rPr>
          <w:b/>
          <w:bCs/>
          <w:lang w:eastAsia="en-AU"/>
        </w:rPr>
      </w:pPr>
      <w:r w:rsidRPr="004C6775">
        <w:rPr>
          <w:b/>
          <w:bCs/>
          <w:lang w:eastAsia="en-AU"/>
        </w:rPr>
        <w:t xml:space="preserve">Would you like your newsletters emailed rather than posted? Just let Vanessa know </w:t>
      </w:r>
      <w:r>
        <w:rPr>
          <w:b/>
          <w:bCs/>
          <w:lang w:eastAsia="en-AU"/>
        </w:rPr>
        <w:t>at</w:t>
      </w:r>
      <w:r w:rsidRPr="004C6775">
        <w:rPr>
          <w:b/>
          <w:bCs/>
          <w:lang w:eastAsia="en-AU"/>
        </w:rPr>
        <w:t xml:space="preserve"> vanessa@pwdwa.org</w:t>
      </w:r>
      <w:r>
        <w:rPr>
          <w:b/>
          <w:bCs/>
          <w:lang w:eastAsia="en-AU"/>
        </w:rPr>
        <w:t>.</w:t>
      </w:r>
    </w:p>
    <w:p w14:paraId="36DEFC8B" w14:textId="75775F6A" w:rsidR="009E4A3F" w:rsidRPr="00626125" w:rsidRDefault="009E4A3F" w:rsidP="009E4A3F">
      <w:pPr>
        <w:pStyle w:val="ListParagraph"/>
        <w:numPr>
          <w:ilvl w:val="0"/>
          <w:numId w:val="2"/>
        </w:numPr>
        <w:spacing w:after="240"/>
      </w:pPr>
      <w:r w:rsidRPr="007A6A9C">
        <w:rPr>
          <w:b/>
          <w:bCs/>
        </w:rPr>
        <w:t>Metro:</w:t>
      </w:r>
      <w:r>
        <w:t xml:space="preserve"> </w:t>
      </w:r>
      <w:r w:rsidR="000E0B2D">
        <w:t xml:space="preserve">213 Wright Street, Cloverdale - </w:t>
      </w:r>
      <w:r>
        <w:t xml:space="preserve">(08)6243 6948 </w:t>
      </w:r>
    </w:p>
    <w:p w14:paraId="2C082C6C" w14:textId="14F7AFE9" w:rsidR="009E4A3F" w:rsidRDefault="009E4A3F" w:rsidP="009E4A3F">
      <w:pPr>
        <w:pStyle w:val="ListParagraph"/>
        <w:numPr>
          <w:ilvl w:val="0"/>
          <w:numId w:val="2"/>
        </w:numPr>
        <w:spacing w:after="240"/>
      </w:pPr>
      <w:r w:rsidRPr="1063F450">
        <w:rPr>
          <w:b/>
        </w:rPr>
        <w:t>P</w:t>
      </w:r>
      <w:r>
        <w:rPr>
          <w:b/>
        </w:rPr>
        <w:t>ilbara</w:t>
      </w:r>
      <w:r>
        <w:t>: 1800 193 331. Online appointments by arrangement at Pilbara Community Legal Services</w:t>
      </w:r>
      <w:r w:rsidR="005F6BE5">
        <w:t>,</w:t>
      </w:r>
      <w:r>
        <w:t xml:space="preserve"> Karratha, Port Hedland, Roebourne, and Newman.</w:t>
      </w:r>
    </w:p>
    <w:p w14:paraId="1ECFD165" w14:textId="4A9591A5" w:rsidR="000E0B2D" w:rsidRPr="003F722D" w:rsidRDefault="000E0B2D" w:rsidP="009E4A3F">
      <w:pPr>
        <w:pStyle w:val="ListParagraph"/>
        <w:numPr>
          <w:ilvl w:val="0"/>
          <w:numId w:val="2"/>
        </w:numPr>
        <w:spacing w:after="240"/>
      </w:pPr>
      <w:r>
        <w:rPr>
          <w:b/>
        </w:rPr>
        <w:t>St Pat’s Fremantle</w:t>
      </w:r>
      <w:r w:rsidR="000501E5">
        <w:rPr>
          <w:b/>
        </w:rPr>
        <w:t>:</w:t>
      </w:r>
      <w:r w:rsidR="00291DB3">
        <w:rPr>
          <w:b/>
        </w:rPr>
        <w:t xml:space="preserve"> </w:t>
      </w:r>
      <w:r w:rsidR="00291DB3" w:rsidRPr="00291DB3">
        <w:rPr>
          <w:bCs/>
        </w:rPr>
        <w:t>39 Adelaide Street, Fremantle</w:t>
      </w:r>
    </w:p>
    <w:p w14:paraId="509CE41B" w14:textId="77777777" w:rsidR="009E4A3F" w:rsidRDefault="009E4A3F" w:rsidP="009E4A3F">
      <w:pPr>
        <w:pStyle w:val="ListParagraph"/>
        <w:numPr>
          <w:ilvl w:val="0"/>
          <w:numId w:val="2"/>
        </w:numPr>
        <w:spacing w:after="240"/>
      </w:pPr>
      <w:r w:rsidRPr="003F722D">
        <w:rPr>
          <w:b/>
          <w:bCs/>
        </w:rPr>
        <w:t>Waroona and Pinjarra:</w:t>
      </w:r>
      <w:r w:rsidRPr="003F722D">
        <w:t xml:space="preserve"> 1800 193 331. By appointment only</w:t>
      </w:r>
      <w:r>
        <w:t>.</w:t>
      </w:r>
    </w:p>
    <w:p w14:paraId="2DE7B47B" w14:textId="77777777" w:rsidR="009E4A3F" w:rsidRPr="003F722D" w:rsidRDefault="009E4A3F" w:rsidP="009E4A3F">
      <w:pPr>
        <w:pStyle w:val="ListParagraph"/>
        <w:numPr>
          <w:ilvl w:val="0"/>
          <w:numId w:val="2"/>
        </w:numPr>
        <w:spacing w:after="240"/>
      </w:pPr>
      <w:r>
        <w:rPr>
          <w:b/>
          <w:bCs/>
        </w:rPr>
        <w:t>Wheatbelt:</w:t>
      </w:r>
      <w:r>
        <w:t xml:space="preserve"> 1800 193 331. By appointment only.</w:t>
      </w:r>
    </w:p>
    <w:p w14:paraId="2CFDEDDA" w14:textId="688A9F69" w:rsidR="00EB5919" w:rsidRPr="00EB5919" w:rsidRDefault="009E4A3F" w:rsidP="009A1947">
      <w:pPr>
        <w:rPr>
          <w:rFonts w:cs="Arial"/>
          <w:lang w:eastAsia="en-AU"/>
        </w:rPr>
      </w:pPr>
      <w:commentRangeStart w:id="0"/>
      <w:r w:rsidRPr="0067315D">
        <w:lastRenderedPageBreak/>
        <w:t xml:space="preserve">PWdWA is funded </w:t>
      </w:r>
      <w:commentRangeEnd w:id="0"/>
      <w:r w:rsidRPr="0067315D">
        <w:rPr>
          <w:rStyle w:val="CommentReference"/>
        </w:rPr>
        <w:commentReference w:id="0"/>
      </w:r>
      <w:r w:rsidRPr="0067315D">
        <w:t>by the Western Australian Department of Communities and the Australian Department of Social Services.</w:t>
      </w:r>
    </w:p>
    <w:p w14:paraId="249A9CD6" w14:textId="77777777" w:rsidR="00D823E5" w:rsidRPr="00EB5919" w:rsidRDefault="00D823E5" w:rsidP="004E0B41">
      <w:pPr>
        <w:rPr>
          <w:rFonts w:cs="Arial"/>
        </w:rPr>
      </w:pPr>
    </w:p>
    <w:sectPr w:rsidR="00D823E5" w:rsidRPr="00EB5919" w:rsidSect="004E0B41">
      <w:headerReference w:type="default" r:id="rId18"/>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anessa Jessett" w:date="2022-10-11T10:36:00Z" w:initials="VJ">
    <w:p w14:paraId="514F5688" w14:textId="77777777" w:rsidR="009E4A3F" w:rsidRDefault="009E4A3F" w:rsidP="009E4A3F">
      <w:pPr>
        <w:pStyle w:val="CommentText"/>
      </w:pPr>
      <w:r>
        <w:rPr>
          <w:rStyle w:val="CommentReference"/>
        </w:rPr>
        <w:annotationRef/>
      </w:r>
      <w:r>
        <w:rPr>
          <w:lang w:val="en-US"/>
        </w:rPr>
        <w:t>Removed the blurb about joining (membership) as it is going to our members and if I left it in it would be a  new page with only one paragraph on it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4F56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EFC5A1" w16cex:dateUtc="2022-10-11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4F5688" w16cid:durableId="26EFC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C22B5" w14:textId="77777777" w:rsidR="00810976" w:rsidRDefault="00810976" w:rsidP="004E0B41">
      <w:pPr>
        <w:spacing w:after="0" w:line="240" w:lineRule="auto"/>
      </w:pPr>
      <w:r>
        <w:separator/>
      </w:r>
    </w:p>
  </w:endnote>
  <w:endnote w:type="continuationSeparator" w:id="0">
    <w:p w14:paraId="4CAAC925" w14:textId="77777777" w:rsidR="00810976" w:rsidRDefault="00810976" w:rsidP="004E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65823" w14:textId="77777777" w:rsidR="00810976" w:rsidRDefault="00810976" w:rsidP="004E0B41">
      <w:pPr>
        <w:spacing w:after="0" w:line="240" w:lineRule="auto"/>
      </w:pPr>
      <w:r>
        <w:separator/>
      </w:r>
    </w:p>
  </w:footnote>
  <w:footnote w:type="continuationSeparator" w:id="0">
    <w:p w14:paraId="29418DEE" w14:textId="77777777" w:rsidR="00810976" w:rsidRDefault="00810976" w:rsidP="004E0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D612" w14:textId="70A9DFDE" w:rsidR="004E0B41" w:rsidRDefault="004E0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44AA"/>
    <w:multiLevelType w:val="hybridMultilevel"/>
    <w:tmpl w:val="1BE6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45610"/>
    <w:multiLevelType w:val="hybridMultilevel"/>
    <w:tmpl w:val="BA16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1D2B39"/>
    <w:multiLevelType w:val="hybridMultilevel"/>
    <w:tmpl w:val="CF4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F2A69"/>
    <w:multiLevelType w:val="hybridMultilevel"/>
    <w:tmpl w:val="81F40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02733A"/>
    <w:multiLevelType w:val="hybridMultilevel"/>
    <w:tmpl w:val="9FEA7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6F22CE"/>
    <w:multiLevelType w:val="hybridMultilevel"/>
    <w:tmpl w:val="DAB01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104E10"/>
    <w:multiLevelType w:val="hybridMultilevel"/>
    <w:tmpl w:val="FF0E8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4E7FA8"/>
    <w:multiLevelType w:val="hybridMultilevel"/>
    <w:tmpl w:val="25F6D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457E7D"/>
    <w:multiLevelType w:val="hybridMultilevel"/>
    <w:tmpl w:val="BF140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6410775">
    <w:abstractNumId w:val="0"/>
  </w:num>
  <w:num w:numId="2" w16cid:durableId="721905934">
    <w:abstractNumId w:val="7"/>
  </w:num>
  <w:num w:numId="3" w16cid:durableId="1910269959">
    <w:abstractNumId w:val="2"/>
  </w:num>
  <w:num w:numId="4" w16cid:durableId="1918317727">
    <w:abstractNumId w:val="8"/>
  </w:num>
  <w:num w:numId="5" w16cid:durableId="1116556817">
    <w:abstractNumId w:val="3"/>
  </w:num>
  <w:num w:numId="6" w16cid:durableId="1392919771">
    <w:abstractNumId w:val="4"/>
  </w:num>
  <w:num w:numId="7" w16cid:durableId="2137211504">
    <w:abstractNumId w:val="1"/>
  </w:num>
  <w:num w:numId="8" w16cid:durableId="1132015948">
    <w:abstractNumId w:val="6"/>
  </w:num>
  <w:num w:numId="9" w16cid:durableId="158913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essa Jessett">
    <w15:presenceInfo w15:providerId="None" w15:userId="Vanessa Jess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AA"/>
    <w:rsid w:val="000125BB"/>
    <w:rsid w:val="000501E5"/>
    <w:rsid w:val="0006188B"/>
    <w:rsid w:val="000648F9"/>
    <w:rsid w:val="00097BB6"/>
    <w:rsid w:val="000D4432"/>
    <w:rsid w:val="000E0B2D"/>
    <w:rsid w:val="000E4F8B"/>
    <w:rsid w:val="00100150"/>
    <w:rsid w:val="00100B7D"/>
    <w:rsid w:val="00131412"/>
    <w:rsid w:val="00135C9B"/>
    <w:rsid w:val="00144846"/>
    <w:rsid w:val="00167038"/>
    <w:rsid w:val="00170EEC"/>
    <w:rsid w:val="0018272C"/>
    <w:rsid w:val="00185359"/>
    <w:rsid w:val="001A1D3C"/>
    <w:rsid w:val="001E1A92"/>
    <w:rsid w:val="001E4D2B"/>
    <w:rsid w:val="002100F1"/>
    <w:rsid w:val="00237D6E"/>
    <w:rsid w:val="002456A4"/>
    <w:rsid w:val="00246D0F"/>
    <w:rsid w:val="00291DB3"/>
    <w:rsid w:val="002E6E63"/>
    <w:rsid w:val="00315151"/>
    <w:rsid w:val="00327D9B"/>
    <w:rsid w:val="0033060D"/>
    <w:rsid w:val="003311FC"/>
    <w:rsid w:val="003519A1"/>
    <w:rsid w:val="00370657"/>
    <w:rsid w:val="00384928"/>
    <w:rsid w:val="003A4058"/>
    <w:rsid w:val="003A47F7"/>
    <w:rsid w:val="003C3D05"/>
    <w:rsid w:val="003C57BE"/>
    <w:rsid w:val="003D6998"/>
    <w:rsid w:val="003F7A2B"/>
    <w:rsid w:val="004110C6"/>
    <w:rsid w:val="004129F5"/>
    <w:rsid w:val="004815F4"/>
    <w:rsid w:val="00485DFC"/>
    <w:rsid w:val="00497EE4"/>
    <w:rsid w:val="004E0B41"/>
    <w:rsid w:val="004E6314"/>
    <w:rsid w:val="0050655E"/>
    <w:rsid w:val="00516952"/>
    <w:rsid w:val="00546F5F"/>
    <w:rsid w:val="0056040D"/>
    <w:rsid w:val="005611AD"/>
    <w:rsid w:val="0057422B"/>
    <w:rsid w:val="005869B4"/>
    <w:rsid w:val="005C7405"/>
    <w:rsid w:val="005C7BE3"/>
    <w:rsid w:val="005E0EB7"/>
    <w:rsid w:val="005F6BE5"/>
    <w:rsid w:val="00601F5C"/>
    <w:rsid w:val="00613546"/>
    <w:rsid w:val="00614E1D"/>
    <w:rsid w:val="006279CC"/>
    <w:rsid w:val="0064240F"/>
    <w:rsid w:val="0065352A"/>
    <w:rsid w:val="006565BF"/>
    <w:rsid w:val="00673F79"/>
    <w:rsid w:val="00684203"/>
    <w:rsid w:val="00684CA0"/>
    <w:rsid w:val="00686315"/>
    <w:rsid w:val="00700E05"/>
    <w:rsid w:val="00701CDC"/>
    <w:rsid w:val="007053BB"/>
    <w:rsid w:val="00710312"/>
    <w:rsid w:val="00752118"/>
    <w:rsid w:val="00752EA9"/>
    <w:rsid w:val="00792146"/>
    <w:rsid w:val="007A36D1"/>
    <w:rsid w:val="007A4965"/>
    <w:rsid w:val="007B6616"/>
    <w:rsid w:val="007D1A69"/>
    <w:rsid w:val="007E05E1"/>
    <w:rsid w:val="007F29CE"/>
    <w:rsid w:val="00807F5C"/>
    <w:rsid w:val="00810976"/>
    <w:rsid w:val="0082051A"/>
    <w:rsid w:val="008331A3"/>
    <w:rsid w:val="00847195"/>
    <w:rsid w:val="00852155"/>
    <w:rsid w:val="008641C8"/>
    <w:rsid w:val="00871A01"/>
    <w:rsid w:val="00881462"/>
    <w:rsid w:val="00886A8B"/>
    <w:rsid w:val="00893308"/>
    <w:rsid w:val="008A244F"/>
    <w:rsid w:val="008A3B98"/>
    <w:rsid w:val="008B221C"/>
    <w:rsid w:val="008C2689"/>
    <w:rsid w:val="008E02AB"/>
    <w:rsid w:val="008F5AFA"/>
    <w:rsid w:val="008F6E7D"/>
    <w:rsid w:val="009015C7"/>
    <w:rsid w:val="00901DAA"/>
    <w:rsid w:val="00905E00"/>
    <w:rsid w:val="009079A2"/>
    <w:rsid w:val="00912223"/>
    <w:rsid w:val="00915A7A"/>
    <w:rsid w:val="0091753A"/>
    <w:rsid w:val="00940498"/>
    <w:rsid w:val="009471E7"/>
    <w:rsid w:val="00992F6A"/>
    <w:rsid w:val="00995122"/>
    <w:rsid w:val="009A1451"/>
    <w:rsid w:val="009A1947"/>
    <w:rsid w:val="009A2D04"/>
    <w:rsid w:val="009B7C21"/>
    <w:rsid w:val="009C0F49"/>
    <w:rsid w:val="009D6F71"/>
    <w:rsid w:val="009E4A3F"/>
    <w:rsid w:val="009F5044"/>
    <w:rsid w:val="00A01CA7"/>
    <w:rsid w:val="00A01F90"/>
    <w:rsid w:val="00A12299"/>
    <w:rsid w:val="00A2108B"/>
    <w:rsid w:val="00A254B7"/>
    <w:rsid w:val="00A30DEE"/>
    <w:rsid w:val="00A4019B"/>
    <w:rsid w:val="00A428F0"/>
    <w:rsid w:val="00A57E88"/>
    <w:rsid w:val="00A70123"/>
    <w:rsid w:val="00A72B0E"/>
    <w:rsid w:val="00A73CC9"/>
    <w:rsid w:val="00A83B8E"/>
    <w:rsid w:val="00AC53B3"/>
    <w:rsid w:val="00AD0186"/>
    <w:rsid w:val="00AE059F"/>
    <w:rsid w:val="00AF4622"/>
    <w:rsid w:val="00AF7454"/>
    <w:rsid w:val="00B31148"/>
    <w:rsid w:val="00B3466F"/>
    <w:rsid w:val="00B52B38"/>
    <w:rsid w:val="00B61E71"/>
    <w:rsid w:val="00B634E7"/>
    <w:rsid w:val="00B65D6A"/>
    <w:rsid w:val="00BA2CA0"/>
    <w:rsid w:val="00BD2CCB"/>
    <w:rsid w:val="00BE339C"/>
    <w:rsid w:val="00BE3DC6"/>
    <w:rsid w:val="00BE3DD2"/>
    <w:rsid w:val="00BF7AAC"/>
    <w:rsid w:val="00C431C2"/>
    <w:rsid w:val="00C5349F"/>
    <w:rsid w:val="00CA41A1"/>
    <w:rsid w:val="00CB1BF8"/>
    <w:rsid w:val="00CB62BB"/>
    <w:rsid w:val="00CD41F9"/>
    <w:rsid w:val="00CF15C2"/>
    <w:rsid w:val="00CF52E9"/>
    <w:rsid w:val="00D338C8"/>
    <w:rsid w:val="00D45B91"/>
    <w:rsid w:val="00D567ED"/>
    <w:rsid w:val="00D74C1C"/>
    <w:rsid w:val="00D818C0"/>
    <w:rsid w:val="00D823E5"/>
    <w:rsid w:val="00D82FDD"/>
    <w:rsid w:val="00D93D99"/>
    <w:rsid w:val="00DA6995"/>
    <w:rsid w:val="00DC464A"/>
    <w:rsid w:val="00DC6BF9"/>
    <w:rsid w:val="00E31997"/>
    <w:rsid w:val="00E4610B"/>
    <w:rsid w:val="00E54079"/>
    <w:rsid w:val="00E7629B"/>
    <w:rsid w:val="00E955CA"/>
    <w:rsid w:val="00EB12F7"/>
    <w:rsid w:val="00EB2619"/>
    <w:rsid w:val="00EB5919"/>
    <w:rsid w:val="00EE2790"/>
    <w:rsid w:val="00EE2864"/>
    <w:rsid w:val="00EE6DEF"/>
    <w:rsid w:val="00F33B92"/>
    <w:rsid w:val="00F66B9D"/>
    <w:rsid w:val="00F932C0"/>
    <w:rsid w:val="00FB7A7C"/>
    <w:rsid w:val="00FC23DB"/>
    <w:rsid w:val="00FE101D"/>
    <w:rsid w:val="00FF1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6622"/>
  <w15:chartTrackingRefBased/>
  <w15:docId w15:val="{B6028940-91FE-40D9-B093-CD90AEB0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19"/>
    <w:pPr>
      <w:spacing w:line="360" w:lineRule="auto"/>
    </w:pPr>
    <w:rPr>
      <w:rFonts w:ascii="Arial" w:hAnsi="Arial"/>
    </w:rPr>
  </w:style>
  <w:style w:type="paragraph" w:styleId="Heading1">
    <w:name w:val="heading 1"/>
    <w:basedOn w:val="Normal"/>
    <w:next w:val="Normal"/>
    <w:link w:val="Heading1Char"/>
    <w:autoRedefine/>
    <w:uiPriority w:val="9"/>
    <w:qFormat/>
    <w:rsid w:val="00EB5919"/>
    <w:pPr>
      <w:keepNext/>
      <w:keepLines/>
      <w:spacing w:before="360" w:after="80"/>
      <w:outlineLvl w:val="0"/>
    </w:pPr>
    <w:rPr>
      <w:rFonts w:eastAsiaTheme="majorEastAsia" w:cstheme="majorBidi"/>
      <w:b/>
      <w:color w:val="970C0C"/>
      <w:sz w:val="32"/>
      <w:szCs w:val="40"/>
    </w:rPr>
  </w:style>
  <w:style w:type="paragraph" w:styleId="Heading2">
    <w:name w:val="heading 2"/>
    <w:basedOn w:val="Normal"/>
    <w:next w:val="Normal"/>
    <w:link w:val="Heading2Char"/>
    <w:autoRedefine/>
    <w:uiPriority w:val="9"/>
    <w:unhideWhenUsed/>
    <w:qFormat/>
    <w:rsid w:val="00EB5919"/>
    <w:pPr>
      <w:keepNext/>
      <w:keepLines/>
      <w:spacing w:before="160" w:after="80"/>
      <w:outlineLvl w:val="1"/>
    </w:pPr>
    <w:rPr>
      <w:rFonts w:eastAsiaTheme="majorEastAsia" w:cstheme="majorBidi"/>
      <w:color w:val="970C0C"/>
      <w:sz w:val="28"/>
      <w:szCs w:val="32"/>
    </w:rPr>
  </w:style>
  <w:style w:type="paragraph" w:styleId="Heading3">
    <w:name w:val="heading 3"/>
    <w:basedOn w:val="Normal"/>
    <w:next w:val="Normal"/>
    <w:link w:val="Heading3Char"/>
    <w:uiPriority w:val="9"/>
    <w:semiHidden/>
    <w:unhideWhenUsed/>
    <w:qFormat/>
    <w:rsid w:val="004E0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919"/>
    <w:rPr>
      <w:rFonts w:ascii="Arial" w:eastAsiaTheme="majorEastAsia" w:hAnsi="Arial" w:cstheme="majorBidi"/>
      <w:b/>
      <w:color w:val="970C0C"/>
      <w:sz w:val="32"/>
      <w:szCs w:val="40"/>
    </w:rPr>
  </w:style>
  <w:style w:type="character" w:customStyle="1" w:styleId="Heading2Char">
    <w:name w:val="Heading 2 Char"/>
    <w:basedOn w:val="DefaultParagraphFont"/>
    <w:link w:val="Heading2"/>
    <w:uiPriority w:val="9"/>
    <w:rsid w:val="00EB5919"/>
    <w:rPr>
      <w:rFonts w:ascii="Arial" w:eastAsiaTheme="majorEastAsia" w:hAnsi="Arial" w:cstheme="majorBidi"/>
      <w:color w:val="970C0C"/>
      <w:sz w:val="28"/>
      <w:szCs w:val="32"/>
    </w:rPr>
  </w:style>
  <w:style w:type="character" w:customStyle="1" w:styleId="Heading3Char">
    <w:name w:val="Heading 3 Char"/>
    <w:basedOn w:val="DefaultParagraphFont"/>
    <w:link w:val="Heading3"/>
    <w:uiPriority w:val="9"/>
    <w:semiHidden/>
    <w:rsid w:val="004E0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B41"/>
    <w:rPr>
      <w:rFonts w:eastAsiaTheme="majorEastAsia" w:cstheme="majorBidi"/>
      <w:color w:val="272727" w:themeColor="text1" w:themeTint="D8"/>
    </w:rPr>
  </w:style>
  <w:style w:type="paragraph" w:styleId="Title">
    <w:name w:val="Title"/>
    <w:basedOn w:val="Normal"/>
    <w:next w:val="Normal"/>
    <w:link w:val="TitleChar"/>
    <w:uiPriority w:val="10"/>
    <w:qFormat/>
    <w:rsid w:val="004E0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B41"/>
    <w:pPr>
      <w:spacing w:before="160"/>
      <w:jc w:val="center"/>
    </w:pPr>
    <w:rPr>
      <w:i/>
      <w:iCs/>
      <w:color w:val="404040" w:themeColor="text1" w:themeTint="BF"/>
    </w:rPr>
  </w:style>
  <w:style w:type="character" w:customStyle="1" w:styleId="QuoteChar">
    <w:name w:val="Quote Char"/>
    <w:basedOn w:val="DefaultParagraphFont"/>
    <w:link w:val="Quote"/>
    <w:uiPriority w:val="29"/>
    <w:rsid w:val="004E0B41"/>
    <w:rPr>
      <w:i/>
      <w:iCs/>
      <w:color w:val="404040" w:themeColor="text1" w:themeTint="BF"/>
    </w:rPr>
  </w:style>
  <w:style w:type="paragraph" w:styleId="ListParagraph">
    <w:name w:val="List Paragraph"/>
    <w:basedOn w:val="Normal"/>
    <w:uiPriority w:val="34"/>
    <w:qFormat/>
    <w:rsid w:val="004E0B41"/>
    <w:pPr>
      <w:ind w:left="720"/>
      <w:contextualSpacing/>
    </w:pPr>
  </w:style>
  <w:style w:type="character" w:styleId="IntenseEmphasis">
    <w:name w:val="Intense Emphasis"/>
    <w:basedOn w:val="DefaultParagraphFont"/>
    <w:uiPriority w:val="21"/>
    <w:qFormat/>
    <w:rsid w:val="004E0B41"/>
    <w:rPr>
      <w:i/>
      <w:iCs/>
      <w:color w:val="0F4761" w:themeColor="accent1" w:themeShade="BF"/>
    </w:rPr>
  </w:style>
  <w:style w:type="paragraph" w:styleId="IntenseQuote">
    <w:name w:val="Intense Quote"/>
    <w:basedOn w:val="Normal"/>
    <w:next w:val="Normal"/>
    <w:link w:val="IntenseQuoteChar"/>
    <w:uiPriority w:val="30"/>
    <w:qFormat/>
    <w:rsid w:val="004E0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B41"/>
    <w:rPr>
      <w:i/>
      <w:iCs/>
      <w:color w:val="0F4761" w:themeColor="accent1" w:themeShade="BF"/>
    </w:rPr>
  </w:style>
  <w:style w:type="character" w:styleId="IntenseReference">
    <w:name w:val="Intense Reference"/>
    <w:basedOn w:val="DefaultParagraphFont"/>
    <w:uiPriority w:val="32"/>
    <w:qFormat/>
    <w:rsid w:val="004E0B41"/>
    <w:rPr>
      <w:b/>
      <w:bCs/>
      <w:smallCaps/>
      <w:color w:val="0F4761" w:themeColor="accent1" w:themeShade="BF"/>
      <w:spacing w:val="5"/>
    </w:rPr>
  </w:style>
  <w:style w:type="paragraph" w:styleId="Header">
    <w:name w:val="header"/>
    <w:basedOn w:val="Normal"/>
    <w:link w:val="HeaderChar"/>
    <w:uiPriority w:val="99"/>
    <w:unhideWhenUsed/>
    <w:rsid w:val="004E0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B41"/>
  </w:style>
  <w:style w:type="paragraph" w:styleId="Footer">
    <w:name w:val="footer"/>
    <w:basedOn w:val="Normal"/>
    <w:link w:val="FooterChar"/>
    <w:uiPriority w:val="99"/>
    <w:unhideWhenUsed/>
    <w:rsid w:val="004E0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B41"/>
  </w:style>
  <w:style w:type="character" w:styleId="CommentReference">
    <w:name w:val="annotation reference"/>
    <w:basedOn w:val="DefaultParagraphFont"/>
    <w:uiPriority w:val="99"/>
    <w:semiHidden/>
    <w:unhideWhenUsed/>
    <w:rsid w:val="009E4A3F"/>
    <w:rPr>
      <w:sz w:val="16"/>
      <w:szCs w:val="16"/>
    </w:rPr>
  </w:style>
  <w:style w:type="paragraph" w:styleId="CommentText">
    <w:name w:val="annotation text"/>
    <w:basedOn w:val="Normal"/>
    <w:link w:val="CommentTextChar"/>
    <w:uiPriority w:val="99"/>
    <w:unhideWhenUsed/>
    <w:rsid w:val="009E4A3F"/>
    <w:pPr>
      <w:spacing w:after="24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9E4A3F"/>
    <w:rPr>
      <w:rFonts w:ascii="Arial" w:hAnsi="Arial"/>
      <w:kern w:val="0"/>
      <w:sz w:val="20"/>
      <w:szCs w:val="20"/>
      <w14:ligatures w14:val="none"/>
    </w:rPr>
  </w:style>
  <w:style w:type="table" w:styleId="TableGrid">
    <w:name w:val="Table Grid"/>
    <w:basedOn w:val="TableNormal"/>
    <w:uiPriority w:val="39"/>
    <w:rsid w:val="009E4A3F"/>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044"/>
    <w:rPr>
      <w:color w:val="467886" w:themeColor="hyperlink"/>
      <w:u w:val="single"/>
    </w:rPr>
  </w:style>
  <w:style w:type="character" w:styleId="UnresolvedMention">
    <w:name w:val="Unresolved Mention"/>
    <w:basedOn w:val="DefaultParagraphFont"/>
    <w:uiPriority w:val="99"/>
    <w:semiHidden/>
    <w:unhideWhenUsed/>
    <w:rsid w:val="009F5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0449">
      <w:bodyDiv w:val="1"/>
      <w:marLeft w:val="0"/>
      <w:marRight w:val="0"/>
      <w:marTop w:val="0"/>
      <w:marBottom w:val="0"/>
      <w:divBdr>
        <w:top w:val="none" w:sz="0" w:space="0" w:color="auto"/>
        <w:left w:val="none" w:sz="0" w:space="0" w:color="auto"/>
        <w:bottom w:val="none" w:sz="0" w:space="0" w:color="auto"/>
        <w:right w:val="none" w:sz="0" w:space="0" w:color="auto"/>
      </w:divBdr>
    </w:div>
    <w:div w:id="694766379">
      <w:bodyDiv w:val="1"/>
      <w:marLeft w:val="0"/>
      <w:marRight w:val="0"/>
      <w:marTop w:val="0"/>
      <w:marBottom w:val="0"/>
      <w:divBdr>
        <w:top w:val="none" w:sz="0" w:space="0" w:color="auto"/>
        <w:left w:val="none" w:sz="0" w:space="0" w:color="auto"/>
        <w:bottom w:val="none" w:sz="0" w:space="0" w:color="auto"/>
        <w:right w:val="none" w:sz="0" w:space="0" w:color="auto"/>
      </w:divBdr>
    </w:div>
    <w:div w:id="701974004">
      <w:bodyDiv w:val="1"/>
      <w:marLeft w:val="0"/>
      <w:marRight w:val="0"/>
      <w:marTop w:val="0"/>
      <w:marBottom w:val="0"/>
      <w:divBdr>
        <w:top w:val="none" w:sz="0" w:space="0" w:color="auto"/>
        <w:left w:val="none" w:sz="0" w:space="0" w:color="auto"/>
        <w:bottom w:val="none" w:sz="0" w:space="0" w:color="auto"/>
        <w:right w:val="none" w:sz="0" w:space="0" w:color="auto"/>
      </w:divBdr>
    </w:div>
    <w:div w:id="1615752811">
      <w:bodyDiv w:val="1"/>
      <w:marLeft w:val="0"/>
      <w:marRight w:val="0"/>
      <w:marTop w:val="0"/>
      <w:marBottom w:val="0"/>
      <w:divBdr>
        <w:top w:val="none" w:sz="0" w:space="0" w:color="auto"/>
        <w:left w:val="none" w:sz="0" w:space="0" w:color="auto"/>
        <w:bottom w:val="none" w:sz="0" w:space="0" w:color="auto"/>
        <w:right w:val="none" w:sz="0" w:space="0" w:color="auto"/>
      </w:divBdr>
    </w:div>
    <w:div w:id="1678576826">
      <w:bodyDiv w:val="1"/>
      <w:marLeft w:val="0"/>
      <w:marRight w:val="0"/>
      <w:marTop w:val="0"/>
      <w:marBottom w:val="0"/>
      <w:divBdr>
        <w:top w:val="none" w:sz="0" w:space="0" w:color="auto"/>
        <w:left w:val="none" w:sz="0" w:space="0" w:color="auto"/>
        <w:bottom w:val="none" w:sz="0" w:space="0" w:color="auto"/>
        <w:right w:val="none" w:sz="0" w:space="0" w:color="auto"/>
      </w:divBdr>
    </w:div>
    <w:div w:id="1824733564">
      <w:bodyDiv w:val="1"/>
      <w:marLeft w:val="0"/>
      <w:marRight w:val="0"/>
      <w:marTop w:val="0"/>
      <w:marBottom w:val="0"/>
      <w:divBdr>
        <w:top w:val="none" w:sz="0" w:space="0" w:color="auto"/>
        <w:left w:val="none" w:sz="0" w:space="0" w:color="auto"/>
        <w:bottom w:val="none" w:sz="0" w:space="0" w:color="auto"/>
        <w:right w:val="none" w:sz="0" w:space="0" w:color="auto"/>
      </w:divBdr>
    </w:div>
    <w:div w:id="1994678339">
      <w:bodyDiv w:val="1"/>
      <w:marLeft w:val="0"/>
      <w:marRight w:val="0"/>
      <w:marTop w:val="0"/>
      <w:marBottom w:val="0"/>
      <w:divBdr>
        <w:top w:val="none" w:sz="0" w:space="0" w:color="auto"/>
        <w:left w:val="none" w:sz="0" w:space="0" w:color="auto"/>
        <w:bottom w:val="none" w:sz="0" w:space="0" w:color="auto"/>
        <w:right w:val="none" w:sz="0" w:space="0" w:color="auto"/>
      </w:divBdr>
    </w:div>
    <w:div w:id="212638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ydges.com/private-page/pwdwass-state-conference-202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wdwa.sharepoint.com/Memberships/Members/Members%20Newsletters/2025%20Member%20Update/visiting%20our%20website%20https:/pwdwa.org/"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humanitix.com/pwdwa-state-conference-2025-qg8hvr8p?fbclid=IwY2xjawJgHm1leHRuA2FlbQIxMAABHr8S7a2bRL4HWfVvM-qSk6vhuuWh012JayDEk0j5oRtOtCYmtIoa_25LAI0l_aem_dCmJr594OJwSvTYXecLRWw"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People%20With%20Disabilities%20WA\People%20With%20Disabilities%20WA%20Team%20Site%20-%20Memberships\Members\Members%20Newsletters\2025%20Member%20Update\2025%20New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4D237FA3AFE4EA4427A23E4543635" ma:contentTypeVersion="16" ma:contentTypeDescription="Create a new document." ma:contentTypeScope="" ma:versionID="f58ad6d78c19ebc56bee8de7de1ea791">
  <xsd:schema xmlns:xsd="http://www.w3.org/2001/XMLSchema" xmlns:xs="http://www.w3.org/2001/XMLSchema" xmlns:p="http://schemas.microsoft.com/office/2006/metadata/properties" xmlns:ns2="fac1b7c2-1507-4541-abe6-5e4a6853a23e" xmlns:ns3="be19f373-5f45-45c9-a488-e8295b82f504" targetNamespace="http://schemas.microsoft.com/office/2006/metadata/properties" ma:root="true" ma:fieldsID="cae4eed1906e8c36ca73b18d3ee04718" ns2:_="" ns3:_="">
    <xsd:import namespace="fac1b7c2-1507-4541-abe6-5e4a6853a23e"/>
    <xsd:import namespace="be19f373-5f45-45c9-a488-e8295b82f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1b7c2-1507-4541-abe6-5e4a6853a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bb923dc-a811-49a5-834a-718ebe6a8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f373-5f45-45c9-a488-e8295b82f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e49cb7-9af5-49f8-b5a9-dfe42007bcca}" ma:internalName="TaxCatchAll" ma:showField="CatchAllData" ma:web="be19f373-5f45-45c9-a488-e8295b82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c1b7c2-1507-4541-abe6-5e4a6853a23e">
      <Terms xmlns="http://schemas.microsoft.com/office/infopath/2007/PartnerControls"/>
    </lcf76f155ced4ddcb4097134ff3c332f>
    <TaxCatchAll xmlns="be19f373-5f45-45c9-a488-e8295b82f50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A35F1-B175-47B4-B7DC-4BBDD88FF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1b7c2-1507-4541-abe6-5e4a6853a23e"/>
    <ds:schemaRef ds:uri="be19f373-5f45-45c9-a488-e8295b8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5941D-E817-459B-B0E6-A2529746912F}">
  <ds:schemaRefs>
    <ds:schemaRef ds:uri="http://schemas.microsoft.com/office/2006/metadata/properties"/>
    <ds:schemaRef ds:uri="http://schemas.microsoft.com/office/infopath/2007/PartnerControls"/>
    <ds:schemaRef ds:uri="fac1b7c2-1507-4541-abe6-5e4a6853a23e"/>
    <ds:schemaRef ds:uri="be19f373-5f45-45c9-a488-e8295b82f504"/>
  </ds:schemaRefs>
</ds:datastoreItem>
</file>

<file path=customXml/itemProps3.xml><?xml version="1.0" encoding="utf-8"?>
<ds:datastoreItem xmlns:ds="http://schemas.openxmlformats.org/officeDocument/2006/customXml" ds:itemID="{D909D2B4-2B2A-4791-A21E-7E0975D5D927}">
  <ds:schemaRefs>
    <ds:schemaRef ds:uri="http://schemas.openxmlformats.org/officeDocument/2006/bibliography"/>
  </ds:schemaRefs>
</ds:datastoreItem>
</file>

<file path=customXml/itemProps4.xml><?xml version="1.0" encoding="utf-8"?>
<ds:datastoreItem xmlns:ds="http://schemas.openxmlformats.org/officeDocument/2006/customXml" ds:itemID="{70A7F1FD-5F87-4BE5-897D-660EAD97F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 Newsletter Template</Template>
  <TotalTime>26</TotalTime>
  <Pages>6</Pages>
  <Words>1649</Words>
  <Characters>8992</Characters>
  <Application>Microsoft Office Word</Application>
  <DocSecurity>0</DocSecurity>
  <Lines>191</Lines>
  <Paragraphs>136</Paragraphs>
  <ScaleCrop>false</ScaleCrop>
  <HeadingPairs>
    <vt:vector size="2" baseType="variant">
      <vt:variant>
        <vt:lpstr>Title</vt:lpstr>
      </vt:variant>
      <vt:variant>
        <vt:i4>1</vt:i4>
      </vt:variant>
    </vt:vector>
  </HeadingPairs>
  <TitlesOfParts>
    <vt:vector size="1" baseType="lpstr">
      <vt:lpstr>January Newsletter</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Newsletter</dc:title>
  <dc:subject/>
  <dc:creator>Vanessa Jessett</dc:creator>
  <cp:keywords/>
  <dc:description/>
  <cp:lastModifiedBy>Vanessa Jessett</cp:lastModifiedBy>
  <cp:revision>17</cp:revision>
  <dcterms:created xsi:type="dcterms:W3CDTF">2025-05-07T03:31:00Z</dcterms:created>
  <dcterms:modified xsi:type="dcterms:W3CDTF">2025-05-10T07:04:00Z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16a7cfd9-f8fa-4c92-bda4-ed9a096a7022</vt:lpwstr>
  </property>
  <property fmtid="{D5CDD505-2E9C-101B-9397-08002B2CF9AE}" pid="3" name="ContentTypeId">
    <vt:lpwstr>0x010100B2A4D237FA3AFE4EA4427A23E4543635</vt:lpwstr>
  </property>
  <property fmtid="{D5CDD505-2E9C-101B-9397-08002B2CF9AE}" pid="4" name="MediaServiceImageTags">
    <vt:lpwstr/>
  </property>
</Properties>
</file>