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74C87" w:rsidR="5B6DEC81" w:rsidP="00374C87" w:rsidRDefault="005B14A2" w14:paraId="1ED3821B" w14:textId="17508814">
      <w:pPr>
        <w:spacing w:beforeAutospacing="1" w:afterAutospacing="1" w:line="240" w:lineRule="auto"/>
        <w:rPr>
          <w:rFonts w:ascii="Arial" w:hAnsi="Arial" w:eastAsia="Arial" w:cs="Arial"/>
          <w:color w:val="000000" w:themeColor="text1"/>
          <w:sz w:val="24"/>
          <w:szCs w:val="24"/>
        </w:rPr>
      </w:pPr>
      <w:r>
        <w:rPr>
          <w:noProof/>
        </w:rPr>
        <w:drawing>
          <wp:anchor distT="0" distB="0" distL="114300" distR="114300" simplePos="0" relativeHeight="251658240" behindDoc="0" locked="0" layoutInCell="1" allowOverlap="1" wp14:anchorId="4B7FDB47" wp14:editId="06D751F4">
            <wp:simplePos x="0" y="0"/>
            <wp:positionH relativeFrom="column">
              <wp:posOffset>4667250</wp:posOffset>
            </wp:positionH>
            <wp:positionV relativeFrom="paragraph">
              <wp:posOffset>-635</wp:posOffset>
            </wp:positionV>
            <wp:extent cx="885825" cy="2133600"/>
            <wp:effectExtent l="0" t="0" r="9525" b="0"/>
            <wp:wrapNone/>
            <wp:docPr id="1972754612" name="Picture 19727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2133600"/>
                    </a:xfrm>
                    <a:prstGeom prst="rect">
                      <a:avLst/>
                    </a:prstGeom>
                  </pic:spPr>
                </pic:pic>
              </a:graphicData>
            </a:graphic>
            <wp14:sizeRelH relativeFrom="page">
              <wp14:pctWidth>0</wp14:pctWidth>
            </wp14:sizeRelH>
            <wp14:sizeRelV relativeFrom="page">
              <wp14:pctHeight>0</wp14:pctHeight>
            </wp14:sizeRelV>
          </wp:anchor>
        </w:drawing>
      </w:r>
      <w:r w:rsidRPr="2324E903" w:rsidR="5B6DEC81">
        <w:rPr>
          <w:rFonts w:ascii="Arial" w:hAnsi="Arial" w:eastAsia="Arial" w:cs="Arial"/>
          <w:color w:val="000000" w:themeColor="text1"/>
          <w:sz w:val="24"/>
          <w:szCs w:val="24"/>
        </w:rPr>
        <w:t> </w:t>
      </w:r>
      <w:r w:rsidRPr="2324E903" w:rsidR="5B6DEC81">
        <w:rPr>
          <w:rFonts w:ascii="Tahoma" w:hAnsi="Tahoma" w:eastAsia="Tahoma" w:cs="Tahoma"/>
          <w:color w:val="FF0000"/>
          <w:sz w:val="32"/>
          <w:szCs w:val="32"/>
          <w:lang w:val="en-GB"/>
        </w:rPr>
        <w:t>People with Disabilities WA </w:t>
      </w:r>
      <w:r w:rsidRPr="2324E903" w:rsidR="5B6DEC81">
        <w:rPr>
          <w:rFonts w:ascii="Tahoma" w:hAnsi="Tahoma" w:eastAsia="Tahoma" w:cs="Tahoma"/>
          <w:color w:val="FF0000"/>
          <w:sz w:val="32"/>
          <w:szCs w:val="32"/>
        </w:rPr>
        <w:t> </w:t>
      </w:r>
    </w:p>
    <w:p w:rsidR="5B6DEC81" w:rsidP="2324E903" w:rsidRDefault="5B6DEC81" w14:paraId="34C1C3F6" w14:textId="62E358D5">
      <w:pPr>
        <w:spacing w:beforeAutospacing="1" w:afterAutospacing="1" w:line="240" w:lineRule="auto"/>
      </w:pPr>
      <w:r w:rsidRPr="2324E903">
        <w:rPr>
          <w:rFonts w:ascii="Tahoma" w:hAnsi="Tahoma" w:eastAsia="Tahoma" w:cs="Tahoma"/>
          <w:color w:val="FF0000"/>
          <w:sz w:val="32"/>
          <w:szCs w:val="32"/>
          <w:lang w:val="en-GB"/>
        </w:rPr>
        <w:t>individual &amp; systemic advocacy</w:t>
      </w:r>
      <w:r w:rsidRPr="2324E903">
        <w:rPr>
          <w:rFonts w:ascii="Tahoma" w:hAnsi="Tahoma" w:eastAsia="Tahoma" w:cs="Tahoma"/>
          <w:color w:val="FF0000"/>
          <w:sz w:val="32"/>
          <w:szCs w:val="32"/>
        </w:rPr>
        <w:t> </w:t>
      </w:r>
    </w:p>
    <w:p w:rsidRPr="00374C87" w:rsidR="2324E903" w:rsidP="00374C87" w:rsidRDefault="5B6DEC81" w14:paraId="1DA166E0" w14:textId="4A92B2A2">
      <w:pPr>
        <w:spacing w:beforeAutospacing="1" w:afterAutospacing="1" w:line="240" w:lineRule="auto"/>
        <w:ind w:left="-1140"/>
      </w:pPr>
      <w:r w:rsidRPr="2324E903">
        <w:rPr>
          <w:rFonts w:ascii="Tahoma" w:hAnsi="Tahoma" w:eastAsia="Tahoma" w:cs="Tahoma"/>
          <w:color w:val="FF0000"/>
          <w:sz w:val="32"/>
          <w:szCs w:val="32"/>
        </w:rPr>
        <w:t> </w:t>
      </w:r>
    </w:p>
    <w:p w:rsidR="005B14A2" w:rsidP="002D62F0" w:rsidRDefault="005B14A2" w14:paraId="019D9DA9" w14:textId="77777777">
      <w:pPr>
        <w:spacing w:before="100" w:beforeAutospacing="1" w:after="100" w:afterAutospacing="1" w:line="360" w:lineRule="auto"/>
        <w:rPr>
          <w:rFonts w:ascii="Arial" w:hAnsi="Arial" w:eastAsia="Arial" w:cs="Arial"/>
          <w:b/>
          <w:bCs/>
          <w:color w:val="00000A"/>
          <w:sz w:val="24"/>
          <w:szCs w:val="24"/>
          <w:lang w:val="en"/>
        </w:rPr>
      </w:pPr>
    </w:p>
    <w:p w:rsidRPr="005B14A2" w:rsidR="005B14A2" w:rsidP="24B03F48" w:rsidRDefault="5B6DEC81" w14:paraId="24B7D04B" w14:textId="3F3FB16D" w14:noSpellErr="1">
      <w:pPr>
        <w:spacing w:beforeAutospacing="on" w:after="24" w:afterAutospacing="on" w:line="360" w:lineRule="auto"/>
        <w:rPr>
          <w:rFonts w:ascii="Arial" w:hAnsi="Arial" w:eastAsia="Arial" w:cs="Arial"/>
          <w:color w:val="00000A"/>
          <w:sz w:val="24"/>
          <w:szCs w:val="24"/>
        </w:rPr>
      </w:pPr>
      <w:r w:rsidRPr="24B03F48" w:rsidR="5B6DEC81">
        <w:rPr>
          <w:rStyle w:val="Heading2Char"/>
          <w:lang w:val="en"/>
        </w:rPr>
        <w:t>Submission</w:t>
      </w:r>
      <w:r w:rsidRPr="24B03F48" w:rsidR="5B6DEC81">
        <w:rPr>
          <w:rFonts w:ascii="Arial" w:hAnsi="Arial" w:eastAsia="Arial" w:cs="Arial"/>
          <w:color w:val="00000A"/>
          <w:sz w:val="24"/>
          <w:szCs w:val="24"/>
        </w:rPr>
        <w:t> </w:t>
      </w:r>
      <w:r>
        <w:br/>
      </w:r>
      <w:r w:rsidRPr="24B03F48" w:rsidR="00DD6586">
        <w:rPr>
          <w:rFonts w:ascii="Arial" w:hAnsi="Arial" w:eastAsia="Arial" w:cs="Arial"/>
          <w:b w:val="1"/>
          <w:bCs w:val="1"/>
          <w:color w:val="00000A"/>
          <w:sz w:val="24"/>
          <w:szCs w:val="24"/>
          <w:lang w:val="en"/>
        </w:rPr>
        <w:t>Issues paper: Safeguards and quality</w:t>
      </w:r>
      <w:r>
        <w:br/>
      </w:r>
      <w:r w:rsidRPr="24B03F48" w:rsidR="005B14A2">
        <w:rPr>
          <w:rFonts w:ascii="Arial" w:hAnsi="Arial" w:eastAsia="Arial" w:cs="Arial"/>
          <w:color w:val="000000" w:themeColor="text1" w:themeTint="FF" w:themeShade="FF"/>
          <w:sz w:val="24"/>
          <w:szCs w:val="24"/>
          <w:u w:val="single"/>
          <w:lang w:val="en-GB"/>
        </w:rPr>
        <w:t>Royal Commission</w:t>
      </w:r>
      <w:r w:rsidRPr="24B03F48" w:rsidR="005B14A2">
        <w:rPr>
          <w:rFonts w:ascii="Arial" w:hAnsi="Arial" w:eastAsia="Arial" w:cs="Arial"/>
          <w:color w:val="000000" w:themeColor="text1" w:themeTint="FF" w:themeShade="FF"/>
          <w:sz w:val="24"/>
          <w:szCs w:val="24"/>
          <w:u w:val="single"/>
          <w:lang w:val="en-GB"/>
        </w:rPr>
        <w:t xml:space="preserve"> </w:t>
      </w:r>
      <w:r w:rsidRPr="24B03F48" w:rsidR="005B14A2">
        <w:rPr>
          <w:rFonts w:ascii="Arial" w:hAnsi="Arial" w:eastAsia="Arial" w:cs="Arial"/>
          <w:color w:val="000000" w:themeColor="text1" w:themeTint="FF" w:themeShade="FF"/>
          <w:sz w:val="24"/>
          <w:szCs w:val="24"/>
          <w:u w:val="single"/>
          <w:lang w:val="en-GB"/>
        </w:rPr>
        <w:t>into Violence, Abuse, Neglect and Exploitation of People with Disability</w:t>
      </w:r>
    </w:p>
    <w:p w:rsidRPr="005B14A2" w:rsidR="2324E903" w:rsidP="00425E71" w:rsidRDefault="5B6DEC81" w14:paraId="477988BF" w14:textId="24A5AB90">
      <w:pPr>
        <w:spacing w:before="100" w:beforeAutospacing="1" w:after="100" w:afterAutospacing="1" w:line="360" w:lineRule="auto"/>
        <w:rPr>
          <w:rFonts w:ascii="Arial" w:hAnsi="Arial" w:eastAsia="Arial" w:cs="Arial"/>
          <w:color w:val="000000" w:themeColor="text1"/>
          <w:sz w:val="24"/>
          <w:szCs w:val="24"/>
          <w:u w:val="single"/>
          <w:lang w:val="en-GB"/>
        </w:rPr>
      </w:pPr>
      <w:r w:rsidRPr="2324E903">
        <w:rPr>
          <w:rFonts w:ascii="Arial" w:hAnsi="Arial" w:eastAsia="Arial" w:cs="Arial"/>
          <w:color w:val="000000" w:themeColor="text1"/>
          <w:sz w:val="24"/>
          <w:szCs w:val="24"/>
          <w:lang w:val="en-GB"/>
        </w:rPr>
        <w:t>People with Disabilities (WA) Inc. (PWdWA) would like to thank the </w:t>
      </w:r>
      <w:r w:rsidR="00425E71">
        <w:rPr>
          <w:rFonts w:ascii="Arial" w:hAnsi="Arial" w:eastAsia="Arial" w:cs="Arial"/>
          <w:color w:val="00000A"/>
          <w:sz w:val="24"/>
          <w:szCs w:val="24"/>
          <w:lang w:val="en"/>
        </w:rPr>
        <w:t>Disability Ro</w:t>
      </w:r>
      <w:r w:rsidR="003E7030">
        <w:rPr>
          <w:rFonts w:ascii="Arial" w:hAnsi="Arial" w:eastAsia="Arial" w:cs="Arial"/>
          <w:color w:val="00000A"/>
          <w:sz w:val="24"/>
          <w:szCs w:val="24"/>
          <w:lang w:val="en"/>
        </w:rPr>
        <w:t>yal Commission</w:t>
      </w:r>
      <w:r w:rsidRPr="2324E903">
        <w:rPr>
          <w:rFonts w:ascii="Arial" w:hAnsi="Arial" w:eastAsia="Arial" w:cs="Arial"/>
          <w:color w:val="00000A"/>
          <w:sz w:val="24"/>
          <w:szCs w:val="24"/>
          <w:lang w:val="en"/>
        </w:rPr>
        <w:t> </w:t>
      </w:r>
      <w:r w:rsidRPr="2324E903">
        <w:rPr>
          <w:rFonts w:ascii="Arial" w:hAnsi="Arial" w:eastAsia="Arial" w:cs="Arial"/>
          <w:color w:val="000000" w:themeColor="text1"/>
          <w:sz w:val="24"/>
          <w:szCs w:val="24"/>
          <w:lang w:val="en-GB"/>
        </w:rPr>
        <w:t xml:space="preserve">for the opportunity to provide comment </w:t>
      </w:r>
      <w:r w:rsidR="003E7030">
        <w:rPr>
          <w:rFonts w:ascii="Arial" w:hAnsi="Arial" w:eastAsia="Arial" w:cs="Arial"/>
          <w:color w:val="000000" w:themeColor="text1"/>
          <w:sz w:val="24"/>
          <w:szCs w:val="24"/>
          <w:lang w:val="en-GB"/>
        </w:rPr>
        <w:t xml:space="preserve">about </w:t>
      </w:r>
      <w:r w:rsidR="006E4FAA">
        <w:rPr>
          <w:rFonts w:ascii="Arial" w:hAnsi="Arial" w:eastAsia="Arial" w:cs="Arial"/>
          <w:color w:val="000000" w:themeColor="text1"/>
          <w:sz w:val="24"/>
          <w:szCs w:val="24"/>
          <w:lang w:val="en-GB"/>
        </w:rPr>
        <w:t xml:space="preserve">safeguards and </w:t>
      </w:r>
      <w:r w:rsidR="007D3819">
        <w:rPr>
          <w:rFonts w:ascii="Arial" w:hAnsi="Arial" w:eastAsia="Arial" w:cs="Arial"/>
          <w:color w:val="000000" w:themeColor="text1"/>
          <w:sz w:val="24"/>
          <w:szCs w:val="24"/>
          <w:lang w:val="en-GB"/>
        </w:rPr>
        <w:t>qu</w:t>
      </w:r>
      <w:r w:rsidR="006E4FAA">
        <w:rPr>
          <w:rFonts w:ascii="Arial" w:hAnsi="Arial" w:eastAsia="Arial" w:cs="Arial"/>
          <w:color w:val="000000" w:themeColor="text1"/>
          <w:sz w:val="24"/>
          <w:szCs w:val="24"/>
          <w:lang w:val="en-GB"/>
        </w:rPr>
        <w:t>ality services</w:t>
      </w:r>
      <w:r w:rsidRPr="2324E903">
        <w:rPr>
          <w:rFonts w:ascii="Arial" w:hAnsi="Arial" w:eastAsia="Arial" w:cs="Arial"/>
          <w:color w:val="000000" w:themeColor="text1"/>
          <w:sz w:val="24"/>
          <w:szCs w:val="24"/>
          <w:lang w:val="en-GB"/>
        </w:rPr>
        <w:t>.</w:t>
      </w:r>
      <w:r w:rsidRPr="2324E903">
        <w:rPr>
          <w:rFonts w:ascii="Arial" w:hAnsi="Arial" w:eastAsia="Arial" w:cs="Arial"/>
          <w:color w:val="000000" w:themeColor="text1"/>
          <w:sz w:val="24"/>
          <w:szCs w:val="24"/>
        </w:rPr>
        <w:t> </w:t>
      </w:r>
    </w:p>
    <w:p w:rsidR="2324E903" w:rsidP="00425E71" w:rsidRDefault="5B6DEC81" w14:paraId="39CE8666" w14:textId="6963F710">
      <w:pPr>
        <w:spacing w:before="100" w:beforeAutospacing="1" w:after="100" w:afterAutospacing="1"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PWdWA is the peak disability consumer organisation representing the rights, needs and equity of all Western Australians with disabilities via individual and systemic advocacy.</w:t>
      </w:r>
      <w:r w:rsidRPr="2324E903">
        <w:rPr>
          <w:rFonts w:ascii="Arial" w:hAnsi="Arial" w:eastAsia="Arial" w:cs="Arial"/>
          <w:color w:val="000000" w:themeColor="text1"/>
          <w:sz w:val="24"/>
          <w:szCs w:val="24"/>
        </w:rPr>
        <w:t> </w:t>
      </w:r>
    </w:p>
    <w:p w:rsidR="2324E903" w:rsidP="00425E71" w:rsidRDefault="5B6DEC81" w14:paraId="517E7D5C" w14:textId="3653EAC1">
      <w:pPr>
        <w:spacing w:before="100" w:beforeAutospacing="1" w:after="100" w:afterAutospacing="1"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PWdWA is run BY and FOR people with disabilities and, as such, strives to be the voice for all people with disabilities in Western Australia.</w:t>
      </w:r>
      <w:r w:rsidRPr="2324E903">
        <w:rPr>
          <w:rFonts w:ascii="Arial" w:hAnsi="Arial" w:eastAsia="Arial" w:cs="Arial"/>
          <w:color w:val="000000" w:themeColor="text1"/>
          <w:sz w:val="24"/>
          <w:szCs w:val="24"/>
        </w:rPr>
        <w:t> </w:t>
      </w:r>
    </w:p>
    <w:p w:rsidR="5B6DEC81" w:rsidP="005B14A2" w:rsidRDefault="5B6DEC81" w14:paraId="4E3ECFF2" w14:textId="1395DAB6">
      <w:pPr>
        <w:spacing w:after="0" w:line="360" w:lineRule="auto"/>
        <w:rPr>
          <w:rFonts w:ascii="Arial" w:hAnsi="Arial" w:eastAsia="Arial" w:cs="Arial"/>
          <w:color w:val="000000" w:themeColor="text1"/>
          <w:sz w:val="24"/>
          <w:szCs w:val="24"/>
        </w:rPr>
      </w:pPr>
      <w:r w:rsidRPr="2324E903">
        <w:rPr>
          <w:rFonts w:ascii="Arial" w:hAnsi="Arial" w:eastAsia="Arial" w:cs="Arial"/>
          <w:b/>
          <w:bCs/>
          <w:color w:val="000000" w:themeColor="text1"/>
          <w:sz w:val="24"/>
          <w:szCs w:val="24"/>
          <w:lang w:val="en-GB"/>
        </w:rPr>
        <w:t>President: Lisa Burnette </w:t>
      </w:r>
      <w:r w:rsidRPr="2324E903">
        <w:rPr>
          <w:rFonts w:ascii="Arial" w:hAnsi="Arial" w:eastAsia="Arial" w:cs="Arial"/>
          <w:color w:val="000000" w:themeColor="text1"/>
          <w:sz w:val="24"/>
          <w:szCs w:val="24"/>
        </w:rPr>
        <w:t> </w:t>
      </w:r>
    </w:p>
    <w:p w:rsidR="5B6DEC81" w:rsidP="005B14A2" w:rsidRDefault="5B6DEC81" w14:paraId="2D530277" w14:textId="46B5D980">
      <w:pPr>
        <w:spacing w:after="0" w:line="360" w:lineRule="auto"/>
        <w:rPr>
          <w:rFonts w:ascii="Arial" w:hAnsi="Arial" w:eastAsia="Arial" w:cs="Arial"/>
          <w:color w:val="000000" w:themeColor="text1"/>
          <w:sz w:val="24"/>
          <w:szCs w:val="24"/>
        </w:rPr>
      </w:pPr>
      <w:r w:rsidRPr="2324E903">
        <w:rPr>
          <w:rFonts w:ascii="Arial" w:hAnsi="Arial" w:eastAsia="Arial" w:cs="Arial"/>
          <w:b/>
          <w:bCs/>
          <w:color w:val="000000" w:themeColor="text1"/>
          <w:sz w:val="24"/>
          <w:szCs w:val="24"/>
          <w:lang w:val="en-GB"/>
        </w:rPr>
        <w:t>Executive Director: Brendan Cullinan</w:t>
      </w:r>
      <w:r w:rsidRPr="2324E903">
        <w:rPr>
          <w:rFonts w:ascii="Arial" w:hAnsi="Arial" w:eastAsia="Arial" w:cs="Arial"/>
          <w:color w:val="000000" w:themeColor="text1"/>
          <w:sz w:val="24"/>
          <w:szCs w:val="24"/>
        </w:rPr>
        <w:t> </w:t>
      </w:r>
    </w:p>
    <w:p w:rsidRPr="006E4FAA" w:rsidR="006E4FAA" w:rsidP="005B14A2" w:rsidRDefault="006E4FAA" w14:paraId="4965ED60" w14:textId="372FC269">
      <w:pPr>
        <w:spacing w:after="0" w:line="360" w:lineRule="auto"/>
        <w:rPr>
          <w:rFonts w:ascii="Arial" w:hAnsi="Arial" w:eastAsia="Arial" w:cs="Arial"/>
          <w:b/>
          <w:bCs/>
          <w:color w:val="000000" w:themeColor="text1"/>
          <w:sz w:val="24"/>
          <w:szCs w:val="24"/>
        </w:rPr>
      </w:pPr>
      <w:r w:rsidRPr="006E4FAA">
        <w:rPr>
          <w:rFonts w:ascii="Arial" w:hAnsi="Arial" w:eastAsia="Arial" w:cs="Arial"/>
          <w:b/>
          <w:bCs/>
          <w:color w:val="000000" w:themeColor="text1"/>
          <w:sz w:val="24"/>
          <w:szCs w:val="24"/>
        </w:rPr>
        <w:t>Report Author: Brianna Lee</w:t>
      </w:r>
    </w:p>
    <w:p w:rsidR="5B6DEC81" w:rsidP="005B14A2" w:rsidRDefault="5B6DEC81" w14:paraId="09F54977" w14:textId="3AEE8469">
      <w:pPr>
        <w:spacing w:after="0" w:line="360" w:lineRule="auto"/>
        <w:rPr>
          <w:rFonts w:ascii="Arial" w:hAnsi="Arial" w:eastAsia="Arial" w:cs="Arial"/>
          <w:color w:val="000000" w:themeColor="text1"/>
          <w:sz w:val="24"/>
          <w:szCs w:val="24"/>
        </w:rPr>
      </w:pPr>
      <w:r w:rsidRPr="2324E903">
        <w:rPr>
          <w:rFonts w:ascii="Arial" w:hAnsi="Arial" w:eastAsia="Arial" w:cs="Arial"/>
          <w:b/>
          <w:bCs/>
          <w:color w:val="000000" w:themeColor="text1"/>
          <w:sz w:val="24"/>
          <w:szCs w:val="24"/>
          <w:lang w:val="en-GB"/>
        </w:rPr>
        <w:t>People with Disabilities (WA) Inc.</w:t>
      </w:r>
      <w:r w:rsidRPr="2324E903">
        <w:rPr>
          <w:rFonts w:ascii="Arial" w:hAnsi="Arial" w:eastAsia="Arial" w:cs="Arial"/>
          <w:color w:val="000000" w:themeColor="text1"/>
          <w:sz w:val="24"/>
          <w:szCs w:val="24"/>
        </w:rPr>
        <w:t> </w:t>
      </w:r>
    </w:p>
    <w:p w:rsidR="5B6DEC81" w:rsidP="005B14A2" w:rsidRDefault="5B6DEC81" w14:paraId="0BF120D9" w14:textId="47229D6C">
      <w:pPr>
        <w:spacing w:after="0"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City West Lotteries House, 23/2 Delhi Street West Perth WA 6005</w:t>
      </w:r>
      <w:r w:rsidRPr="2324E903">
        <w:rPr>
          <w:rFonts w:ascii="Arial" w:hAnsi="Arial" w:eastAsia="Arial" w:cs="Arial"/>
          <w:color w:val="000000" w:themeColor="text1"/>
          <w:sz w:val="24"/>
          <w:szCs w:val="24"/>
        </w:rPr>
        <w:t> </w:t>
      </w:r>
    </w:p>
    <w:p w:rsidR="5B6DEC81" w:rsidP="005B14A2" w:rsidRDefault="5B6DEC81" w14:paraId="57451A18" w14:textId="2E20CCC8">
      <w:pPr>
        <w:spacing w:after="0"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Email: </w:t>
      </w:r>
      <w:hyperlink r:id="rId12">
        <w:r w:rsidRPr="2324E903">
          <w:rPr>
            <w:rStyle w:val="Hyperlink"/>
            <w:rFonts w:ascii="Arial" w:hAnsi="Arial" w:eastAsia="Arial" w:cs="Arial"/>
            <w:color w:val="0563C1"/>
            <w:sz w:val="24"/>
            <w:szCs w:val="24"/>
            <w:lang w:val="en-GB"/>
          </w:rPr>
          <w:t>brendan@pwdwa.org</w:t>
        </w:r>
      </w:hyperlink>
      <w:r w:rsidRPr="2324E903">
        <w:rPr>
          <w:rFonts w:ascii="Arial" w:hAnsi="Arial" w:eastAsia="Arial" w:cs="Arial"/>
          <w:color w:val="000000" w:themeColor="text1"/>
          <w:sz w:val="24"/>
          <w:szCs w:val="24"/>
          <w:lang w:val="en-GB"/>
        </w:rPr>
        <w:t> </w:t>
      </w:r>
      <w:r w:rsidRPr="2324E903">
        <w:rPr>
          <w:rFonts w:ascii="Arial" w:hAnsi="Arial" w:eastAsia="Arial" w:cs="Arial"/>
          <w:color w:val="000000" w:themeColor="text1"/>
          <w:sz w:val="24"/>
          <w:szCs w:val="24"/>
        </w:rPr>
        <w:t> </w:t>
      </w:r>
    </w:p>
    <w:p w:rsidR="5B6DEC81" w:rsidP="005B14A2" w:rsidRDefault="5B6DEC81" w14:paraId="142F7AA2" w14:textId="6ED51438">
      <w:pPr>
        <w:spacing w:after="0"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Tel: (08) 9420 7279</w:t>
      </w:r>
      <w:r w:rsidRPr="2324E903">
        <w:rPr>
          <w:rFonts w:ascii="Arial" w:hAnsi="Arial" w:eastAsia="Arial" w:cs="Arial"/>
          <w:color w:val="000000" w:themeColor="text1"/>
          <w:sz w:val="24"/>
          <w:szCs w:val="24"/>
        </w:rPr>
        <w:t> </w:t>
      </w:r>
    </w:p>
    <w:p w:rsidR="5B6DEC81" w:rsidP="005B14A2" w:rsidRDefault="5B6DEC81" w14:paraId="1564C837" w14:textId="63605849">
      <w:pPr>
        <w:spacing w:after="0"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Country Callers: 1800 193 331</w:t>
      </w:r>
      <w:r w:rsidRPr="2324E903">
        <w:rPr>
          <w:rFonts w:ascii="Arial" w:hAnsi="Arial" w:eastAsia="Arial" w:cs="Arial"/>
          <w:color w:val="000000" w:themeColor="text1"/>
          <w:sz w:val="24"/>
          <w:szCs w:val="24"/>
        </w:rPr>
        <w:t> </w:t>
      </w:r>
    </w:p>
    <w:p w:rsidR="5B6DEC81" w:rsidP="005B14A2" w:rsidRDefault="5B6DEC81" w14:paraId="1D1E13B8" w14:textId="0B673DC1">
      <w:pPr>
        <w:spacing w:after="0" w:line="360" w:lineRule="auto"/>
        <w:rPr>
          <w:rFonts w:ascii="Segoe UI" w:hAnsi="Segoe UI" w:eastAsia="Segoe UI" w:cs="Segoe UI"/>
          <w:color w:val="000000" w:themeColor="text1"/>
          <w:sz w:val="18"/>
          <w:szCs w:val="18"/>
        </w:rPr>
      </w:pPr>
      <w:r w:rsidRPr="2324E903">
        <w:rPr>
          <w:rFonts w:ascii="Arial" w:hAnsi="Arial" w:eastAsia="Arial" w:cs="Arial"/>
          <w:color w:val="000000" w:themeColor="text1"/>
          <w:sz w:val="24"/>
          <w:szCs w:val="24"/>
          <w:lang w:val="en-GB"/>
        </w:rPr>
        <w:t>Website: </w:t>
      </w:r>
      <w:hyperlink r:id="rId13">
        <w:r w:rsidRPr="2324E903">
          <w:rPr>
            <w:rStyle w:val="Hyperlink"/>
            <w:rFonts w:ascii="Arial" w:hAnsi="Arial" w:eastAsia="Arial" w:cs="Arial"/>
            <w:color w:val="0000FF"/>
            <w:sz w:val="24"/>
            <w:szCs w:val="24"/>
            <w:lang w:val="en-GB"/>
          </w:rPr>
          <w:t>http://www.pwdwa.org</w:t>
        </w:r>
      </w:hyperlink>
    </w:p>
    <w:p w:rsidR="5B6DEC81" w:rsidP="2324E903" w:rsidRDefault="5B6DEC81" w14:paraId="269E5BA2" w14:textId="0A33C0DE">
      <w:pPr>
        <w:spacing w:beforeAutospacing="1" w:after="24" w:afterAutospacing="1" w:line="360" w:lineRule="auto"/>
        <w:ind w:left="-1140"/>
        <w:rPr>
          <w:rFonts w:ascii="Arial" w:hAnsi="Arial" w:eastAsia="Arial" w:cs="Arial"/>
          <w:color w:val="000000" w:themeColor="text1"/>
          <w:sz w:val="24"/>
          <w:szCs w:val="24"/>
        </w:rPr>
      </w:pPr>
      <w:r w:rsidRPr="2324E903">
        <w:rPr>
          <w:rFonts w:ascii="Arial" w:hAnsi="Arial" w:eastAsia="Arial" w:cs="Arial"/>
          <w:color w:val="000000" w:themeColor="text1"/>
          <w:sz w:val="24"/>
          <w:szCs w:val="24"/>
        </w:rPr>
        <w:t> </w:t>
      </w:r>
    </w:p>
    <w:p w:rsidR="5B6DEC81" w:rsidP="2324E903" w:rsidRDefault="5B6DEC81" w14:paraId="43F60371" w14:textId="1D8C1B9C">
      <w:pPr>
        <w:spacing w:beforeAutospacing="1" w:after="24" w:afterAutospacing="1" w:line="360" w:lineRule="auto"/>
        <w:rPr>
          <w:rFonts w:ascii="Arial" w:hAnsi="Arial" w:eastAsia="Arial" w:cs="Arial"/>
          <w:color w:val="000000" w:themeColor="text1"/>
          <w:sz w:val="32"/>
          <w:szCs w:val="32"/>
        </w:rPr>
      </w:pPr>
      <w:r w:rsidRPr="2324E903">
        <w:rPr>
          <w:rFonts w:ascii="Arial" w:hAnsi="Arial" w:eastAsia="Arial" w:cs="Arial"/>
          <w:b/>
          <w:bCs/>
          <w:color w:val="000000" w:themeColor="text1"/>
          <w:sz w:val="32"/>
          <w:szCs w:val="32"/>
          <w:lang w:val="en-GB"/>
        </w:rPr>
        <w:lastRenderedPageBreak/>
        <w:t>People with disabilities WA (PWdWA)</w:t>
      </w:r>
      <w:r w:rsidRPr="2324E903">
        <w:rPr>
          <w:rFonts w:ascii="Arial" w:hAnsi="Arial" w:eastAsia="Arial" w:cs="Arial"/>
          <w:b/>
          <w:bCs/>
          <w:color w:val="000000" w:themeColor="text1"/>
          <w:sz w:val="32"/>
          <w:szCs w:val="32"/>
        </w:rPr>
        <w:t> </w:t>
      </w:r>
    </w:p>
    <w:p w:rsidR="5B6DEC81" w:rsidP="2324E903" w:rsidRDefault="5B6DEC81" w14:paraId="15761664" w14:textId="371A1F25">
      <w:pPr>
        <w:spacing w:beforeAutospacing="1" w:after="24" w:afterAutospacing="1"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2324E903">
        <w:rPr>
          <w:rFonts w:ascii="Arial" w:hAnsi="Arial" w:eastAsia="Arial" w:cs="Arial"/>
          <w:color w:val="000000" w:themeColor="text1"/>
          <w:sz w:val="24"/>
          <w:szCs w:val="24"/>
        </w:rPr>
        <w:t> </w:t>
      </w:r>
    </w:p>
    <w:p w:rsidRPr="00916596" w:rsidR="00F25EE3" w:rsidP="2324E903" w:rsidRDefault="5B6DEC81" w14:paraId="12DC8652" w14:textId="2E13CBD5">
      <w:pPr>
        <w:spacing w:beforeAutospacing="1" w:after="24" w:afterAutospacing="1" w:line="360" w:lineRule="auto"/>
        <w:rPr>
          <w:rFonts w:ascii="Arial" w:hAnsi="Arial" w:eastAsia="Arial" w:cs="Arial"/>
          <w:color w:val="000000" w:themeColor="text1"/>
          <w:sz w:val="24"/>
          <w:szCs w:val="24"/>
        </w:rPr>
      </w:pPr>
      <w:r w:rsidRPr="2324E903">
        <w:rPr>
          <w:rFonts w:ascii="Arial" w:hAnsi="Arial" w:eastAsia="Arial" w:cs="Arial"/>
          <w:color w:val="000000" w:themeColor="text1"/>
          <w:sz w:val="24"/>
          <w:szCs w:val="24"/>
          <w:lang w:val="en-GB"/>
        </w:rPr>
        <w:t>PWdWA is run by and for people with disabilities and aims to empower the voices of all people with disabilities in Western Australia.</w:t>
      </w:r>
      <w:r w:rsidRPr="2324E903">
        <w:rPr>
          <w:rFonts w:ascii="Arial" w:hAnsi="Arial" w:eastAsia="Arial" w:cs="Arial"/>
          <w:color w:val="000000" w:themeColor="text1"/>
          <w:sz w:val="24"/>
          <w:szCs w:val="24"/>
        </w:rPr>
        <w:t> </w:t>
      </w:r>
    </w:p>
    <w:p w:rsidR="5B6DEC81" w:rsidP="2324E903" w:rsidRDefault="5B6DEC81" w14:paraId="0E385489" w14:textId="7C1D80A0">
      <w:pPr>
        <w:spacing w:beforeAutospacing="1" w:after="24" w:afterAutospacing="1" w:line="360" w:lineRule="auto"/>
        <w:rPr>
          <w:rFonts w:ascii="Arial" w:hAnsi="Arial" w:eastAsia="Arial" w:cs="Arial"/>
          <w:color w:val="000000" w:themeColor="text1"/>
          <w:sz w:val="32"/>
          <w:szCs w:val="32"/>
        </w:rPr>
      </w:pPr>
      <w:r w:rsidRPr="2324E903">
        <w:rPr>
          <w:rFonts w:ascii="Arial" w:hAnsi="Arial" w:eastAsia="Arial" w:cs="Arial"/>
          <w:b/>
          <w:bCs/>
          <w:color w:val="000000" w:themeColor="text1"/>
          <w:sz w:val="32"/>
          <w:szCs w:val="32"/>
          <w:lang w:val="en-GB"/>
        </w:rPr>
        <w:t>Introduction </w:t>
      </w:r>
      <w:r w:rsidRPr="2324E903">
        <w:rPr>
          <w:rFonts w:ascii="Arial" w:hAnsi="Arial" w:eastAsia="Arial" w:cs="Arial"/>
          <w:b/>
          <w:bCs/>
          <w:color w:val="000000" w:themeColor="text1"/>
          <w:sz w:val="32"/>
          <w:szCs w:val="32"/>
        </w:rPr>
        <w:t> </w:t>
      </w:r>
    </w:p>
    <w:p w:rsidR="5B6DEC81" w:rsidP="2324E903" w:rsidRDefault="5B6DEC81" w14:paraId="28FDEFAA" w14:textId="4BA0CFFE">
      <w:pPr>
        <w:spacing w:beforeAutospacing="1" w:after="24" w:afterAutospacing="1" w:line="360" w:lineRule="auto"/>
        <w:rPr>
          <w:rFonts w:ascii="Arial" w:hAnsi="Arial" w:eastAsia="Arial" w:cs="Arial"/>
          <w:color w:val="000000" w:themeColor="text1"/>
          <w:sz w:val="24"/>
          <w:szCs w:val="24"/>
          <w:lang w:val="en-GB"/>
        </w:rPr>
      </w:pPr>
      <w:r w:rsidRPr="2324E903">
        <w:rPr>
          <w:rFonts w:ascii="Arial" w:hAnsi="Arial" w:eastAsia="Arial" w:cs="Arial"/>
          <w:color w:val="000000" w:themeColor="text1"/>
          <w:sz w:val="24"/>
          <w:szCs w:val="24"/>
          <w:lang w:val="en-GB"/>
        </w:rPr>
        <w:t>PWdWA welcomes the opportunity to provide comment to </w:t>
      </w:r>
      <w:r w:rsidR="004609E7">
        <w:rPr>
          <w:rFonts w:ascii="Arial" w:hAnsi="Arial" w:eastAsia="Arial" w:cs="Arial"/>
          <w:color w:val="000000" w:themeColor="text1"/>
          <w:sz w:val="24"/>
          <w:szCs w:val="24"/>
          <w:lang w:val="en-GB"/>
        </w:rPr>
        <w:t>the Disability Royal Commission</w:t>
      </w:r>
      <w:r w:rsidRPr="2324E903">
        <w:rPr>
          <w:rFonts w:ascii="Arial" w:hAnsi="Arial" w:eastAsia="Arial" w:cs="Arial"/>
          <w:color w:val="000000" w:themeColor="text1"/>
          <w:sz w:val="24"/>
          <w:szCs w:val="24"/>
          <w:lang w:val="en-GB"/>
        </w:rPr>
        <w:t xml:space="preserve"> </w:t>
      </w:r>
      <w:r w:rsidR="004609E7">
        <w:rPr>
          <w:rFonts w:ascii="Arial" w:hAnsi="Arial" w:eastAsia="Arial" w:cs="Arial"/>
          <w:color w:val="000000" w:themeColor="text1"/>
          <w:sz w:val="24"/>
          <w:szCs w:val="24"/>
          <w:lang w:val="en-GB"/>
        </w:rPr>
        <w:t xml:space="preserve">on </w:t>
      </w:r>
      <w:r w:rsidR="00736488">
        <w:rPr>
          <w:rFonts w:ascii="Arial" w:hAnsi="Arial" w:eastAsia="Arial" w:cs="Arial"/>
          <w:color w:val="000000" w:themeColor="text1"/>
          <w:sz w:val="24"/>
          <w:szCs w:val="24"/>
          <w:lang w:val="en-GB"/>
        </w:rPr>
        <w:t>safeguards and quality services</w:t>
      </w:r>
      <w:r w:rsidRPr="2324E903">
        <w:rPr>
          <w:rFonts w:ascii="Arial" w:hAnsi="Arial" w:eastAsia="Arial" w:cs="Arial"/>
          <w:color w:val="000000" w:themeColor="text1"/>
          <w:sz w:val="24"/>
          <w:szCs w:val="24"/>
          <w:lang w:val="en-GB"/>
        </w:rPr>
        <w:t xml:space="preserve">. PWdWA receives both state and federal funding to provide advocacy around issues experienced by the community concerning </w:t>
      </w:r>
      <w:r w:rsidR="00A64707">
        <w:rPr>
          <w:rFonts w:ascii="Arial" w:hAnsi="Arial" w:eastAsia="Arial" w:cs="Arial"/>
          <w:color w:val="000000" w:themeColor="text1"/>
          <w:sz w:val="24"/>
          <w:szCs w:val="24"/>
          <w:lang w:val="en-GB"/>
        </w:rPr>
        <w:t xml:space="preserve">violence, </w:t>
      </w:r>
      <w:r w:rsidR="00EC6C43">
        <w:rPr>
          <w:rFonts w:ascii="Arial" w:hAnsi="Arial" w:eastAsia="Arial" w:cs="Arial"/>
          <w:color w:val="000000" w:themeColor="text1"/>
          <w:sz w:val="24"/>
          <w:szCs w:val="24"/>
          <w:lang w:val="en-GB"/>
        </w:rPr>
        <w:t xml:space="preserve">abuse, neglect and </w:t>
      </w:r>
      <w:r w:rsidR="00A64707">
        <w:rPr>
          <w:rFonts w:ascii="Arial" w:hAnsi="Arial" w:eastAsia="Arial" w:cs="Arial"/>
          <w:color w:val="000000" w:themeColor="text1"/>
          <w:sz w:val="24"/>
          <w:szCs w:val="24"/>
          <w:lang w:val="en-GB"/>
        </w:rPr>
        <w:t>exploitation</w:t>
      </w:r>
      <w:r w:rsidR="00EC6C43">
        <w:rPr>
          <w:rFonts w:ascii="Arial" w:hAnsi="Arial" w:eastAsia="Arial" w:cs="Arial"/>
          <w:color w:val="000000" w:themeColor="text1"/>
          <w:sz w:val="24"/>
          <w:szCs w:val="24"/>
          <w:lang w:val="en-GB"/>
        </w:rPr>
        <w:t xml:space="preserve"> – </w:t>
      </w:r>
      <w:r w:rsidR="003D7EDE">
        <w:rPr>
          <w:rFonts w:ascii="Arial" w:hAnsi="Arial" w:eastAsia="Arial" w:cs="Arial"/>
          <w:color w:val="000000" w:themeColor="text1"/>
          <w:sz w:val="24"/>
          <w:szCs w:val="24"/>
          <w:lang w:val="en-GB"/>
        </w:rPr>
        <w:t>including safeguards and service quality</w:t>
      </w:r>
      <w:r w:rsidRPr="2324E903">
        <w:rPr>
          <w:rFonts w:ascii="Arial" w:hAnsi="Arial" w:eastAsia="Arial" w:cs="Arial"/>
          <w:color w:val="000000" w:themeColor="text1"/>
          <w:sz w:val="24"/>
          <w:szCs w:val="24"/>
          <w:lang w:val="en-GB"/>
        </w:rPr>
        <w:t>.</w:t>
      </w:r>
      <w:r w:rsidR="00EC6C43">
        <w:rPr>
          <w:rFonts w:ascii="Arial" w:hAnsi="Arial" w:eastAsia="Arial" w:cs="Arial"/>
          <w:color w:val="000000" w:themeColor="text1"/>
          <w:sz w:val="24"/>
          <w:szCs w:val="24"/>
          <w:lang w:val="en-GB"/>
        </w:rPr>
        <w:t xml:space="preserve"> We </w:t>
      </w:r>
      <w:r w:rsidR="0092175E">
        <w:rPr>
          <w:rFonts w:ascii="Arial" w:hAnsi="Arial" w:eastAsia="Arial" w:cs="Arial"/>
          <w:color w:val="000000" w:themeColor="text1"/>
          <w:sz w:val="24"/>
          <w:szCs w:val="24"/>
          <w:lang w:val="en-GB"/>
        </w:rPr>
        <w:t xml:space="preserve">also </w:t>
      </w:r>
      <w:r w:rsidR="00EC6C43">
        <w:rPr>
          <w:rFonts w:ascii="Arial" w:hAnsi="Arial" w:eastAsia="Arial" w:cs="Arial"/>
          <w:color w:val="000000" w:themeColor="text1"/>
          <w:sz w:val="24"/>
          <w:szCs w:val="24"/>
          <w:lang w:val="en-GB"/>
        </w:rPr>
        <w:t xml:space="preserve">have specific funding from the Department of Social Services to provide </w:t>
      </w:r>
      <w:r w:rsidR="00D6271E">
        <w:rPr>
          <w:rFonts w:ascii="Arial" w:hAnsi="Arial" w:eastAsia="Arial" w:cs="Arial"/>
          <w:color w:val="000000" w:themeColor="text1"/>
          <w:sz w:val="24"/>
          <w:szCs w:val="24"/>
          <w:lang w:val="en-GB"/>
        </w:rPr>
        <w:t>Individual Advocacy to assist individuals to engage with the Disability Royal Commission and make submissions</w:t>
      </w:r>
      <w:r w:rsidR="00141B08">
        <w:rPr>
          <w:rFonts w:ascii="Arial" w:hAnsi="Arial" w:eastAsia="Arial" w:cs="Arial"/>
          <w:color w:val="000000" w:themeColor="text1"/>
          <w:sz w:val="24"/>
          <w:szCs w:val="24"/>
          <w:lang w:val="en-GB"/>
        </w:rPr>
        <w:t>.</w:t>
      </w:r>
    </w:p>
    <w:p w:rsidRPr="006B3AC8" w:rsidR="006B3AC8" w:rsidP="006B3AC8" w:rsidRDefault="006B3AC8" w14:paraId="4D51016E" w14:textId="0688D1E3">
      <w:pPr>
        <w:spacing w:beforeAutospacing="1" w:after="24" w:afterAutospacing="1" w:line="360" w:lineRule="auto"/>
        <w:rPr>
          <w:rFonts w:ascii="Arial" w:hAnsi="Arial" w:eastAsia="Arial" w:cs="Arial"/>
          <w:color w:val="000000" w:themeColor="text1"/>
          <w:sz w:val="24"/>
          <w:szCs w:val="24"/>
        </w:rPr>
      </w:pPr>
      <w:r w:rsidRPr="006B3AC8">
        <w:rPr>
          <w:rFonts w:ascii="Arial" w:hAnsi="Arial" w:eastAsia="Arial" w:cs="Arial"/>
          <w:color w:val="000000" w:themeColor="text1"/>
          <w:sz w:val="24"/>
          <w:szCs w:val="24"/>
        </w:rPr>
        <w:t xml:space="preserve">As the peak consumer voice for people with disability in Western Australia (WA), our submission is compiled on the experiences of people with disability, their families, and carers. Our responses are also informed through PWdWA collaboration with other advocacy and disability organisations. We have provided case studies </w:t>
      </w:r>
      <w:r w:rsidR="007D3819">
        <w:rPr>
          <w:rFonts w:ascii="Arial" w:hAnsi="Arial" w:eastAsia="Arial" w:cs="Arial"/>
          <w:color w:val="000000" w:themeColor="text1"/>
          <w:sz w:val="24"/>
          <w:szCs w:val="24"/>
        </w:rPr>
        <w:t>from our individual advocacy work and quotes from a</w:t>
      </w:r>
      <w:r w:rsidR="00887A60">
        <w:rPr>
          <w:rFonts w:ascii="Arial" w:hAnsi="Arial" w:eastAsia="Arial" w:cs="Arial"/>
          <w:color w:val="000000" w:themeColor="text1"/>
          <w:sz w:val="24"/>
          <w:szCs w:val="24"/>
        </w:rPr>
        <w:t xml:space="preserve"> small</w:t>
      </w:r>
      <w:r w:rsidR="007D3819">
        <w:rPr>
          <w:rFonts w:ascii="Arial" w:hAnsi="Arial" w:eastAsia="Arial" w:cs="Arial"/>
          <w:color w:val="000000" w:themeColor="text1"/>
          <w:sz w:val="24"/>
          <w:szCs w:val="24"/>
        </w:rPr>
        <w:t xml:space="preserve"> online survey </w:t>
      </w:r>
      <w:r w:rsidRPr="006B3AC8">
        <w:rPr>
          <w:rFonts w:ascii="Arial" w:hAnsi="Arial" w:eastAsia="Arial" w:cs="Arial"/>
          <w:color w:val="000000" w:themeColor="text1"/>
          <w:sz w:val="24"/>
          <w:szCs w:val="24"/>
        </w:rPr>
        <w:t xml:space="preserve">where appropriate to furnish our statements. </w:t>
      </w:r>
    </w:p>
    <w:p w:rsidR="006B3AC8" w:rsidP="006B3AC8" w:rsidRDefault="00F5003B" w14:paraId="08BE0773" w14:textId="62516F8A">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lang w:val="en-GB"/>
        </w:rPr>
        <w:t xml:space="preserve">Addressing issues around </w:t>
      </w:r>
      <w:r w:rsidR="000E5D84">
        <w:rPr>
          <w:rFonts w:ascii="Arial" w:hAnsi="Arial" w:eastAsia="Arial" w:cs="Arial"/>
          <w:color w:val="000000" w:themeColor="text1"/>
          <w:sz w:val="24"/>
          <w:szCs w:val="24"/>
          <w:lang w:val="en-GB"/>
        </w:rPr>
        <w:t>service provider quality and safeguarding</w:t>
      </w:r>
      <w:r>
        <w:rPr>
          <w:rFonts w:ascii="Arial" w:hAnsi="Arial" w:eastAsia="Arial" w:cs="Arial"/>
          <w:color w:val="000000" w:themeColor="text1"/>
          <w:sz w:val="24"/>
          <w:szCs w:val="24"/>
          <w:lang w:val="en-GB"/>
        </w:rPr>
        <w:t xml:space="preserve"> is an</w:t>
      </w:r>
      <w:r w:rsidRPr="2324E903" w:rsidR="00274BA7">
        <w:rPr>
          <w:rFonts w:ascii="Arial" w:hAnsi="Arial" w:eastAsia="Arial" w:cs="Arial"/>
          <w:color w:val="000000" w:themeColor="text1"/>
          <w:sz w:val="24"/>
          <w:szCs w:val="24"/>
          <w:lang w:val="en-GB"/>
        </w:rPr>
        <w:t xml:space="preserve"> important aspect of PWdWA’s advocacy work at both a systemic and individual level.</w:t>
      </w:r>
      <w:r w:rsidR="00274BA7">
        <w:rPr>
          <w:rFonts w:ascii="Arial" w:hAnsi="Arial" w:eastAsia="Arial" w:cs="Arial"/>
          <w:color w:val="000000" w:themeColor="text1"/>
          <w:sz w:val="24"/>
          <w:szCs w:val="24"/>
          <w:lang w:val="en-GB"/>
        </w:rPr>
        <w:t xml:space="preserve"> </w:t>
      </w:r>
      <w:r w:rsidR="005A2C94">
        <w:rPr>
          <w:rFonts w:ascii="Arial" w:hAnsi="Arial" w:eastAsia="Arial" w:cs="Arial"/>
          <w:color w:val="000000" w:themeColor="text1"/>
          <w:sz w:val="24"/>
          <w:szCs w:val="24"/>
        </w:rPr>
        <w:t xml:space="preserve">Our </w:t>
      </w:r>
      <w:r w:rsidR="0065753D">
        <w:rPr>
          <w:rFonts w:ascii="Arial" w:hAnsi="Arial" w:eastAsia="Arial" w:cs="Arial"/>
          <w:color w:val="000000" w:themeColor="text1"/>
          <w:sz w:val="24"/>
          <w:szCs w:val="24"/>
        </w:rPr>
        <w:t>A</w:t>
      </w:r>
      <w:r w:rsidR="005A2C94">
        <w:rPr>
          <w:rFonts w:ascii="Arial" w:hAnsi="Arial" w:eastAsia="Arial" w:cs="Arial"/>
          <w:color w:val="000000" w:themeColor="text1"/>
          <w:sz w:val="24"/>
          <w:szCs w:val="24"/>
        </w:rPr>
        <w:t>dvocates</w:t>
      </w:r>
      <w:r w:rsidR="001B1730">
        <w:rPr>
          <w:rFonts w:ascii="Arial" w:hAnsi="Arial" w:eastAsia="Arial" w:cs="Arial"/>
          <w:color w:val="000000" w:themeColor="text1"/>
          <w:sz w:val="24"/>
          <w:szCs w:val="24"/>
        </w:rPr>
        <w:t xml:space="preserve"> have supported people who </w:t>
      </w:r>
      <w:r w:rsidR="007311CB">
        <w:rPr>
          <w:rFonts w:ascii="Arial" w:hAnsi="Arial" w:eastAsia="Arial" w:cs="Arial"/>
          <w:color w:val="000000" w:themeColor="text1"/>
          <w:sz w:val="24"/>
          <w:szCs w:val="24"/>
        </w:rPr>
        <w:t xml:space="preserve">have experienced </w:t>
      </w:r>
      <w:r w:rsidR="00682A33">
        <w:rPr>
          <w:rFonts w:ascii="Arial" w:hAnsi="Arial" w:eastAsia="Arial" w:cs="Arial"/>
          <w:color w:val="000000" w:themeColor="text1"/>
          <w:sz w:val="24"/>
          <w:szCs w:val="24"/>
        </w:rPr>
        <w:t xml:space="preserve">violence, </w:t>
      </w:r>
      <w:r w:rsidR="007311CB">
        <w:rPr>
          <w:rFonts w:ascii="Arial" w:hAnsi="Arial" w:eastAsia="Arial" w:cs="Arial"/>
          <w:color w:val="000000" w:themeColor="text1"/>
          <w:sz w:val="24"/>
          <w:szCs w:val="24"/>
        </w:rPr>
        <w:t xml:space="preserve">abuse, neglect </w:t>
      </w:r>
      <w:r w:rsidR="00123C0C">
        <w:rPr>
          <w:rFonts w:ascii="Arial" w:hAnsi="Arial" w:eastAsia="Arial" w:cs="Arial"/>
          <w:color w:val="000000" w:themeColor="text1"/>
          <w:sz w:val="24"/>
          <w:szCs w:val="24"/>
        </w:rPr>
        <w:t>and exploitation</w:t>
      </w:r>
      <w:r w:rsidR="007311CB">
        <w:rPr>
          <w:rFonts w:ascii="Arial" w:hAnsi="Arial" w:eastAsia="Arial" w:cs="Arial"/>
          <w:color w:val="000000" w:themeColor="text1"/>
          <w:sz w:val="24"/>
          <w:szCs w:val="24"/>
        </w:rPr>
        <w:t xml:space="preserve"> as a result of inadequate safeguarding</w:t>
      </w:r>
      <w:r w:rsidR="00123C0C">
        <w:rPr>
          <w:rFonts w:ascii="Arial" w:hAnsi="Arial" w:eastAsia="Arial" w:cs="Arial"/>
          <w:color w:val="000000" w:themeColor="text1"/>
          <w:sz w:val="24"/>
          <w:szCs w:val="24"/>
        </w:rPr>
        <w:t xml:space="preserve"> and </w:t>
      </w:r>
      <w:r w:rsidR="00510D93">
        <w:rPr>
          <w:rFonts w:ascii="Arial" w:hAnsi="Arial" w:eastAsia="Arial" w:cs="Arial"/>
          <w:color w:val="000000" w:themeColor="text1"/>
          <w:sz w:val="24"/>
          <w:szCs w:val="24"/>
        </w:rPr>
        <w:t>poor-quality</w:t>
      </w:r>
      <w:r w:rsidR="00123C0C">
        <w:rPr>
          <w:rFonts w:ascii="Arial" w:hAnsi="Arial" w:eastAsia="Arial" w:cs="Arial"/>
          <w:color w:val="000000" w:themeColor="text1"/>
          <w:sz w:val="24"/>
          <w:szCs w:val="24"/>
        </w:rPr>
        <w:t xml:space="preserve"> service. </w:t>
      </w:r>
    </w:p>
    <w:p w:rsidR="009D14AA" w:rsidP="009D14AA" w:rsidRDefault="009D14AA" w14:paraId="5AFF452E" w14:textId="77777777">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PWdWA supports the statement by the Disability Royal Commission that strong safeguards are created when there is a blend of informal and formal safeguards tailored to the individual. A human rights approach to safeguarding is crucial to ensure that the systems that are imposed do not restrict choice or control and allow for dignity of risk.</w:t>
      </w:r>
    </w:p>
    <w:p w:rsidR="009D14AA" w:rsidP="009D14AA" w:rsidRDefault="009D14AA" w14:paraId="0E0DD58C" w14:textId="4ECFF16C">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We believe one of the most important way</w:t>
      </w:r>
      <w:r w:rsidR="00BC0838">
        <w:rPr>
          <w:rFonts w:ascii="Arial" w:hAnsi="Arial" w:eastAsia="Arial" w:cs="Arial"/>
          <w:color w:val="000000" w:themeColor="text1"/>
          <w:sz w:val="24"/>
          <w:szCs w:val="24"/>
        </w:rPr>
        <w:t>s</w:t>
      </w:r>
      <w:r>
        <w:rPr>
          <w:rFonts w:ascii="Arial" w:hAnsi="Arial" w:eastAsia="Arial" w:cs="Arial"/>
          <w:color w:val="000000" w:themeColor="text1"/>
          <w:sz w:val="24"/>
          <w:szCs w:val="24"/>
        </w:rPr>
        <w:t xml:space="preserve"> to safeguard people with disability is to build people’s own natural safeguards. As stated in the Behind Closed Doors</w:t>
      </w:r>
      <w:r w:rsidRPr="07D1C0C0">
        <w:rPr>
          <w:rStyle w:val="FootnoteReference"/>
          <w:rFonts w:ascii="Arial" w:hAnsi="Arial" w:eastAsia="Arial" w:cs="Arial"/>
          <w:color w:val="000000" w:themeColor="text1"/>
          <w:sz w:val="24"/>
          <w:szCs w:val="24"/>
        </w:rPr>
        <w:footnoteReference w:id="2"/>
      </w:r>
      <w:r>
        <w:rPr>
          <w:rFonts w:ascii="Arial" w:hAnsi="Arial" w:eastAsia="Arial" w:cs="Arial"/>
          <w:color w:val="000000" w:themeColor="text1"/>
          <w:sz w:val="24"/>
          <w:szCs w:val="24"/>
        </w:rPr>
        <w:t xml:space="preserve"> report</w:t>
      </w:r>
      <w:r w:rsidR="00D0157A">
        <w:rPr>
          <w:rFonts w:ascii="Arial" w:hAnsi="Arial" w:eastAsia="Arial" w:cs="Arial"/>
          <w:color w:val="000000" w:themeColor="text1"/>
          <w:sz w:val="24"/>
          <w:szCs w:val="24"/>
        </w:rPr>
        <w:t>:</w:t>
      </w:r>
    </w:p>
    <w:p w:rsidRPr="00B0000A" w:rsidR="009D14AA" w:rsidP="009D14AA" w:rsidRDefault="009D14AA" w14:paraId="43C61B8C" w14:textId="77777777">
      <w:pPr>
        <w:spacing w:beforeAutospacing="1" w:after="24" w:afterAutospacing="1" w:line="360" w:lineRule="auto"/>
        <w:ind w:left="720" w:right="1088"/>
        <w:rPr>
          <w:rFonts w:ascii="Arial" w:hAnsi="Arial" w:eastAsia="Arial" w:cs="Arial"/>
          <w:i/>
          <w:iCs/>
          <w:color w:val="000000" w:themeColor="text1"/>
          <w:sz w:val="24"/>
          <w:szCs w:val="24"/>
        </w:rPr>
      </w:pPr>
      <w:r w:rsidRPr="00B0000A">
        <w:rPr>
          <w:rFonts w:ascii="Arial" w:hAnsi="Arial" w:eastAsia="Arial" w:cs="Arial"/>
          <w:i/>
          <w:iCs/>
          <w:color w:val="000000" w:themeColor="text1"/>
          <w:sz w:val="24"/>
          <w:szCs w:val="24"/>
        </w:rPr>
        <w:t>A person with sound knowledge of their rights and who understands how the system works, and who has support from others in their l</w:t>
      </w:r>
      <w:r>
        <w:rPr>
          <w:rFonts w:ascii="Arial" w:hAnsi="Arial" w:eastAsia="Arial" w:cs="Arial"/>
          <w:i/>
          <w:iCs/>
          <w:color w:val="000000" w:themeColor="text1"/>
          <w:sz w:val="24"/>
          <w:szCs w:val="24"/>
        </w:rPr>
        <w:t>i</w:t>
      </w:r>
      <w:r w:rsidRPr="00B0000A">
        <w:rPr>
          <w:rFonts w:ascii="Arial" w:hAnsi="Arial" w:eastAsia="Arial" w:cs="Arial"/>
          <w:i/>
          <w:iCs/>
          <w:color w:val="000000" w:themeColor="text1"/>
          <w:sz w:val="24"/>
          <w:szCs w:val="24"/>
        </w:rPr>
        <w:t>ves, will always be better protected by these natural safeguards than they could be a safety-net built by governments</w:t>
      </w:r>
    </w:p>
    <w:p w:rsidR="009D14AA" w:rsidP="00CA47BD" w:rsidRDefault="009D14AA" w14:paraId="221BB2D6"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The Behind </w:t>
      </w:r>
      <w:proofErr w:type="gramStart"/>
      <w:r>
        <w:rPr>
          <w:rFonts w:ascii="Arial" w:hAnsi="Arial" w:eastAsia="Arial" w:cs="Arial"/>
          <w:color w:val="000000" w:themeColor="text1"/>
          <w:sz w:val="24"/>
          <w:szCs w:val="24"/>
        </w:rPr>
        <w:t>Closed Door</w:t>
      </w:r>
      <w:proofErr w:type="gramEnd"/>
      <w:r>
        <w:rPr>
          <w:rFonts w:ascii="Arial" w:hAnsi="Arial" w:eastAsia="Arial" w:cs="Arial"/>
          <w:color w:val="000000" w:themeColor="text1"/>
          <w:sz w:val="24"/>
          <w:szCs w:val="24"/>
        </w:rPr>
        <w:t xml:space="preserve"> report explores the idea of building and investing in peoples ‘natural’ capital as a developmental safeguard. This natural capital includes:</w:t>
      </w:r>
    </w:p>
    <w:p w:rsidR="009D14AA" w:rsidP="00CA47BD" w:rsidRDefault="009D14AA" w14:paraId="1BA88194" w14:textId="77777777">
      <w:pPr>
        <w:pStyle w:val="ListParagraph"/>
        <w:numPr>
          <w:ilvl w:val="0"/>
          <w:numId w:val="5"/>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Personal capital – ability to self-advocate, inner strength, resilience and self-esteem</w:t>
      </w:r>
    </w:p>
    <w:p w:rsidR="009D14AA" w:rsidP="00CA47BD" w:rsidRDefault="009D14AA" w14:paraId="2A7FC955" w14:textId="77777777">
      <w:pPr>
        <w:pStyle w:val="ListParagraph"/>
        <w:numPr>
          <w:ilvl w:val="0"/>
          <w:numId w:val="5"/>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Knowledge capital – skills, knowledge and the ability to access high quality information and act on that information</w:t>
      </w:r>
    </w:p>
    <w:p w:rsidR="009D14AA" w:rsidP="00CA47BD" w:rsidRDefault="009D14AA" w14:paraId="035B8F0F" w14:textId="6E6DC69D">
      <w:pPr>
        <w:pStyle w:val="ListParagraph"/>
        <w:numPr>
          <w:ilvl w:val="0"/>
          <w:numId w:val="5"/>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Social capital – relationships including family support, friends and community</w:t>
      </w:r>
      <w:r w:rsidR="005E5C25">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and</w:t>
      </w:r>
    </w:p>
    <w:p w:rsidR="009D14AA" w:rsidP="00CA47BD" w:rsidRDefault="009D14AA" w14:paraId="6A8BE95F" w14:textId="77777777">
      <w:pPr>
        <w:pStyle w:val="ListParagraph"/>
        <w:numPr>
          <w:ilvl w:val="0"/>
          <w:numId w:val="5"/>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Material capital – community, home and income</w:t>
      </w:r>
    </w:p>
    <w:p w:rsidR="009D14AA" w:rsidP="00CA47BD" w:rsidRDefault="009D14AA" w14:paraId="1484C0D3" w14:textId="04696A4E">
      <w:pPr>
        <w:spacing w:beforeAutospacing="1" w:after="24" w:afterAutospacing="1" w:line="360" w:lineRule="auto"/>
        <w:ind w:right="-23"/>
        <w:rPr>
          <w:rFonts w:ascii="Arial" w:hAnsi="Arial" w:eastAsia="Arial" w:cs="Arial"/>
          <w:color w:val="000000" w:themeColor="text1"/>
          <w:sz w:val="24"/>
          <w:szCs w:val="24"/>
        </w:rPr>
      </w:pPr>
      <w:bookmarkStart w:name="_Hlk63256285" w:id="0"/>
      <w:r>
        <w:rPr>
          <w:rFonts w:ascii="Arial" w:hAnsi="Arial" w:eastAsia="Arial" w:cs="Arial"/>
          <w:color w:val="000000" w:themeColor="text1"/>
          <w:sz w:val="24"/>
          <w:szCs w:val="24"/>
        </w:rPr>
        <w:t>We know that those people with a disability who have low natural capital are more at risk and therefor</w:t>
      </w:r>
      <w:r w:rsidR="005E5C25">
        <w:rPr>
          <w:rFonts w:ascii="Arial" w:hAnsi="Arial" w:eastAsia="Arial" w:cs="Arial"/>
          <w:color w:val="000000" w:themeColor="text1"/>
          <w:sz w:val="24"/>
          <w:szCs w:val="24"/>
        </w:rPr>
        <w:t>e</w:t>
      </w:r>
      <w:r>
        <w:rPr>
          <w:rFonts w:ascii="Arial" w:hAnsi="Arial" w:eastAsia="Arial" w:cs="Arial"/>
          <w:color w:val="000000" w:themeColor="text1"/>
          <w:sz w:val="24"/>
          <w:szCs w:val="24"/>
        </w:rPr>
        <w:t xml:space="preserve"> investment in their natural capital will have a substantial impact on minimising their risk of experiencing violence, abuse, neglect and exploitation.</w:t>
      </w:r>
    </w:p>
    <w:bookmarkEnd w:id="0"/>
    <w:p w:rsidR="00C840E0" w:rsidP="00CA47BD" w:rsidRDefault="00A54CB0" w14:paraId="7C050F0E" w14:textId="2B13038A">
      <w:pPr>
        <w:spacing w:beforeAutospacing="1" w:after="24" w:afterAutospacing="1" w:line="360" w:lineRule="auto"/>
        <w:ind w:right="-23"/>
        <w:rPr>
          <w:rFonts w:ascii="Arial" w:hAnsi="Arial" w:eastAsia="Arial" w:cs="Arial"/>
          <w:b/>
          <w:bCs/>
          <w:color w:val="000000" w:themeColor="text1"/>
          <w:sz w:val="32"/>
          <w:szCs w:val="32"/>
        </w:rPr>
      </w:pPr>
      <w:r>
        <w:rPr>
          <w:rFonts w:ascii="Arial" w:hAnsi="Arial" w:eastAsia="Arial" w:cs="Arial"/>
          <w:color w:val="000000" w:themeColor="text1"/>
          <w:sz w:val="24"/>
          <w:szCs w:val="24"/>
        </w:rPr>
        <w:t xml:space="preserve">We also note that WA is just seeing the rollout of the NDIS Quality and Safeguards </w:t>
      </w:r>
      <w:r w:rsidR="009B3B03">
        <w:rPr>
          <w:rFonts w:ascii="Arial" w:hAnsi="Arial" w:eastAsia="Arial" w:cs="Arial"/>
          <w:color w:val="000000" w:themeColor="text1"/>
          <w:sz w:val="24"/>
          <w:szCs w:val="24"/>
        </w:rPr>
        <w:t>Commission,</w:t>
      </w:r>
      <w:r>
        <w:rPr>
          <w:rFonts w:ascii="Arial" w:hAnsi="Arial" w:eastAsia="Arial" w:cs="Arial"/>
          <w:color w:val="000000" w:themeColor="text1"/>
          <w:sz w:val="24"/>
          <w:szCs w:val="24"/>
        </w:rPr>
        <w:t xml:space="preserve"> so we have not yet been able to gauge the impact of the Commission on the landscape of service quality and safeguards</w:t>
      </w:r>
      <w:r w:rsidR="00887A60">
        <w:rPr>
          <w:rFonts w:ascii="Arial" w:hAnsi="Arial" w:eastAsia="Arial" w:cs="Arial"/>
          <w:color w:val="000000" w:themeColor="text1"/>
          <w:sz w:val="24"/>
          <w:szCs w:val="24"/>
        </w:rPr>
        <w:t xml:space="preserve"> in WA.</w:t>
      </w:r>
    </w:p>
    <w:p w:rsidR="009D14AA" w:rsidP="2324E903" w:rsidRDefault="5B6DEC81" w14:paraId="0314132A" w14:textId="16ACBE16">
      <w:pPr>
        <w:spacing w:beforeAutospacing="1" w:after="24" w:afterAutospacing="1" w:line="360" w:lineRule="auto"/>
        <w:rPr>
          <w:rFonts w:ascii="Arial" w:hAnsi="Arial" w:eastAsia="Arial" w:cs="Arial"/>
          <w:b/>
          <w:bCs/>
          <w:color w:val="000000" w:themeColor="text1"/>
          <w:sz w:val="32"/>
          <w:szCs w:val="32"/>
        </w:rPr>
      </w:pPr>
      <w:r w:rsidRPr="2324E903">
        <w:rPr>
          <w:rFonts w:ascii="Arial" w:hAnsi="Arial" w:eastAsia="Arial" w:cs="Arial"/>
          <w:b/>
          <w:bCs/>
          <w:color w:val="000000" w:themeColor="text1"/>
          <w:sz w:val="32"/>
          <w:szCs w:val="32"/>
        </w:rPr>
        <w:t>Submission Format</w:t>
      </w:r>
    </w:p>
    <w:p w:rsidR="00A64707" w:rsidP="2324E903" w:rsidRDefault="009D6D74" w14:paraId="0BC2574B" w14:textId="2E9CE9C8">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This submission will be presented in two sections. Section 1 outline</w:t>
      </w:r>
      <w:r w:rsidR="009B3B03">
        <w:rPr>
          <w:rFonts w:ascii="Arial" w:hAnsi="Arial" w:eastAsia="Arial" w:cs="Arial"/>
          <w:color w:val="000000" w:themeColor="text1"/>
          <w:sz w:val="24"/>
          <w:szCs w:val="24"/>
        </w:rPr>
        <w:t>s</w:t>
      </w:r>
      <w:r>
        <w:rPr>
          <w:rFonts w:ascii="Arial" w:hAnsi="Arial" w:eastAsia="Arial" w:cs="Arial"/>
          <w:color w:val="000000" w:themeColor="text1"/>
          <w:sz w:val="24"/>
          <w:szCs w:val="24"/>
        </w:rPr>
        <w:t xml:space="preserve"> the issues</w:t>
      </w:r>
      <w:r w:rsidR="00FA3F9B">
        <w:rPr>
          <w:rFonts w:ascii="Arial" w:hAnsi="Arial" w:eastAsia="Arial" w:cs="Arial"/>
          <w:color w:val="000000" w:themeColor="text1"/>
          <w:sz w:val="24"/>
          <w:szCs w:val="24"/>
        </w:rPr>
        <w:t xml:space="preserve"> and gaps</w:t>
      </w:r>
      <w:r>
        <w:rPr>
          <w:rFonts w:ascii="Arial" w:hAnsi="Arial" w:eastAsia="Arial" w:cs="Arial"/>
          <w:color w:val="000000" w:themeColor="text1"/>
          <w:sz w:val="24"/>
          <w:szCs w:val="24"/>
        </w:rPr>
        <w:t xml:space="preserve"> PWdWA has seen around safeguarding and quality services.</w:t>
      </w:r>
      <w:r w:rsidR="00EF2584">
        <w:rPr>
          <w:rFonts w:ascii="Arial" w:hAnsi="Arial" w:eastAsia="Arial" w:cs="Arial"/>
          <w:color w:val="000000" w:themeColor="text1"/>
          <w:sz w:val="24"/>
          <w:szCs w:val="24"/>
        </w:rPr>
        <w:t xml:space="preserve"> While we have broken this section </w:t>
      </w:r>
      <w:r w:rsidR="009B3B03">
        <w:rPr>
          <w:rFonts w:ascii="Arial" w:hAnsi="Arial" w:eastAsia="Arial" w:cs="Arial"/>
          <w:color w:val="000000" w:themeColor="text1"/>
          <w:sz w:val="24"/>
          <w:szCs w:val="24"/>
        </w:rPr>
        <w:t>up,</w:t>
      </w:r>
      <w:r w:rsidR="00EF2584">
        <w:rPr>
          <w:rFonts w:ascii="Arial" w:hAnsi="Arial" w:eastAsia="Arial" w:cs="Arial"/>
          <w:color w:val="000000" w:themeColor="text1"/>
          <w:sz w:val="24"/>
          <w:szCs w:val="24"/>
        </w:rPr>
        <w:t xml:space="preserve"> we note that there is intersection between many of the issues identified.</w:t>
      </w:r>
      <w:r w:rsidR="003617A8">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Section 2 will discuss recommendations for improving outcomes for people with disability.</w:t>
      </w:r>
    </w:p>
    <w:p w:rsidRPr="00FA3F9B" w:rsidR="00AC3FA7" w:rsidP="2324E903" w:rsidRDefault="00AC3FA7" w14:paraId="04B2F064" w14:textId="7284D2B2">
      <w:pPr>
        <w:spacing w:beforeAutospacing="1" w:after="24" w:afterAutospacing="1" w:line="360" w:lineRule="auto"/>
        <w:rPr>
          <w:rFonts w:ascii="Arial" w:hAnsi="Arial" w:eastAsia="Arial" w:cs="Arial"/>
          <w:b/>
          <w:bCs/>
          <w:color w:val="000000" w:themeColor="text1"/>
          <w:sz w:val="32"/>
          <w:szCs w:val="32"/>
          <w:u w:val="single"/>
        </w:rPr>
      </w:pPr>
      <w:r w:rsidRPr="00FA3F9B">
        <w:rPr>
          <w:rFonts w:ascii="Arial" w:hAnsi="Arial" w:eastAsia="Arial" w:cs="Arial"/>
          <w:b/>
          <w:bCs/>
          <w:color w:val="000000" w:themeColor="text1"/>
          <w:sz w:val="32"/>
          <w:szCs w:val="32"/>
          <w:u w:val="single"/>
        </w:rPr>
        <w:t xml:space="preserve">Section </w:t>
      </w:r>
      <w:r w:rsidRPr="00FA3F9B" w:rsidR="009D6D74">
        <w:rPr>
          <w:rFonts w:ascii="Arial" w:hAnsi="Arial" w:eastAsia="Arial" w:cs="Arial"/>
          <w:b/>
          <w:bCs/>
          <w:color w:val="000000" w:themeColor="text1"/>
          <w:sz w:val="32"/>
          <w:szCs w:val="32"/>
          <w:u w:val="single"/>
        </w:rPr>
        <w:t>1</w:t>
      </w:r>
      <w:r w:rsidR="00C840E0">
        <w:rPr>
          <w:rFonts w:ascii="Arial" w:hAnsi="Arial" w:eastAsia="Arial" w:cs="Arial"/>
          <w:b/>
          <w:bCs/>
          <w:color w:val="000000" w:themeColor="text1"/>
          <w:sz w:val="32"/>
          <w:szCs w:val="32"/>
          <w:u w:val="single"/>
        </w:rPr>
        <w:t xml:space="preserve"> – Issues and Gaps</w:t>
      </w:r>
    </w:p>
    <w:p w:rsidR="007C0BBA" w:rsidP="2324E903" w:rsidRDefault="009F13F1" w14:paraId="00FA587C" w14:textId="4E367F48">
      <w:pPr>
        <w:spacing w:beforeAutospacing="1" w:after="24" w:afterAutospacing="1" w:line="360" w:lineRule="auto"/>
        <w:rPr>
          <w:rFonts w:ascii="Arial" w:hAnsi="Arial" w:eastAsia="Arial" w:cs="Arial"/>
          <w:b/>
          <w:bCs/>
          <w:color w:val="000000" w:themeColor="text1"/>
          <w:sz w:val="28"/>
          <w:szCs w:val="28"/>
        </w:rPr>
      </w:pPr>
      <w:r>
        <w:rPr>
          <w:rFonts w:ascii="Arial" w:hAnsi="Arial" w:eastAsia="Arial" w:cs="Arial"/>
          <w:b/>
          <w:bCs/>
          <w:color w:val="000000" w:themeColor="text1"/>
          <w:sz w:val="28"/>
          <w:szCs w:val="28"/>
        </w:rPr>
        <w:t>Access to Information and Advocacy</w:t>
      </w:r>
    </w:p>
    <w:p w:rsidR="007C0BBA" w:rsidP="005A7A99" w:rsidRDefault="007C0BBA" w14:paraId="39BFEDAA" w14:textId="18C14E52">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Education</w:t>
      </w:r>
      <w:r w:rsidR="009F13F1">
        <w:rPr>
          <w:rFonts w:ascii="Arial" w:hAnsi="Arial" w:eastAsia="Arial" w:cs="Arial"/>
          <w:color w:val="000000" w:themeColor="text1"/>
          <w:sz w:val="24"/>
          <w:szCs w:val="24"/>
        </w:rPr>
        <w:t xml:space="preserve"> and access to information</w:t>
      </w:r>
      <w:r>
        <w:rPr>
          <w:rFonts w:ascii="Arial" w:hAnsi="Arial" w:eastAsia="Arial" w:cs="Arial"/>
          <w:color w:val="000000" w:themeColor="text1"/>
          <w:sz w:val="24"/>
          <w:szCs w:val="24"/>
        </w:rPr>
        <w:t xml:space="preserve"> is a key part of informal and formal safeguards. </w:t>
      </w:r>
      <w:r w:rsidRPr="005A7A99" w:rsidR="005A7A99">
        <w:rPr>
          <w:rFonts w:ascii="Arial" w:hAnsi="Arial" w:eastAsia="Arial" w:cs="Arial"/>
          <w:color w:val="000000" w:themeColor="text1"/>
          <w:sz w:val="24"/>
          <w:szCs w:val="24"/>
        </w:rPr>
        <w:t>It is vitally important that people are given access to credible and</w:t>
      </w:r>
      <w:r w:rsidR="005A7A99">
        <w:rPr>
          <w:rFonts w:ascii="Arial" w:hAnsi="Arial" w:eastAsia="Arial" w:cs="Arial"/>
          <w:color w:val="000000" w:themeColor="text1"/>
          <w:sz w:val="24"/>
          <w:szCs w:val="24"/>
        </w:rPr>
        <w:t xml:space="preserve"> </w:t>
      </w:r>
      <w:r w:rsidRPr="005A7A99" w:rsidR="005A7A99">
        <w:rPr>
          <w:rFonts w:ascii="Arial" w:hAnsi="Arial" w:eastAsia="Arial" w:cs="Arial"/>
          <w:color w:val="000000" w:themeColor="text1"/>
          <w:sz w:val="24"/>
          <w:szCs w:val="24"/>
        </w:rPr>
        <w:t>relevant information through a variety of channels to ensure an acceptable level of</w:t>
      </w:r>
      <w:r w:rsidR="005A7A99">
        <w:rPr>
          <w:rFonts w:ascii="Arial" w:hAnsi="Arial" w:eastAsia="Arial" w:cs="Arial"/>
          <w:color w:val="000000" w:themeColor="text1"/>
          <w:sz w:val="24"/>
          <w:szCs w:val="24"/>
        </w:rPr>
        <w:t xml:space="preserve"> </w:t>
      </w:r>
      <w:r w:rsidRPr="005A7A99" w:rsidR="005A7A99">
        <w:rPr>
          <w:rFonts w:ascii="Arial" w:hAnsi="Arial" w:eastAsia="Arial" w:cs="Arial"/>
          <w:color w:val="000000" w:themeColor="text1"/>
          <w:sz w:val="24"/>
          <w:szCs w:val="24"/>
        </w:rPr>
        <w:t>choice to make informed decisions.</w:t>
      </w:r>
      <w:r w:rsidR="005A7A99">
        <w:rPr>
          <w:rFonts w:ascii="Arial" w:hAnsi="Arial" w:eastAsia="Arial" w:cs="Arial"/>
          <w:color w:val="000000" w:themeColor="text1"/>
          <w:sz w:val="24"/>
          <w:szCs w:val="24"/>
        </w:rPr>
        <w:t xml:space="preserve"> </w:t>
      </w:r>
      <w:r w:rsidR="0061042D">
        <w:rPr>
          <w:rFonts w:ascii="Arial" w:hAnsi="Arial" w:eastAsia="Arial" w:cs="Arial"/>
          <w:color w:val="000000" w:themeColor="text1"/>
          <w:sz w:val="24"/>
          <w:szCs w:val="24"/>
        </w:rPr>
        <w:t xml:space="preserve">Information must be provided in a format that is accessible, </w:t>
      </w:r>
      <w:r w:rsidR="00762DAE">
        <w:rPr>
          <w:rFonts w:ascii="Arial" w:hAnsi="Arial" w:eastAsia="Arial" w:cs="Arial"/>
          <w:color w:val="000000" w:themeColor="text1"/>
          <w:sz w:val="24"/>
          <w:szCs w:val="24"/>
        </w:rPr>
        <w:t>considering</w:t>
      </w:r>
      <w:r w:rsidR="0061042D">
        <w:rPr>
          <w:rFonts w:ascii="Arial" w:hAnsi="Arial" w:eastAsia="Arial" w:cs="Arial"/>
          <w:color w:val="000000" w:themeColor="text1"/>
          <w:sz w:val="24"/>
          <w:szCs w:val="24"/>
        </w:rPr>
        <w:t xml:space="preserve"> individual needs and capacity. This includes </w:t>
      </w:r>
      <w:r w:rsidR="005A7A99">
        <w:rPr>
          <w:rFonts w:ascii="Arial" w:hAnsi="Arial" w:eastAsia="Arial" w:cs="Arial"/>
          <w:color w:val="000000" w:themeColor="text1"/>
          <w:sz w:val="24"/>
          <w:szCs w:val="24"/>
        </w:rPr>
        <w:t>multiple</w:t>
      </w:r>
      <w:r w:rsidR="0061042D">
        <w:rPr>
          <w:rFonts w:ascii="Arial" w:hAnsi="Arial" w:eastAsia="Arial" w:cs="Arial"/>
          <w:color w:val="000000" w:themeColor="text1"/>
          <w:sz w:val="24"/>
          <w:szCs w:val="24"/>
        </w:rPr>
        <w:t xml:space="preserve"> formats such as Easy English and Auslan etc.</w:t>
      </w:r>
      <w:r w:rsidR="005A7A99">
        <w:rPr>
          <w:rFonts w:ascii="Arial" w:hAnsi="Arial" w:eastAsia="Arial" w:cs="Arial"/>
          <w:color w:val="000000" w:themeColor="text1"/>
          <w:sz w:val="24"/>
          <w:szCs w:val="24"/>
        </w:rPr>
        <w:t xml:space="preserve"> </w:t>
      </w:r>
      <w:r w:rsidR="00D0157A">
        <w:rPr>
          <w:rFonts w:ascii="Arial" w:hAnsi="Arial" w:eastAsia="Arial" w:cs="Arial"/>
          <w:color w:val="000000" w:themeColor="text1"/>
          <w:sz w:val="24"/>
          <w:szCs w:val="24"/>
        </w:rPr>
        <w:t>We note that</w:t>
      </w:r>
      <w:r w:rsidR="006677A0">
        <w:rPr>
          <w:rFonts w:ascii="Arial" w:hAnsi="Arial" w:eastAsia="Arial" w:cs="Arial"/>
          <w:color w:val="000000" w:themeColor="text1"/>
          <w:sz w:val="24"/>
          <w:szCs w:val="24"/>
        </w:rPr>
        <w:t xml:space="preserve"> w</w:t>
      </w:r>
      <w:r w:rsidR="005A7A99">
        <w:rPr>
          <w:rFonts w:ascii="Arial" w:hAnsi="Arial" w:eastAsia="Arial" w:cs="Arial"/>
          <w:color w:val="000000" w:themeColor="text1"/>
          <w:sz w:val="24"/>
          <w:szCs w:val="24"/>
        </w:rPr>
        <w:t>hile many people with a disability have access to computers and are connected online</w:t>
      </w:r>
      <w:r w:rsidR="0014257B">
        <w:rPr>
          <w:rFonts w:ascii="Arial" w:hAnsi="Arial" w:eastAsia="Arial" w:cs="Arial"/>
          <w:color w:val="000000" w:themeColor="text1"/>
          <w:sz w:val="24"/>
          <w:szCs w:val="24"/>
        </w:rPr>
        <w:t>,</w:t>
      </w:r>
      <w:r w:rsidR="005A7A99">
        <w:rPr>
          <w:rFonts w:ascii="Arial" w:hAnsi="Arial" w:eastAsia="Arial" w:cs="Arial"/>
          <w:color w:val="000000" w:themeColor="text1"/>
          <w:sz w:val="24"/>
          <w:szCs w:val="24"/>
        </w:rPr>
        <w:t xml:space="preserve"> the COVID-19 pandemic demonstrated that many are still lacking access</w:t>
      </w:r>
      <w:r w:rsidR="006677A0">
        <w:rPr>
          <w:rFonts w:ascii="Arial" w:hAnsi="Arial" w:eastAsia="Arial" w:cs="Arial"/>
          <w:color w:val="000000" w:themeColor="text1"/>
          <w:sz w:val="24"/>
          <w:szCs w:val="24"/>
        </w:rPr>
        <w:t>.</w:t>
      </w:r>
      <w:r w:rsidR="00D0157A">
        <w:rPr>
          <w:rFonts w:ascii="Arial" w:hAnsi="Arial" w:eastAsia="Arial" w:cs="Arial"/>
          <w:color w:val="000000" w:themeColor="text1"/>
          <w:sz w:val="24"/>
          <w:szCs w:val="24"/>
        </w:rPr>
        <w:t xml:space="preserve"> </w:t>
      </w:r>
      <w:r w:rsidR="0014257B">
        <w:rPr>
          <w:rFonts w:ascii="Arial" w:hAnsi="Arial" w:eastAsia="Arial" w:cs="Arial"/>
          <w:color w:val="000000" w:themeColor="text1"/>
          <w:sz w:val="24"/>
          <w:szCs w:val="24"/>
        </w:rPr>
        <w:t>Therefore,</w:t>
      </w:r>
      <w:r w:rsidR="00D0157A">
        <w:rPr>
          <w:rFonts w:ascii="Arial" w:hAnsi="Arial" w:eastAsia="Arial" w:cs="Arial"/>
          <w:color w:val="000000" w:themeColor="text1"/>
          <w:sz w:val="24"/>
          <w:szCs w:val="24"/>
        </w:rPr>
        <w:t xml:space="preserve"> we need to actively consider how people will access information.</w:t>
      </w:r>
    </w:p>
    <w:p w:rsidR="005A7A99" w:rsidP="005A7A99" w:rsidRDefault="005A7A99" w14:paraId="672AD8C6" w14:textId="51FC44BA">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Providing a person with education about their rights is one way to</w:t>
      </w:r>
      <w:r w:rsidR="006677A0">
        <w:rPr>
          <w:rFonts w:ascii="Arial" w:hAnsi="Arial" w:eastAsia="Arial" w:cs="Arial"/>
          <w:color w:val="000000" w:themeColor="text1"/>
          <w:sz w:val="24"/>
          <w:szCs w:val="24"/>
        </w:rPr>
        <w:t xml:space="preserve"> provide credible information and</w:t>
      </w:r>
      <w:r>
        <w:rPr>
          <w:rFonts w:ascii="Arial" w:hAnsi="Arial" w:eastAsia="Arial" w:cs="Arial"/>
          <w:color w:val="000000" w:themeColor="text1"/>
          <w:sz w:val="24"/>
          <w:szCs w:val="24"/>
        </w:rPr>
        <w:t xml:space="preserve"> increase a person’s natural capital. Funding for education and training around violence, abuse, neglect and exploitation specifically for people with </w:t>
      </w:r>
      <w:r w:rsidR="0092647A">
        <w:rPr>
          <w:rFonts w:ascii="Arial" w:hAnsi="Arial" w:eastAsia="Arial" w:cs="Arial"/>
          <w:color w:val="000000" w:themeColor="text1"/>
          <w:sz w:val="24"/>
          <w:szCs w:val="24"/>
        </w:rPr>
        <w:t>d</w:t>
      </w:r>
      <w:r>
        <w:rPr>
          <w:rFonts w:ascii="Arial" w:hAnsi="Arial" w:eastAsia="Arial" w:cs="Arial"/>
          <w:color w:val="000000" w:themeColor="text1"/>
          <w:sz w:val="24"/>
          <w:szCs w:val="24"/>
        </w:rPr>
        <w:t xml:space="preserve">isability in WA has been ad hoc and there has been limited incentive for service providers to make it available to the people they support. </w:t>
      </w:r>
      <w:r>
        <w:rPr>
          <w:noProof/>
        </w:rPr>
        <mc:AlternateContent>
          <mc:Choice Requires="wps">
            <w:drawing>
              <wp:inline distT="91440" distB="91440" distL="114300" distR="114300" wp14:anchorId="01E23111" wp14:editId="0771BE17">
                <wp:extent cx="5210175" cy="1403985"/>
                <wp:effectExtent l="0" t="0" r="0" b="3810"/>
                <wp:docPr id="1514510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noFill/>
                        <a:ln w="9525">
                          <a:noFill/>
                          <a:miter lim="800000"/>
                          <a:headEnd/>
                          <a:tailEnd/>
                        </a:ln>
                      </wps:spPr>
                      <wps:txbx>
                        <w:txbxContent>
                          <w:p w:rsidR="00CA47BD" w:rsidRDefault="0061042D" w14:paraId="18BD2F0F"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61042D">
                              <w:rPr>
                                <w:rFonts w:ascii="Arial" w:hAnsi="Arial" w:cs="Arial"/>
                                <w:i/>
                                <w:iCs/>
                                <w:color w:val="4472C4" w:themeColor="accent1"/>
                                <w:sz w:val="24"/>
                                <w:szCs w:val="24"/>
                              </w:rPr>
                              <w:t>Help us know exactly what is available and how to access what is needed-in multiple formats to cater for every PWD</w:t>
                            </w:r>
                            <w:r>
                              <w:rPr>
                                <w:rFonts w:ascii="Arial" w:hAnsi="Arial" w:cs="Arial"/>
                                <w:i/>
                                <w:iCs/>
                                <w:color w:val="4472C4" w:themeColor="accent1"/>
                                <w:sz w:val="24"/>
                                <w:szCs w:val="24"/>
                              </w:rPr>
                              <w:t>.</w:t>
                            </w:r>
                          </w:p>
                          <w:p w:rsidR="00CA47BD" w:rsidRDefault="00CA47BD" w14:paraId="526DB3C2"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CA47BD" w:rsidRDefault="00CA47BD" w14:paraId="75C68F08" w14:textId="521E494E">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CA47BD">
                              <w:rPr>
                                <w:rFonts w:ascii="Arial" w:hAnsi="Arial" w:cs="Arial"/>
                                <w:i/>
                                <w:iCs/>
                                <w:color w:val="4472C4" w:themeColor="accent1"/>
                                <w:sz w:val="24"/>
                                <w:szCs w:val="24"/>
                              </w:rPr>
                              <w:t>To make them</w:t>
                            </w:r>
                            <w:r>
                              <w:rPr>
                                <w:rFonts w:ascii="Arial" w:hAnsi="Arial" w:cs="Arial"/>
                                <w:i/>
                                <w:iCs/>
                                <w:color w:val="4472C4" w:themeColor="accent1"/>
                                <w:sz w:val="24"/>
                                <w:szCs w:val="24"/>
                              </w:rPr>
                              <w:t xml:space="preserve"> [Safeguards]</w:t>
                            </w:r>
                            <w:r w:rsidRPr="00CA47BD">
                              <w:rPr>
                                <w:rFonts w:ascii="Arial" w:hAnsi="Arial" w:cs="Arial"/>
                                <w:i/>
                                <w:iCs/>
                                <w:color w:val="4472C4" w:themeColor="accent1"/>
                                <w:sz w:val="24"/>
                                <w:szCs w:val="24"/>
                              </w:rPr>
                              <w:t xml:space="preserve"> better people need to know about </w:t>
                            </w:r>
                            <w:r w:rsidRPr="00CA47BD" w:rsidR="001C23AB">
                              <w:rPr>
                                <w:rFonts w:ascii="Arial" w:hAnsi="Arial" w:cs="Arial"/>
                                <w:i/>
                                <w:iCs/>
                                <w:color w:val="4472C4" w:themeColor="accent1"/>
                                <w:sz w:val="24"/>
                                <w:szCs w:val="24"/>
                              </w:rPr>
                              <w:t>them,</w:t>
                            </w:r>
                            <w:r w:rsidRPr="00CA47BD">
                              <w:rPr>
                                <w:rFonts w:ascii="Arial" w:hAnsi="Arial" w:cs="Arial"/>
                                <w:i/>
                                <w:iCs/>
                                <w:color w:val="4472C4" w:themeColor="accent1"/>
                                <w:sz w:val="24"/>
                                <w:szCs w:val="24"/>
                              </w:rPr>
                              <w:t xml:space="preserve"> they need them in simple </w:t>
                            </w:r>
                            <w:proofErr w:type="gramStart"/>
                            <w:r w:rsidRPr="00CA47BD">
                              <w:rPr>
                                <w:rFonts w:ascii="Arial" w:hAnsi="Arial" w:cs="Arial"/>
                                <w:i/>
                                <w:iCs/>
                                <w:color w:val="4472C4" w:themeColor="accent1"/>
                                <w:sz w:val="24"/>
                                <w:szCs w:val="24"/>
                              </w:rPr>
                              <w:t>language ,</w:t>
                            </w:r>
                            <w:proofErr w:type="gramEnd"/>
                            <w:r w:rsidRPr="00CA47BD">
                              <w:rPr>
                                <w:rFonts w:ascii="Arial" w:hAnsi="Arial" w:cs="Arial"/>
                                <w:i/>
                                <w:iCs/>
                                <w:color w:val="4472C4" w:themeColor="accent1"/>
                                <w:sz w:val="24"/>
                                <w:szCs w:val="24"/>
                              </w:rPr>
                              <w:t xml:space="preserve"> they need to be educated on what to do and where they can get support. So </w:t>
                            </w:r>
                            <w:proofErr w:type="gramStart"/>
                            <w:r w:rsidRPr="00CA47BD">
                              <w:rPr>
                                <w:rFonts w:ascii="Arial" w:hAnsi="Arial" w:cs="Arial"/>
                                <w:i/>
                                <w:iCs/>
                                <w:color w:val="4472C4" w:themeColor="accent1"/>
                                <w:sz w:val="24"/>
                                <w:szCs w:val="24"/>
                              </w:rPr>
                              <w:t>far</w:t>
                            </w:r>
                            <w:proofErr w:type="gramEnd"/>
                            <w:r w:rsidRPr="00CA47BD">
                              <w:rPr>
                                <w:rFonts w:ascii="Arial" w:hAnsi="Arial" w:cs="Arial"/>
                                <w:i/>
                                <w:iCs/>
                                <w:color w:val="4472C4" w:themeColor="accent1"/>
                                <w:sz w:val="24"/>
                                <w:szCs w:val="24"/>
                              </w:rPr>
                              <w:t xml:space="preserve"> I know nothing because I’ve been told nothing so the safeguards that are there are useless to me if I don’t know about them or know how to access them</w:t>
                            </w:r>
                          </w:p>
                          <w:p w:rsidR="00CA47BD" w:rsidRDefault="00CA47BD" w14:paraId="68070B29"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61042D" w:rsidRDefault="0061042D" w14:paraId="4E6C519E" w14:textId="5595FAE2">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01E23111">
                <v:stroke joinstyle="miter"/>
                <v:path gradientshapeok="t" o:connecttype="rect"/>
              </v:shapetype>
              <v:shape id="Text Box 2" style="width:410.25pt;height:110.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">
                <v:textbox style="mso-fit-shape-to-text:t">
                  <w:txbxContent>
                    <w:p w:rsidR="00CA47BD" w:rsidRDefault="0061042D" w14:paraId="18BD2F0F"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61042D">
                        <w:rPr>
                          <w:rFonts w:ascii="Arial" w:hAnsi="Arial" w:cs="Arial"/>
                          <w:i/>
                          <w:iCs/>
                          <w:color w:val="4472C4" w:themeColor="accent1"/>
                          <w:sz w:val="24"/>
                          <w:szCs w:val="24"/>
                        </w:rPr>
                        <w:t>Help us know exactly what is available and how to access what is needed-in multiple formats to cater for every PWD</w:t>
                      </w:r>
                      <w:r>
                        <w:rPr>
                          <w:rFonts w:ascii="Arial" w:hAnsi="Arial" w:cs="Arial"/>
                          <w:i/>
                          <w:iCs/>
                          <w:color w:val="4472C4" w:themeColor="accent1"/>
                          <w:sz w:val="24"/>
                          <w:szCs w:val="24"/>
                        </w:rPr>
                        <w:t>.</w:t>
                      </w:r>
                    </w:p>
                    <w:p w:rsidR="00CA47BD" w:rsidRDefault="00CA47BD" w14:paraId="526DB3C2"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CA47BD" w:rsidRDefault="00CA47BD" w14:paraId="75C68F08" w14:textId="521E494E">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CA47BD">
                        <w:rPr>
                          <w:rFonts w:ascii="Arial" w:hAnsi="Arial" w:cs="Arial"/>
                          <w:i/>
                          <w:iCs/>
                          <w:color w:val="4472C4" w:themeColor="accent1"/>
                          <w:sz w:val="24"/>
                          <w:szCs w:val="24"/>
                        </w:rPr>
                        <w:t>To make them</w:t>
                      </w:r>
                      <w:r>
                        <w:rPr>
                          <w:rFonts w:ascii="Arial" w:hAnsi="Arial" w:cs="Arial"/>
                          <w:i/>
                          <w:iCs/>
                          <w:color w:val="4472C4" w:themeColor="accent1"/>
                          <w:sz w:val="24"/>
                          <w:szCs w:val="24"/>
                        </w:rPr>
                        <w:t xml:space="preserve"> [Safeguards]</w:t>
                      </w:r>
                      <w:r w:rsidRPr="00CA47BD">
                        <w:rPr>
                          <w:rFonts w:ascii="Arial" w:hAnsi="Arial" w:cs="Arial"/>
                          <w:i/>
                          <w:iCs/>
                          <w:color w:val="4472C4" w:themeColor="accent1"/>
                          <w:sz w:val="24"/>
                          <w:szCs w:val="24"/>
                        </w:rPr>
                        <w:t xml:space="preserve"> better people need to know about </w:t>
                      </w:r>
                      <w:r w:rsidRPr="00CA47BD" w:rsidR="001C23AB">
                        <w:rPr>
                          <w:rFonts w:ascii="Arial" w:hAnsi="Arial" w:cs="Arial"/>
                          <w:i/>
                          <w:iCs/>
                          <w:color w:val="4472C4" w:themeColor="accent1"/>
                          <w:sz w:val="24"/>
                          <w:szCs w:val="24"/>
                        </w:rPr>
                        <w:t>them,</w:t>
                      </w:r>
                      <w:r w:rsidRPr="00CA47BD">
                        <w:rPr>
                          <w:rFonts w:ascii="Arial" w:hAnsi="Arial" w:cs="Arial"/>
                          <w:i/>
                          <w:iCs/>
                          <w:color w:val="4472C4" w:themeColor="accent1"/>
                          <w:sz w:val="24"/>
                          <w:szCs w:val="24"/>
                        </w:rPr>
                        <w:t xml:space="preserve"> they need them in simple </w:t>
                      </w:r>
                      <w:proofErr w:type="gramStart"/>
                      <w:r w:rsidRPr="00CA47BD">
                        <w:rPr>
                          <w:rFonts w:ascii="Arial" w:hAnsi="Arial" w:cs="Arial"/>
                          <w:i/>
                          <w:iCs/>
                          <w:color w:val="4472C4" w:themeColor="accent1"/>
                          <w:sz w:val="24"/>
                          <w:szCs w:val="24"/>
                        </w:rPr>
                        <w:t>language ,</w:t>
                      </w:r>
                      <w:proofErr w:type="gramEnd"/>
                      <w:r w:rsidRPr="00CA47BD">
                        <w:rPr>
                          <w:rFonts w:ascii="Arial" w:hAnsi="Arial" w:cs="Arial"/>
                          <w:i/>
                          <w:iCs/>
                          <w:color w:val="4472C4" w:themeColor="accent1"/>
                          <w:sz w:val="24"/>
                          <w:szCs w:val="24"/>
                        </w:rPr>
                        <w:t xml:space="preserve"> they need to be educated on what to do and where they can get support. So </w:t>
                      </w:r>
                      <w:proofErr w:type="gramStart"/>
                      <w:r w:rsidRPr="00CA47BD">
                        <w:rPr>
                          <w:rFonts w:ascii="Arial" w:hAnsi="Arial" w:cs="Arial"/>
                          <w:i/>
                          <w:iCs/>
                          <w:color w:val="4472C4" w:themeColor="accent1"/>
                          <w:sz w:val="24"/>
                          <w:szCs w:val="24"/>
                        </w:rPr>
                        <w:t>far</w:t>
                      </w:r>
                      <w:proofErr w:type="gramEnd"/>
                      <w:r w:rsidRPr="00CA47BD">
                        <w:rPr>
                          <w:rFonts w:ascii="Arial" w:hAnsi="Arial" w:cs="Arial"/>
                          <w:i/>
                          <w:iCs/>
                          <w:color w:val="4472C4" w:themeColor="accent1"/>
                          <w:sz w:val="24"/>
                          <w:szCs w:val="24"/>
                        </w:rPr>
                        <w:t xml:space="preserve"> I know nothing because I’ve been told nothing so the safeguards that are there are useless to me if I don’t know about them or know how to access them</w:t>
                      </w:r>
                    </w:p>
                    <w:p w:rsidR="00CA47BD" w:rsidRDefault="00CA47BD" w14:paraId="68070B29"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61042D" w:rsidRDefault="0061042D" w14:paraId="4E6C519E" w14:textId="5595FAE2">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anchorlock/>
              </v:shape>
            </w:pict>
          </mc:Fallback>
        </mc:AlternateContent>
      </w:r>
    </w:p>
    <w:p w:rsidR="009D14AA" w:rsidP="2324E903" w:rsidRDefault="00BA4F1E" w14:paraId="0D5C094E" w14:textId="1AB267C3">
      <w:pPr>
        <w:spacing w:beforeAutospacing="1" w:after="24" w:afterAutospacing="1" w:line="360" w:lineRule="auto"/>
        <w:rPr>
          <w:rFonts w:ascii="Arial" w:hAnsi="Arial" w:eastAsia="Arial" w:cs="Arial"/>
          <w:color w:val="000000" w:themeColor="text1"/>
          <w:sz w:val="24"/>
          <w:szCs w:val="24"/>
        </w:rPr>
      </w:pPr>
      <w:r w:rsidRPr="00BA4F1E">
        <w:rPr>
          <w:rFonts w:ascii="Arial" w:hAnsi="Arial" w:eastAsia="Arial" w:cs="Arial"/>
          <w:color w:val="000000" w:themeColor="text1"/>
          <w:sz w:val="24"/>
          <w:szCs w:val="24"/>
        </w:rPr>
        <w:t xml:space="preserve">Many people </w:t>
      </w:r>
      <w:r>
        <w:rPr>
          <w:rFonts w:ascii="Arial" w:hAnsi="Arial" w:eastAsia="Arial" w:cs="Arial"/>
          <w:color w:val="000000" w:themeColor="text1"/>
          <w:sz w:val="24"/>
          <w:szCs w:val="24"/>
        </w:rPr>
        <w:t>who contact PWdWA are simply needing access to information about their rights so they can self-advocate.</w:t>
      </w:r>
      <w:r w:rsidR="009D14AA">
        <w:rPr>
          <w:rFonts w:ascii="Arial" w:hAnsi="Arial" w:eastAsia="Arial" w:cs="Arial"/>
          <w:color w:val="000000" w:themeColor="text1"/>
          <w:sz w:val="24"/>
          <w:szCs w:val="24"/>
        </w:rPr>
        <w:t xml:space="preserve"> This includes information about:</w:t>
      </w:r>
    </w:p>
    <w:p w:rsidR="009D14AA" w:rsidP="009D14AA" w:rsidRDefault="00887A60" w14:paraId="15FC5B2E" w14:textId="1D5242CF">
      <w:pPr>
        <w:pStyle w:val="ListParagraph"/>
        <w:numPr>
          <w:ilvl w:val="0"/>
          <w:numId w:val="11"/>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R</w:t>
      </w:r>
      <w:r w:rsidRPr="009D14AA" w:rsidR="009D14AA">
        <w:rPr>
          <w:rFonts w:ascii="Arial" w:hAnsi="Arial" w:eastAsia="Arial" w:cs="Arial"/>
          <w:color w:val="000000" w:themeColor="text1"/>
          <w:sz w:val="24"/>
          <w:szCs w:val="24"/>
        </w:rPr>
        <w:t>estrictive practices</w:t>
      </w:r>
    </w:p>
    <w:p w:rsidR="009D14AA" w:rsidP="009D14AA" w:rsidRDefault="009D14AA" w14:paraId="2F037EBF" w14:textId="77777777">
      <w:pPr>
        <w:pStyle w:val="ListParagraph"/>
        <w:numPr>
          <w:ilvl w:val="0"/>
          <w:numId w:val="11"/>
        </w:numPr>
        <w:spacing w:beforeAutospacing="1" w:after="24" w:afterAutospacing="1" w:line="360" w:lineRule="auto"/>
        <w:rPr>
          <w:rFonts w:ascii="Arial" w:hAnsi="Arial" w:eastAsia="Arial" w:cs="Arial"/>
          <w:color w:val="000000" w:themeColor="text1"/>
          <w:sz w:val="24"/>
          <w:szCs w:val="24"/>
        </w:rPr>
      </w:pPr>
      <w:r w:rsidRPr="009D14AA">
        <w:rPr>
          <w:rFonts w:ascii="Arial" w:hAnsi="Arial" w:eastAsia="Arial" w:cs="Arial"/>
          <w:color w:val="000000" w:themeColor="text1"/>
          <w:sz w:val="24"/>
          <w:szCs w:val="24"/>
        </w:rPr>
        <w:t>Guardianship and Administration Orders</w:t>
      </w:r>
    </w:p>
    <w:p w:rsidR="009D14AA" w:rsidP="009D14AA" w:rsidRDefault="00887A60" w14:paraId="4AE3ADC7" w14:textId="75BF75DE">
      <w:pPr>
        <w:pStyle w:val="ListParagraph"/>
        <w:numPr>
          <w:ilvl w:val="0"/>
          <w:numId w:val="11"/>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w:t>
      </w:r>
      <w:r w:rsidRPr="009D14AA" w:rsidR="009D14AA">
        <w:rPr>
          <w:rFonts w:ascii="Arial" w:hAnsi="Arial" w:eastAsia="Arial" w:cs="Arial"/>
          <w:color w:val="000000" w:themeColor="text1"/>
          <w:sz w:val="24"/>
          <w:szCs w:val="24"/>
        </w:rPr>
        <w:t>hoice and control</w:t>
      </w:r>
    </w:p>
    <w:p w:rsidR="009D14AA" w:rsidP="009D14AA" w:rsidRDefault="00887A60" w14:paraId="12BCBBDE" w14:textId="70D38D6C">
      <w:pPr>
        <w:pStyle w:val="ListParagraph"/>
        <w:numPr>
          <w:ilvl w:val="0"/>
          <w:numId w:val="11"/>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w:t>
      </w:r>
      <w:r w:rsidRPr="009D14AA" w:rsidR="009D14AA">
        <w:rPr>
          <w:rFonts w:ascii="Arial" w:hAnsi="Arial" w:eastAsia="Arial" w:cs="Arial"/>
          <w:color w:val="000000" w:themeColor="text1"/>
          <w:sz w:val="24"/>
          <w:szCs w:val="24"/>
        </w:rPr>
        <w:t>omplaints processes</w:t>
      </w:r>
    </w:p>
    <w:p w:rsidR="009D14AA" w:rsidP="009D14AA" w:rsidRDefault="00887A60" w14:paraId="5D38FFB9" w14:textId="11D58ED6">
      <w:pPr>
        <w:pStyle w:val="ListParagraph"/>
        <w:numPr>
          <w:ilvl w:val="0"/>
          <w:numId w:val="11"/>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Violence, abuse, neglect</w:t>
      </w:r>
      <w:r w:rsidRPr="009D14AA" w:rsidR="009D14AA">
        <w:rPr>
          <w:rFonts w:ascii="Arial" w:hAnsi="Arial" w:eastAsia="Arial" w:cs="Arial"/>
          <w:color w:val="000000" w:themeColor="text1"/>
          <w:sz w:val="24"/>
          <w:szCs w:val="24"/>
        </w:rPr>
        <w:t xml:space="preserve"> and exploitation</w:t>
      </w:r>
    </w:p>
    <w:p w:rsidR="007C0BBA" w:rsidP="009D14AA" w:rsidRDefault="009D14AA" w14:paraId="4747B7EB" w14:textId="7B4D08A0">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This is </w:t>
      </w:r>
      <w:r w:rsidRPr="009D14AA">
        <w:rPr>
          <w:rFonts w:ascii="Arial" w:hAnsi="Arial" w:eastAsia="Arial" w:cs="Arial"/>
          <w:color w:val="000000" w:themeColor="text1"/>
          <w:sz w:val="24"/>
          <w:szCs w:val="24"/>
        </w:rPr>
        <w:t>in addition to other issues</w:t>
      </w:r>
      <w:r>
        <w:rPr>
          <w:rFonts w:ascii="Arial" w:hAnsi="Arial" w:eastAsia="Arial" w:cs="Arial"/>
          <w:color w:val="000000" w:themeColor="text1"/>
          <w:sz w:val="24"/>
          <w:szCs w:val="24"/>
        </w:rPr>
        <w:t>, many of</w:t>
      </w:r>
      <w:r w:rsidRPr="009D14AA">
        <w:rPr>
          <w:rFonts w:ascii="Arial" w:hAnsi="Arial" w:eastAsia="Arial" w:cs="Arial"/>
          <w:color w:val="000000" w:themeColor="text1"/>
          <w:sz w:val="24"/>
          <w:szCs w:val="24"/>
        </w:rPr>
        <w:t xml:space="preserve"> which have an impact on, or are impacted by, safeguarding. Many people who are provided information </w:t>
      </w:r>
      <w:r w:rsidRPr="009D14AA" w:rsidR="00484C40">
        <w:rPr>
          <w:rFonts w:ascii="Arial" w:hAnsi="Arial" w:eastAsia="Arial" w:cs="Arial"/>
          <w:color w:val="000000" w:themeColor="text1"/>
          <w:sz w:val="24"/>
          <w:szCs w:val="24"/>
        </w:rPr>
        <w:t>can</w:t>
      </w:r>
      <w:r w:rsidRPr="009D14AA">
        <w:rPr>
          <w:rFonts w:ascii="Arial" w:hAnsi="Arial" w:eastAsia="Arial" w:cs="Arial"/>
          <w:color w:val="000000" w:themeColor="text1"/>
          <w:sz w:val="24"/>
          <w:szCs w:val="24"/>
        </w:rPr>
        <w:t xml:space="preserve"> go on to resolve their own issues either by themselves, or with help from informal supports. </w:t>
      </w:r>
      <w:proofErr w:type="gramStart"/>
      <w:r w:rsidRPr="009D14AA">
        <w:rPr>
          <w:rFonts w:ascii="Arial" w:hAnsi="Arial" w:eastAsia="Arial" w:cs="Arial"/>
          <w:color w:val="000000" w:themeColor="text1"/>
          <w:sz w:val="24"/>
          <w:szCs w:val="24"/>
        </w:rPr>
        <w:t>A large number of</w:t>
      </w:r>
      <w:proofErr w:type="gramEnd"/>
      <w:r w:rsidRPr="009D14AA">
        <w:rPr>
          <w:rFonts w:ascii="Arial" w:hAnsi="Arial" w:eastAsia="Arial" w:cs="Arial"/>
          <w:color w:val="000000" w:themeColor="text1"/>
          <w:sz w:val="24"/>
          <w:szCs w:val="24"/>
        </w:rPr>
        <w:t xml:space="preserve"> </w:t>
      </w:r>
      <w:r w:rsidRPr="009D14AA" w:rsidR="00F843BD">
        <w:rPr>
          <w:rFonts w:ascii="Arial" w:hAnsi="Arial" w:eastAsia="Arial" w:cs="Arial"/>
          <w:color w:val="000000" w:themeColor="text1"/>
          <w:sz w:val="24"/>
          <w:szCs w:val="24"/>
        </w:rPr>
        <w:t>people,</w:t>
      </w:r>
      <w:r w:rsidRPr="009D14AA">
        <w:rPr>
          <w:rFonts w:ascii="Arial" w:hAnsi="Arial" w:eastAsia="Arial" w:cs="Arial"/>
          <w:color w:val="000000" w:themeColor="text1"/>
          <w:sz w:val="24"/>
          <w:szCs w:val="24"/>
        </w:rPr>
        <w:t xml:space="preserve"> however, still require the direct support</w:t>
      </w:r>
      <w:r>
        <w:rPr>
          <w:rFonts w:ascii="Arial" w:hAnsi="Arial" w:eastAsia="Arial" w:cs="Arial"/>
          <w:color w:val="000000" w:themeColor="text1"/>
          <w:sz w:val="24"/>
          <w:szCs w:val="24"/>
        </w:rPr>
        <w:t xml:space="preserve"> of an advocate to resolve their issue. </w:t>
      </w:r>
    </w:p>
    <w:p w:rsidR="000A4AA3" w:rsidP="009D14AA" w:rsidRDefault="000A4AA3" w14:paraId="797F2B4D" w14:textId="26466617">
      <w:pPr>
        <w:spacing w:beforeAutospacing="1" w:after="24" w:afterAutospacing="1" w:line="360" w:lineRule="auto"/>
        <w:rPr>
          <w:rFonts w:ascii="Arial" w:hAnsi="Arial" w:eastAsia="Arial" w:cs="Arial"/>
          <w:color w:val="000000" w:themeColor="text1"/>
          <w:sz w:val="24"/>
          <w:szCs w:val="24"/>
        </w:rPr>
      </w:pPr>
      <w:r w:rsidRPr="000A4AA3">
        <w:rPr>
          <w:rFonts w:ascii="Arial" w:hAnsi="Arial" w:eastAsia="Arial" w:cs="Arial"/>
          <w:color w:val="000000" w:themeColor="text1"/>
          <w:sz w:val="24"/>
          <w:szCs w:val="24"/>
        </w:rPr>
        <w:t xml:space="preserve">Advocacy has an important role to develop a person’s capacity to act with informed choice and control.  Independent individual advocacy builds a person’s capacity as the advocate is working alongside a person, helping them to understand their options and ensuring their voice is heard. Advocacy is also a form of independent monitoring as it raises issues from an individual to a systemic level to address systemic abuse and discrimination. The ability to build capacity in terms of knowledge of rights, knowledge of complaints systems, and confidence in self-advocacy are all areas that will develop natural safeguards.  </w:t>
      </w:r>
    </w:p>
    <w:p w:rsidR="005C416B" w:rsidP="009D14AA" w:rsidRDefault="005C416B" w14:paraId="1F624B21" w14:textId="6683730D">
      <w:pPr>
        <w:spacing w:beforeAutospacing="1" w:after="24" w:afterAutospacing="1" w:line="360" w:lineRule="auto"/>
        <w:rPr>
          <w:rFonts w:ascii="Arial" w:hAnsi="Arial" w:eastAsia="Arial" w:cs="Arial"/>
          <w:color w:val="000000" w:themeColor="text1"/>
          <w:sz w:val="24"/>
          <w:szCs w:val="24"/>
        </w:rPr>
      </w:pPr>
      <w:r w:rsidRPr="005C416B">
        <w:rPr>
          <w:rFonts w:ascii="Arial" w:hAnsi="Arial" w:eastAsia="Arial" w:cs="Arial"/>
          <w:noProof/>
          <w:color w:val="000000" w:themeColor="text1"/>
          <w:sz w:val="24"/>
          <w:szCs w:val="24"/>
        </w:rPr>
        <mc:AlternateContent>
          <mc:Choice Requires="wps">
            <w:drawing>
              <wp:anchor distT="91440" distB="91440" distL="114300" distR="114300" simplePos="0" relativeHeight="251658246" behindDoc="0" locked="0" layoutInCell="1" allowOverlap="1" wp14:anchorId="70FA1A1B" wp14:editId="31A8BAE2">
                <wp:simplePos x="0" y="0"/>
                <wp:positionH relativeFrom="page">
                  <wp:posOffset>1066800</wp:posOffset>
                </wp:positionH>
                <wp:positionV relativeFrom="paragraph">
                  <wp:posOffset>3055620</wp:posOffset>
                </wp:positionV>
                <wp:extent cx="5120640"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03985"/>
                        </a:xfrm>
                        <a:prstGeom prst="rect">
                          <a:avLst/>
                        </a:prstGeom>
                        <a:noFill/>
                        <a:ln w="9525">
                          <a:noFill/>
                          <a:miter lim="800000"/>
                          <a:headEnd/>
                          <a:tailEnd/>
                        </a:ln>
                      </wps:spPr>
                      <wps:txbx>
                        <w:txbxContent>
                          <w:p w:rsidR="005C416B" w:rsidRDefault="005C416B" w14:paraId="6181F3AE" w14:textId="51D13D8E">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5C416B">
                              <w:rPr>
                                <w:rFonts w:ascii="Arial" w:hAnsi="Arial" w:cs="Arial"/>
                                <w:i/>
                                <w:iCs/>
                                <w:color w:val="4472C4" w:themeColor="accent1"/>
                                <w:sz w:val="24"/>
                                <w:szCs w:val="24"/>
                              </w:rPr>
                              <w:t>We need LOTS more Advocates, especially for those of us who have ZERO informal supports!!</w:t>
                            </w:r>
                          </w:p>
                          <w:p w:rsidR="005C416B" w:rsidRDefault="005C416B" w14:paraId="6333591C" w14:textId="43EE6FEC">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5C416B" w:rsidRDefault="005C416B" w14:paraId="2D488807" w14:textId="367019E5">
                            <w:pPr>
                              <w:pBdr>
                                <w:top w:val="single" w:color="4472C4" w:themeColor="accent1" w:sz="24" w:space="8"/>
                                <w:bottom w:val="single" w:color="4472C4" w:themeColor="accent1" w:sz="24" w:space="8"/>
                              </w:pBdr>
                              <w:spacing w:after="0"/>
                              <w:rPr>
                                <w:rFonts w:ascii="Arial" w:hAnsi="Arial" w:cs="Arial"/>
                                <w:i/>
                                <w:iCs/>
                                <w:color w:val="4472C4" w:themeColor="accent1"/>
                                <w:sz w:val="24"/>
                              </w:rPr>
                            </w:pPr>
                            <w:r w:rsidRPr="005C416B">
                              <w:rPr>
                                <w:rFonts w:ascii="Arial" w:hAnsi="Arial" w:cs="Arial"/>
                                <w:i/>
                                <w:iCs/>
                                <w:color w:val="4472C4" w:themeColor="accent1"/>
                                <w:sz w:val="24"/>
                              </w:rPr>
                              <w:t xml:space="preserve">Increased funding for advocacy organisations to be able to shorten </w:t>
                            </w:r>
                            <w:proofErr w:type="gramStart"/>
                            <w:r w:rsidRPr="005C416B">
                              <w:rPr>
                                <w:rFonts w:ascii="Arial" w:hAnsi="Arial" w:cs="Arial"/>
                                <w:i/>
                                <w:iCs/>
                                <w:color w:val="4472C4" w:themeColor="accent1"/>
                                <w:sz w:val="24"/>
                              </w:rPr>
                              <w:t>waitlists, and</w:t>
                            </w:r>
                            <w:proofErr w:type="gramEnd"/>
                            <w:r w:rsidRPr="005C416B">
                              <w:rPr>
                                <w:rFonts w:ascii="Arial" w:hAnsi="Arial" w:cs="Arial"/>
                                <w:i/>
                                <w:iCs/>
                                <w:color w:val="4472C4" w:themeColor="accent1"/>
                                <w:sz w:val="24"/>
                              </w:rPr>
                              <w:t xml:space="preserve"> assist people in a timely manner. Advocacy organisations should also be increasing people with disabilities </w:t>
                            </w:r>
                            <w:proofErr w:type="spellStart"/>
                            <w:r w:rsidRPr="005C416B">
                              <w:rPr>
                                <w:rFonts w:ascii="Arial" w:hAnsi="Arial" w:cs="Arial"/>
                                <w:i/>
                                <w:iCs/>
                                <w:color w:val="4472C4" w:themeColor="accent1"/>
                                <w:sz w:val="24"/>
                              </w:rPr>
                              <w:t>self advocacy</w:t>
                            </w:r>
                            <w:proofErr w:type="spellEnd"/>
                            <w:r w:rsidRPr="005C416B">
                              <w:rPr>
                                <w:rFonts w:ascii="Arial" w:hAnsi="Arial" w:cs="Arial"/>
                                <w:i/>
                                <w:iCs/>
                                <w:color w:val="4472C4" w:themeColor="accent1"/>
                                <w:sz w:val="24"/>
                              </w:rPr>
                              <w:t xml:space="preserve"> skills and increasing family members advocacy skills. Advocacy organisations should assist people with finding the correct information, achieving an </w:t>
                            </w:r>
                            <w:r w:rsidRPr="005C416B" w:rsidR="009E4A16">
                              <w:rPr>
                                <w:rFonts w:ascii="Arial" w:hAnsi="Arial" w:cs="Arial"/>
                                <w:i/>
                                <w:iCs/>
                                <w:color w:val="4472C4" w:themeColor="accent1"/>
                                <w:sz w:val="24"/>
                              </w:rPr>
                              <w:t>outcome and</w:t>
                            </w:r>
                            <w:r w:rsidRPr="005C416B">
                              <w:rPr>
                                <w:rFonts w:ascii="Arial" w:hAnsi="Arial" w:cs="Arial"/>
                                <w:i/>
                                <w:iCs/>
                                <w:color w:val="4472C4" w:themeColor="accent1"/>
                                <w:sz w:val="24"/>
                              </w:rPr>
                              <w:t xml:space="preserve"> guiding people to become their own advocates.</w:t>
                            </w:r>
                          </w:p>
                          <w:p w:rsidR="009E4A16" w:rsidRDefault="009E4A16" w14:paraId="1FD52991"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p>
                          <w:p w:rsidRPr="005C416B" w:rsidR="005C416B" w:rsidRDefault="005C416B" w14:paraId="28046511" w14:textId="059E2A9B">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84pt;margin-top:240.6pt;width:403.2pt;height:110.55pt;z-index:25165824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" w14:anchorId="70FA1A1B">
                <v:textbox style="mso-fit-shape-to-text:t">
                  <w:txbxContent>
                    <w:p w:rsidR="005C416B" w:rsidRDefault="005C416B" w14:paraId="6181F3AE" w14:textId="51D13D8E">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5C416B">
                        <w:rPr>
                          <w:rFonts w:ascii="Arial" w:hAnsi="Arial" w:cs="Arial"/>
                          <w:i/>
                          <w:iCs/>
                          <w:color w:val="4472C4" w:themeColor="accent1"/>
                          <w:sz w:val="24"/>
                          <w:szCs w:val="24"/>
                        </w:rPr>
                        <w:t>We need LOTS more Advocates, especially for those of us who have ZERO informal supports!!</w:t>
                      </w:r>
                    </w:p>
                    <w:p w:rsidR="005C416B" w:rsidRDefault="005C416B" w14:paraId="6333591C" w14:textId="43EE6FEC">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5C416B" w:rsidRDefault="005C416B" w14:paraId="2D488807" w14:textId="367019E5">
                      <w:pPr>
                        <w:pBdr>
                          <w:top w:val="single" w:color="4472C4" w:themeColor="accent1" w:sz="24" w:space="8"/>
                          <w:bottom w:val="single" w:color="4472C4" w:themeColor="accent1" w:sz="24" w:space="8"/>
                        </w:pBdr>
                        <w:spacing w:after="0"/>
                        <w:rPr>
                          <w:rFonts w:ascii="Arial" w:hAnsi="Arial" w:cs="Arial"/>
                          <w:i/>
                          <w:iCs/>
                          <w:color w:val="4472C4" w:themeColor="accent1"/>
                          <w:sz w:val="24"/>
                        </w:rPr>
                      </w:pPr>
                      <w:r w:rsidRPr="005C416B">
                        <w:rPr>
                          <w:rFonts w:ascii="Arial" w:hAnsi="Arial" w:cs="Arial"/>
                          <w:i/>
                          <w:iCs/>
                          <w:color w:val="4472C4" w:themeColor="accent1"/>
                          <w:sz w:val="24"/>
                        </w:rPr>
                        <w:t xml:space="preserve">Increased funding for advocacy organisations to be able to shorten </w:t>
                      </w:r>
                      <w:proofErr w:type="gramStart"/>
                      <w:r w:rsidRPr="005C416B">
                        <w:rPr>
                          <w:rFonts w:ascii="Arial" w:hAnsi="Arial" w:cs="Arial"/>
                          <w:i/>
                          <w:iCs/>
                          <w:color w:val="4472C4" w:themeColor="accent1"/>
                          <w:sz w:val="24"/>
                        </w:rPr>
                        <w:t>waitlists, and</w:t>
                      </w:r>
                      <w:proofErr w:type="gramEnd"/>
                      <w:r w:rsidRPr="005C416B">
                        <w:rPr>
                          <w:rFonts w:ascii="Arial" w:hAnsi="Arial" w:cs="Arial"/>
                          <w:i/>
                          <w:iCs/>
                          <w:color w:val="4472C4" w:themeColor="accent1"/>
                          <w:sz w:val="24"/>
                        </w:rPr>
                        <w:t xml:space="preserve"> assist people in a timely manner. Advocacy organisations should also be increasing people with disabilities </w:t>
                      </w:r>
                      <w:proofErr w:type="spellStart"/>
                      <w:r w:rsidRPr="005C416B">
                        <w:rPr>
                          <w:rFonts w:ascii="Arial" w:hAnsi="Arial" w:cs="Arial"/>
                          <w:i/>
                          <w:iCs/>
                          <w:color w:val="4472C4" w:themeColor="accent1"/>
                          <w:sz w:val="24"/>
                        </w:rPr>
                        <w:t>self advocacy</w:t>
                      </w:r>
                      <w:proofErr w:type="spellEnd"/>
                      <w:r w:rsidRPr="005C416B">
                        <w:rPr>
                          <w:rFonts w:ascii="Arial" w:hAnsi="Arial" w:cs="Arial"/>
                          <w:i/>
                          <w:iCs/>
                          <w:color w:val="4472C4" w:themeColor="accent1"/>
                          <w:sz w:val="24"/>
                        </w:rPr>
                        <w:t xml:space="preserve"> skills and increasing family members advocacy skills. Advocacy organisations should assist people with finding the correct information, achieving an </w:t>
                      </w:r>
                      <w:r w:rsidRPr="005C416B" w:rsidR="009E4A16">
                        <w:rPr>
                          <w:rFonts w:ascii="Arial" w:hAnsi="Arial" w:cs="Arial"/>
                          <w:i/>
                          <w:iCs/>
                          <w:color w:val="4472C4" w:themeColor="accent1"/>
                          <w:sz w:val="24"/>
                        </w:rPr>
                        <w:t>outcome and</w:t>
                      </w:r>
                      <w:r w:rsidRPr="005C416B">
                        <w:rPr>
                          <w:rFonts w:ascii="Arial" w:hAnsi="Arial" w:cs="Arial"/>
                          <w:i/>
                          <w:iCs/>
                          <w:color w:val="4472C4" w:themeColor="accent1"/>
                          <w:sz w:val="24"/>
                        </w:rPr>
                        <w:t xml:space="preserve"> guiding people to become their own advocates.</w:t>
                      </w:r>
                    </w:p>
                    <w:p w:rsidR="009E4A16" w:rsidRDefault="009E4A16" w14:paraId="1FD52991"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p>
                    <w:p w:rsidRPr="005C416B" w:rsidR="005C416B" w:rsidRDefault="005C416B" w14:paraId="28046511" w14:textId="059E2A9B">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sidR="009D14AA">
        <w:rPr>
          <w:rFonts w:ascii="Arial" w:hAnsi="Arial" w:eastAsia="Arial" w:cs="Arial"/>
          <w:color w:val="000000" w:themeColor="text1"/>
          <w:sz w:val="24"/>
          <w:szCs w:val="24"/>
        </w:rPr>
        <w:t xml:space="preserve">In the 2019-20 financial year PWdWA supported over 1000 people with advocacy issues across many different areas. </w:t>
      </w:r>
      <w:r w:rsidR="008A1CFD">
        <w:rPr>
          <w:rFonts w:ascii="Arial" w:hAnsi="Arial" w:eastAsia="Arial" w:cs="Arial"/>
          <w:color w:val="000000" w:themeColor="text1"/>
          <w:sz w:val="24"/>
          <w:szCs w:val="24"/>
        </w:rPr>
        <w:t xml:space="preserve">The increasing level of demand being experienced by the advocacy sector had required us to focus on providing detailed information and advice to people experiencing non-urgent issues so that we have capacity to provide one-to-one advocacy to those persons with a disability who are vulnerable and have urgent issues requiring support. This has meant that many people who would have previously had access to advocacy support have either been placed onto waitlists or have had to self-advocate without an advocate being available to walk alongside them and build their capacity. This means that advocacy services in WA are essentially acting as crisis support services and have limited ability to provide the capacity building </w:t>
      </w:r>
      <w:proofErr w:type="gramStart"/>
      <w:r w:rsidR="008A1CFD">
        <w:rPr>
          <w:rFonts w:ascii="Arial" w:hAnsi="Arial" w:eastAsia="Arial" w:cs="Arial"/>
          <w:color w:val="000000" w:themeColor="text1"/>
          <w:sz w:val="24"/>
          <w:szCs w:val="24"/>
        </w:rPr>
        <w:t>supports</w:t>
      </w:r>
      <w:proofErr w:type="gramEnd"/>
      <w:r w:rsidR="008A1CFD">
        <w:rPr>
          <w:rFonts w:ascii="Arial" w:hAnsi="Arial" w:eastAsia="Arial" w:cs="Arial"/>
          <w:color w:val="000000" w:themeColor="text1"/>
          <w:sz w:val="24"/>
          <w:szCs w:val="24"/>
        </w:rPr>
        <w:t xml:space="preserve"> they have previously provided. </w:t>
      </w:r>
    </w:p>
    <w:p w:rsidR="009F13F1" w:rsidP="009D14AA" w:rsidRDefault="008A1CFD" w14:paraId="752B37ED" w14:textId="5CBA33AA">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PWdWA are encouraged to see the WA State Government acknowledging the need for additional </w:t>
      </w:r>
      <w:r w:rsidR="009F13F1">
        <w:rPr>
          <w:rFonts w:ascii="Arial" w:hAnsi="Arial" w:eastAsia="Arial" w:cs="Arial"/>
          <w:color w:val="000000" w:themeColor="text1"/>
          <w:sz w:val="24"/>
          <w:szCs w:val="24"/>
        </w:rPr>
        <w:t xml:space="preserve">disability advocacy </w:t>
      </w:r>
      <w:r w:rsidR="000D4084">
        <w:rPr>
          <w:rFonts w:ascii="Arial" w:hAnsi="Arial" w:eastAsia="Arial" w:cs="Arial"/>
          <w:color w:val="000000" w:themeColor="text1"/>
          <w:sz w:val="24"/>
          <w:szCs w:val="24"/>
        </w:rPr>
        <w:t>funding and</w:t>
      </w:r>
      <w:r>
        <w:rPr>
          <w:rFonts w:ascii="Arial" w:hAnsi="Arial" w:eastAsia="Arial" w:cs="Arial"/>
          <w:color w:val="000000" w:themeColor="text1"/>
          <w:sz w:val="24"/>
          <w:szCs w:val="24"/>
        </w:rPr>
        <w:t xml:space="preserve"> including it in </w:t>
      </w:r>
      <w:r w:rsidR="000D4084">
        <w:rPr>
          <w:rFonts w:ascii="Arial" w:hAnsi="Arial" w:eastAsia="Arial" w:cs="Arial"/>
          <w:color w:val="000000" w:themeColor="text1"/>
          <w:sz w:val="24"/>
          <w:szCs w:val="24"/>
        </w:rPr>
        <w:t xml:space="preserve">its </w:t>
      </w:r>
      <w:r>
        <w:rPr>
          <w:rFonts w:ascii="Arial" w:hAnsi="Arial" w:eastAsia="Arial" w:cs="Arial"/>
          <w:color w:val="000000" w:themeColor="text1"/>
          <w:sz w:val="24"/>
          <w:szCs w:val="24"/>
        </w:rPr>
        <w:t xml:space="preserve">budget. </w:t>
      </w:r>
      <w:r w:rsidR="000D4084">
        <w:rPr>
          <w:rFonts w:ascii="Arial" w:hAnsi="Arial" w:eastAsia="Arial" w:cs="Arial"/>
          <w:color w:val="000000" w:themeColor="text1"/>
          <w:sz w:val="24"/>
          <w:szCs w:val="24"/>
        </w:rPr>
        <w:t>However,</w:t>
      </w:r>
      <w:r>
        <w:rPr>
          <w:rFonts w:ascii="Arial" w:hAnsi="Arial" w:eastAsia="Arial" w:cs="Arial"/>
          <w:color w:val="000000" w:themeColor="text1"/>
          <w:sz w:val="24"/>
          <w:szCs w:val="24"/>
        </w:rPr>
        <w:t xml:space="preserve"> </w:t>
      </w:r>
      <w:r w:rsidR="009F13F1">
        <w:rPr>
          <w:rFonts w:ascii="Arial" w:hAnsi="Arial" w:eastAsia="Arial" w:cs="Arial"/>
          <w:color w:val="000000" w:themeColor="text1"/>
          <w:sz w:val="24"/>
          <w:szCs w:val="24"/>
        </w:rPr>
        <w:t>funding is still short term, with no guarantee of ongoing funding over the long term. We have also not seen an increase in the federal funding for advocacy services in the last 3 years despite the NDIS being overwhelmingly the most pressing issue.</w:t>
      </w:r>
    </w:p>
    <w:p w:rsidRPr="009F13F1" w:rsidR="009F13F1" w:rsidP="009D14AA" w:rsidRDefault="009F13F1" w14:paraId="4F659266" w14:textId="77777777">
      <w:pPr>
        <w:spacing w:beforeAutospacing="1" w:after="24" w:afterAutospacing="1" w:line="360" w:lineRule="auto"/>
        <w:rPr>
          <w:rFonts w:ascii="Arial" w:hAnsi="Arial" w:eastAsia="Arial" w:cs="Arial"/>
          <w:b/>
          <w:bCs/>
          <w:color w:val="000000" w:themeColor="text1"/>
          <w:sz w:val="28"/>
          <w:szCs w:val="28"/>
        </w:rPr>
      </w:pPr>
      <w:r w:rsidRPr="009F13F1">
        <w:rPr>
          <w:rFonts w:ascii="Arial" w:hAnsi="Arial" w:eastAsia="Arial" w:cs="Arial"/>
          <w:b/>
          <w:bCs/>
          <w:color w:val="000000" w:themeColor="text1"/>
          <w:sz w:val="28"/>
          <w:szCs w:val="28"/>
        </w:rPr>
        <w:t>Insufficient funded supports</w:t>
      </w:r>
    </w:p>
    <w:p w:rsidRPr="00B42F3F" w:rsidR="00B42F3F" w:rsidP="009D14AA" w:rsidRDefault="00B42F3F" w14:paraId="40CEDF3F" w14:textId="48D5590B">
      <w:pPr>
        <w:spacing w:beforeAutospacing="1" w:after="24" w:afterAutospacing="1" w:line="360" w:lineRule="auto"/>
        <w:rPr>
          <w:rFonts w:ascii="Arial" w:hAnsi="Arial" w:eastAsia="Arial" w:cs="Arial"/>
          <w:i/>
          <w:iCs/>
          <w:color w:val="000000" w:themeColor="text1"/>
          <w:sz w:val="24"/>
          <w:szCs w:val="24"/>
        </w:rPr>
      </w:pPr>
      <w:r w:rsidRPr="00B42F3F">
        <w:rPr>
          <w:rFonts w:ascii="Arial" w:hAnsi="Arial" w:eastAsia="Arial" w:cs="Arial"/>
          <w:i/>
          <w:iCs/>
          <w:color w:val="000000" w:themeColor="text1"/>
          <w:sz w:val="24"/>
          <w:szCs w:val="24"/>
        </w:rPr>
        <w:t>NDIS</w:t>
      </w:r>
    </w:p>
    <w:p w:rsidR="009D14AA" w:rsidP="009D14AA" w:rsidRDefault="009F13F1" w14:paraId="2C2B735F" w14:textId="2168D7CA">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While NDIS has improved the lives of many people, as an advocacy agency we see where it is failing to meet the needs of the people it was designed to support.</w:t>
      </w:r>
      <w:r w:rsidR="00B42F3F">
        <w:rPr>
          <w:rFonts w:ascii="Arial" w:hAnsi="Arial" w:eastAsia="Arial" w:cs="Arial"/>
          <w:color w:val="000000" w:themeColor="text1"/>
          <w:sz w:val="24"/>
          <w:szCs w:val="24"/>
        </w:rPr>
        <w:t xml:space="preserve"> Reviews for insufficiently funded NDIS plans form a large part of the advocacy support that PWdWA provides. </w:t>
      </w:r>
      <w:r>
        <w:rPr>
          <w:rFonts w:ascii="Arial" w:hAnsi="Arial" w:eastAsia="Arial" w:cs="Arial"/>
          <w:color w:val="000000" w:themeColor="text1"/>
          <w:sz w:val="24"/>
          <w:szCs w:val="24"/>
        </w:rPr>
        <w:t xml:space="preserve">We know that having adequate access to quality funded supports can ensure that more </w:t>
      </w:r>
      <w:r w:rsidR="005D77A1">
        <w:rPr>
          <w:rFonts w:ascii="Arial" w:hAnsi="Arial" w:eastAsia="Arial" w:cs="Arial"/>
          <w:color w:val="000000" w:themeColor="text1"/>
          <w:sz w:val="24"/>
          <w:szCs w:val="24"/>
        </w:rPr>
        <w:t>heavy-handed</w:t>
      </w:r>
      <w:r>
        <w:rPr>
          <w:rFonts w:ascii="Arial" w:hAnsi="Arial" w:eastAsia="Arial" w:cs="Arial"/>
          <w:color w:val="000000" w:themeColor="text1"/>
          <w:sz w:val="24"/>
          <w:szCs w:val="24"/>
        </w:rPr>
        <w:t xml:space="preserve"> safeguards such as restrictive practices</w:t>
      </w:r>
      <w:r w:rsidR="008A1CFD">
        <w:rPr>
          <w:rFonts w:ascii="Arial" w:hAnsi="Arial" w:eastAsia="Arial" w:cs="Arial"/>
          <w:color w:val="000000" w:themeColor="text1"/>
          <w:sz w:val="24"/>
          <w:szCs w:val="24"/>
        </w:rPr>
        <w:t xml:space="preserve"> </w:t>
      </w:r>
      <w:r w:rsidR="005D77A1">
        <w:rPr>
          <w:rFonts w:ascii="Arial" w:hAnsi="Arial" w:eastAsia="Arial" w:cs="Arial"/>
          <w:color w:val="000000" w:themeColor="text1"/>
          <w:sz w:val="24"/>
          <w:szCs w:val="24"/>
        </w:rPr>
        <w:t>are not required. For example, having properly funded behavioural therapy supports, and sufficient funding to help a behavioural support plan to be implemented, is paramount to success in reducing or eliminating the need for restrictive practices. There is also the opportunity to access supports which build natural capital such as community relationships and friendships, and support</w:t>
      </w:r>
      <w:r w:rsidR="00887A60">
        <w:rPr>
          <w:rFonts w:ascii="Arial" w:hAnsi="Arial" w:eastAsia="Arial" w:cs="Arial"/>
          <w:color w:val="000000" w:themeColor="text1"/>
          <w:sz w:val="24"/>
          <w:szCs w:val="24"/>
        </w:rPr>
        <w:t>ed</w:t>
      </w:r>
      <w:r w:rsidR="005D77A1">
        <w:rPr>
          <w:rFonts w:ascii="Arial" w:hAnsi="Arial" w:eastAsia="Arial" w:cs="Arial"/>
          <w:color w:val="000000" w:themeColor="text1"/>
          <w:sz w:val="24"/>
          <w:szCs w:val="24"/>
        </w:rPr>
        <w:t xml:space="preserve"> decision making. </w:t>
      </w:r>
      <w:r w:rsidR="0039290E">
        <w:rPr>
          <w:rFonts w:ascii="Arial" w:hAnsi="Arial" w:eastAsia="Arial" w:cs="Arial"/>
          <w:color w:val="000000" w:themeColor="text1"/>
          <w:sz w:val="24"/>
          <w:szCs w:val="24"/>
        </w:rPr>
        <w:t>Additionally,</w:t>
      </w:r>
      <w:r w:rsidR="00B42F3F">
        <w:rPr>
          <w:rFonts w:ascii="Arial" w:hAnsi="Arial" w:eastAsia="Arial" w:cs="Arial"/>
          <w:color w:val="000000" w:themeColor="text1"/>
          <w:sz w:val="24"/>
          <w:szCs w:val="24"/>
        </w:rPr>
        <w:t xml:space="preserve"> without sufficient funded supports you put carers at risk of burnout and risk the breakdown of informal relationships, both of which increase the risk of violence, abuse, neglect and exploitation.</w:t>
      </w:r>
    </w:p>
    <w:p w:rsidR="00227C1D" w:rsidP="00227C1D" w:rsidRDefault="00227C1D" w14:paraId="027F6EF4" w14:textId="0D432E65">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The difficulty in accessing f</w:t>
      </w:r>
      <w:r w:rsidR="00B42F3F">
        <w:rPr>
          <w:rFonts w:ascii="Arial" w:hAnsi="Arial" w:eastAsia="Arial" w:cs="Arial"/>
          <w:color w:val="000000" w:themeColor="text1"/>
          <w:sz w:val="24"/>
          <w:szCs w:val="24"/>
        </w:rPr>
        <w:t xml:space="preserve">unding </w:t>
      </w:r>
      <w:r w:rsidR="00887A60">
        <w:rPr>
          <w:rFonts w:ascii="Arial" w:hAnsi="Arial" w:eastAsia="Arial" w:cs="Arial"/>
          <w:color w:val="000000" w:themeColor="text1"/>
          <w:sz w:val="24"/>
          <w:szCs w:val="24"/>
        </w:rPr>
        <w:t xml:space="preserve">for </w:t>
      </w:r>
      <w:r w:rsidR="00B42F3F">
        <w:rPr>
          <w:rFonts w:ascii="Arial" w:hAnsi="Arial" w:eastAsia="Arial" w:cs="Arial"/>
          <w:color w:val="000000" w:themeColor="text1"/>
          <w:sz w:val="24"/>
          <w:szCs w:val="24"/>
        </w:rPr>
        <w:t xml:space="preserve">safeguarding and capacity building supports such as </w:t>
      </w:r>
      <w:proofErr w:type="spellStart"/>
      <w:r w:rsidR="00B42F3F">
        <w:rPr>
          <w:rFonts w:ascii="Arial" w:hAnsi="Arial" w:eastAsia="Arial" w:cs="Arial"/>
          <w:color w:val="000000" w:themeColor="text1"/>
          <w:sz w:val="24"/>
          <w:szCs w:val="24"/>
        </w:rPr>
        <w:t>Microboards</w:t>
      </w:r>
      <w:proofErr w:type="spellEnd"/>
      <w:r w:rsidR="00B42F3F">
        <w:rPr>
          <w:rFonts w:ascii="Arial" w:hAnsi="Arial" w:eastAsia="Arial" w:cs="Arial"/>
          <w:color w:val="000000" w:themeColor="text1"/>
          <w:sz w:val="24"/>
          <w:szCs w:val="24"/>
        </w:rPr>
        <w:t xml:space="preserve"> and Circles of </w:t>
      </w:r>
      <w:r w:rsidR="00887A60">
        <w:rPr>
          <w:rFonts w:ascii="Arial" w:hAnsi="Arial" w:eastAsia="Arial" w:cs="Arial"/>
          <w:color w:val="000000" w:themeColor="text1"/>
          <w:sz w:val="24"/>
          <w:szCs w:val="24"/>
        </w:rPr>
        <w:t>S</w:t>
      </w:r>
      <w:r w:rsidR="00B42F3F">
        <w:rPr>
          <w:rFonts w:ascii="Arial" w:hAnsi="Arial" w:eastAsia="Arial" w:cs="Arial"/>
          <w:color w:val="000000" w:themeColor="text1"/>
          <w:sz w:val="24"/>
          <w:szCs w:val="24"/>
        </w:rPr>
        <w:t xml:space="preserve">upport is a clear example of </w:t>
      </w:r>
      <w:r>
        <w:rPr>
          <w:rFonts w:ascii="Arial" w:hAnsi="Arial" w:eastAsia="Arial" w:cs="Arial"/>
          <w:color w:val="000000" w:themeColor="text1"/>
          <w:sz w:val="24"/>
          <w:szCs w:val="24"/>
        </w:rPr>
        <w:t xml:space="preserve">how the NDIS is failing to invest in capacity building safeguards. Most of us have family, friends and other informal networks that we can seek support from when we need help. For some people with disability however, these connections and relationships do not naturally exist and need facilitation. We know that there are many individuals in WA whose only point of contact is their paid support staff. In some circumstances the individual is at further risk because they only have a single service provider. </w:t>
      </w:r>
    </w:p>
    <w:p w:rsidR="00227C1D" w:rsidP="00227C1D" w:rsidRDefault="00227C1D" w14:paraId="67442EBA" w14:textId="4166EB9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Mechanisms such as Circles of Support or </w:t>
      </w:r>
      <w:proofErr w:type="spellStart"/>
      <w:r>
        <w:rPr>
          <w:rFonts w:ascii="Arial" w:hAnsi="Arial" w:eastAsia="Arial" w:cs="Arial"/>
          <w:color w:val="000000" w:themeColor="text1"/>
          <w:sz w:val="24"/>
          <w:szCs w:val="24"/>
        </w:rPr>
        <w:t>Microboards</w:t>
      </w:r>
      <w:proofErr w:type="spellEnd"/>
      <w:r>
        <w:rPr>
          <w:rFonts w:ascii="Arial" w:hAnsi="Arial" w:eastAsia="Arial" w:cs="Arial"/>
          <w:color w:val="000000" w:themeColor="text1"/>
          <w:sz w:val="24"/>
          <w:szCs w:val="24"/>
        </w:rPr>
        <w:t xml:space="preserve"> are a way of building connections outside of paid supports. They can provide support for a person to understand and make decisions about their lives and services. They act as a safeguard as they ensure there are numerous people who know the person with disability well enough to recognise when issues are occurring and help the person speak up if needed. However, it is not always an easy process to create and run these supports. For some individuals there will need to be funding provided to facilitate this process. For those who are especially isolated there will likely be a need for a long-term and intensive coordinator</w:t>
      </w:r>
      <w:r>
        <w:rPr>
          <w:rStyle w:val="FootnoteReference"/>
          <w:rFonts w:ascii="Arial" w:hAnsi="Arial" w:eastAsia="Arial" w:cs="Arial"/>
          <w:color w:val="000000" w:themeColor="text1"/>
          <w:sz w:val="24"/>
          <w:szCs w:val="24"/>
        </w:rPr>
        <w:footnoteReference w:id="3"/>
      </w:r>
      <w:r>
        <w:rPr>
          <w:rFonts w:ascii="Arial" w:hAnsi="Arial" w:eastAsia="Arial" w:cs="Arial"/>
          <w:color w:val="000000" w:themeColor="text1"/>
          <w:sz w:val="24"/>
          <w:szCs w:val="24"/>
        </w:rPr>
        <w:t xml:space="preserve">. While some individuals have been able to successfully include circles and </w:t>
      </w:r>
      <w:proofErr w:type="spellStart"/>
      <w:r w:rsidR="00174E6B">
        <w:rPr>
          <w:rFonts w:ascii="Arial" w:hAnsi="Arial" w:eastAsia="Arial" w:cs="Arial"/>
          <w:color w:val="000000" w:themeColor="text1"/>
          <w:sz w:val="24"/>
          <w:szCs w:val="24"/>
        </w:rPr>
        <w:t>m</w:t>
      </w:r>
      <w:r>
        <w:rPr>
          <w:rFonts w:ascii="Arial" w:hAnsi="Arial" w:eastAsia="Arial" w:cs="Arial"/>
          <w:color w:val="000000" w:themeColor="text1"/>
          <w:sz w:val="24"/>
          <w:szCs w:val="24"/>
        </w:rPr>
        <w:t>icroboards</w:t>
      </w:r>
      <w:proofErr w:type="spellEnd"/>
      <w:r>
        <w:rPr>
          <w:rFonts w:ascii="Arial" w:hAnsi="Arial" w:eastAsia="Arial" w:cs="Arial"/>
          <w:color w:val="000000" w:themeColor="text1"/>
          <w:sz w:val="24"/>
          <w:szCs w:val="24"/>
        </w:rPr>
        <w:t xml:space="preserve"> </w:t>
      </w:r>
      <w:r w:rsidR="00174E6B">
        <w:rPr>
          <w:rFonts w:ascii="Arial" w:hAnsi="Arial" w:eastAsia="Arial" w:cs="Arial"/>
          <w:color w:val="000000" w:themeColor="text1"/>
          <w:sz w:val="24"/>
          <w:szCs w:val="24"/>
        </w:rPr>
        <w:t xml:space="preserve">concepts </w:t>
      </w:r>
      <w:r>
        <w:rPr>
          <w:rFonts w:ascii="Arial" w:hAnsi="Arial" w:eastAsia="Arial" w:cs="Arial"/>
          <w:color w:val="000000" w:themeColor="text1"/>
          <w:sz w:val="24"/>
          <w:szCs w:val="24"/>
        </w:rPr>
        <w:t xml:space="preserve">in the NDIS plans, many </w:t>
      </w:r>
      <w:proofErr w:type="gramStart"/>
      <w:r>
        <w:rPr>
          <w:rFonts w:ascii="Arial" w:hAnsi="Arial" w:eastAsia="Arial" w:cs="Arial"/>
          <w:color w:val="000000" w:themeColor="text1"/>
          <w:sz w:val="24"/>
          <w:szCs w:val="24"/>
        </w:rPr>
        <w:t>other</w:t>
      </w:r>
      <w:proofErr w:type="gramEnd"/>
      <w:r>
        <w:rPr>
          <w:rFonts w:ascii="Arial" w:hAnsi="Arial" w:eastAsia="Arial" w:cs="Arial"/>
          <w:color w:val="000000" w:themeColor="text1"/>
          <w:sz w:val="24"/>
          <w:szCs w:val="24"/>
        </w:rPr>
        <w:t xml:space="preserve"> have not had success. There is no mention of Circles of Support or </w:t>
      </w:r>
      <w:proofErr w:type="spellStart"/>
      <w:r>
        <w:rPr>
          <w:rFonts w:ascii="Arial" w:hAnsi="Arial" w:eastAsia="Arial" w:cs="Arial"/>
          <w:color w:val="000000" w:themeColor="text1"/>
          <w:sz w:val="24"/>
          <w:szCs w:val="24"/>
        </w:rPr>
        <w:t>Microboards</w:t>
      </w:r>
      <w:proofErr w:type="spellEnd"/>
      <w:r>
        <w:rPr>
          <w:rFonts w:ascii="Arial" w:hAnsi="Arial" w:eastAsia="Arial" w:cs="Arial"/>
          <w:color w:val="000000" w:themeColor="text1"/>
          <w:sz w:val="24"/>
          <w:szCs w:val="24"/>
        </w:rPr>
        <w:t xml:space="preserve"> on the NDIS website and no guidance from the NDIA on how a person might go about having these kinds of supports included in a plan. Despite Circles of Support and </w:t>
      </w:r>
      <w:proofErr w:type="spellStart"/>
      <w:r>
        <w:rPr>
          <w:rFonts w:ascii="Arial" w:hAnsi="Arial" w:eastAsia="Arial" w:cs="Arial"/>
          <w:color w:val="000000" w:themeColor="text1"/>
          <w:sz w:val="24"/>
          <w:szCs w:val="24"/>
        </w:rPr>
        <w:t>Microboards</w:t>
      </w:r>
      <w:proofErr w:type="spellEnd"/>
      <w:r>
        <w:rPr>
          <w:rFonts w:ascii="Arial" w:hAnsi="Arial" w:eastAsia="Arial" w:cs="Arial"/>
          <w:color w:val="000000" w:themeColor="text1"/>
          <w:sz w:val="24"/>
          <w:szCs w:val="24"/>
        </w:rPr>
        <w:t xml:space="preserve"> being a valid option to assist with supported decision making our experience has been that NDIA has been very reluctant to fund them.</w:t>
      </w:r>
    </w:p>
    <w:p w:rsidR="00C840E0" w:rsidP="00227C1D" w:rsidRDefault="00C840E0" w14:paraId="62DF8A75" w14:textId="06246989">
      <w:p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3DF15DFF" wp14:editId="5F353016">
                <wp:extent cx="5543550" cy="72961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2961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B0A5F" w:rsidP="00C840E0" w:rsidRDefault="000B0A5F" w14:paraId="50EEAF64"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Hannah’s Story</w:t>
                            </w:r>
                          </w:p>
                          <w:p w:rsidR="000B0A5F" w:rsidP="00C840E0" w:rsidRDefault="000B0A5F" w14:paraId="6FCB8184"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Hannah is person with an intellectual disability. Hannah has complex communication and support needs. Hannah has a few people in her life who have volunteered to form a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to support Hannah to make decisions and to ensure that she has a voice about the supports she is receiving.</w:t>
                            </w:r>
                            <w:r w:rsidRPr="00C840E0">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As a safeguarding option it would have helped build the Hannah’s natural capacity. That is:</w:t>
                            </w:r>
                          </w:p>
                          <w:p w:rsidR="000B0A5F" w:rsidP="00C840E0" w:rsidRDefault="000B0A5F" w14:paraId="6D349E42"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sidRPr="00E528F0">
                              <w:rPr>
                                <w:rFonts w:ascii="Arial" w:hAnsi="Arial" w:eastAsia="Arial" w:cs="Arial"/>
                                <w:color w:val="000000" w:themeColor="text1"/>
                                <w:sz w:val="24"/>
                                <w:szCs w:val="24"/>
                              </w:rPr>
                              <w:t xml:space="preserve">it would ensure </w:t>
                            </w:r>
                            <w:r>
                              <w:rPr>
                                <w:rFonts w:ascii="Arial" w:hAnsi="Arial" w:eastAsia="Arial" w:cs="Arial"/>
                                <w:color w:val="000000" w:themeColor="text1"/>
                                <w:sz w:val="24"/>
                                <w:szCs w:val="24"/>
                              </w:rPr>
                              <w:t>Hannah</w:t>
                            </w:r>
                            <w:r w:rsidRPr="00E528F0">
                              <w:rPr>
                                <w:rFonts w:ascii="Arial" w:hAnsi="Arial" w:eastAsia="Arial" w:cs="Arial"/>
                                <w:color w:val="000000" w:themeColor="text1"/>
                                <w:sz w:val="24"/>
                                <w:szCs w:val="24"/>
                              </w:rPr>
                              <w:t xml:space="preserve"> ha</w:t>
                            </w:r>
                            <w:r>
                              <w:rPr>
                                <w:rFonts w:ascii="Arial" w:hAnsi="Arial" w:eastAsia="Arial" w:cs="Arial"/>
                                <w:color w:val="000000" w:themeColor="text1"/>
                                <w:sz w:val="24"/>
                                <w:szCs w:val="24"/>
                              </w:rPr>
                              <w:t>s</w:t>
                            </w:r>
                            <w:r w:rsidRPr="00E528F0">
                              <w:rPr>
                                <w:rFonts w:ascii="Arial" w:hAnsi="Arial" w:eastAsia="Arial" w:cs="Arial"/>
                                <w:color w:val="000000" w:themeColor="text1"/>
                                <w:sz w:val="24"/>
                                <w:szCs w:val="24"/>
                              </w:rPr>
                              <w:t xml:space="preserve"> access to information, advice and support to make decisions</w:t>
                            </w:r>
                          </w:p>
                          <w:p w:rsidR="000B0A5F" w:rsidP="00C840E0" w:rsidRDefault="000B0A5F" w14:paraId="16A84D2E"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it would help Hannah understand the supports available to her and her rights regarding those supports</w:t>
                            </w:r>
                          </w:p>
                          <w:p w:rsidR="000B0A5F" w:rsidP="00C840E0" w:rsidRDefault="000B0A5F" w14:paraId="51A59349"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it would ensure Hannah has access to trusted people who know her communication style and preferences</w:t>
                            </w:r>
                          </w:p>
                          <w:p w:rsidRPr="00C840E0" w:rsidR="000B0A5F" w:rsidP="00C840E0" w:rsidRDefault="000B0A5F" w14:paraId="58102C7D"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color w:val="000000" w:themeColor="text1"/>
                                <w:sz w:val="24"/>
                                <w:szCs w:val="24"/>
                              </w:rPr>
                              <w:t>it would ensure Hannah has support available to help her with any issues or complaints she has</w:t>
                            </w:r>
                          </w:p>
                          <w:p w:rsidR="000B0A5F" w:rsidP="00C840E0" w:rsidRDefault="000B0A5F" w14:paraId="7F87907F" w14:textId="7C5CC634">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Hannah asked for the NDIS to help pay for her to set up her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It takes up to two years for a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to be set up and there are costs associated with this process including formal facilitation to create the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and the cost of incorporation. The NDIA said they would not fund the establishment of Hannah’s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They said that if Hannah needed supported decision making it was most appropriately provided by her Support Coordinator under the funded supports available and through her existing informal networks. They stated that if Hannah needed additional support to make decisions a </w:t>
                            </w:r>
                            <w:r w:rsidR="00E86325">
                              <w:rPr>
                                <w:rFonts w:ascii="Arial" w:hAnsi="Arial" w:eastAsia="Arial" w:cs="Arial"/>
                                <w:color w:val="000000" w:themeColor="text1"/>
                                <w:sz w:val="24"/>
                                <w:szCs w:val="24"/>
                              </w:rPr>
                              <w:t>L</w:t>
                            </w:r>
                            <w:r>
                              <w:rPr>
                                <w:rFonts w:ascii="Arial" w:hAnsi="Arial" w:eastAsia="Arial" w:cs="Arial"/>
                                <w:color w:val="000000" w:themeColor="text1"/>
                                <w:sz w:val="24"/>
                                <w:szCs w:val="24"/>
                              </w:rPr>
                              <w:t>egal Guardian should be appointed to make decisions on her behalf.</w:t>
                            </w:r>
                          </w:p>
                          <w:p w:rsidR="000B0A5F" w:rsidP="00C840E0" w:rsidRDefault="000B0A5F" w14:paraId="5C1AAB24" w14:textId="1077C905"/>
                        </w:txbxContent>
                      </wps:txbx>
                      <wps:bodyPr rot="0" vert="horz" wrap="square" lIns="91440" tIns="45720" rIns="91440" bIns="45720" anchor="t" anchorCtr="0">
                        <a:noAutofit/>
                      </wps:bodyPr>
                    </wps:wsp>
                  </a:graphicData>
                </a:graphic>
              </wp:inline>
            </w:drawing>
          </mc:Choice>
          <mc:Fallback>
            <w:pict>
              <v:shape id="_x0000_s1028" style="width:436.5pt;height:574.5pt;visibility:visible;mso-wrap-style:square;mso-left-percent:-10001;mso-top-percent:-10001;mso-position-horizontal:absolute;mso-position-horizontal-relative:char;mso-position-vertical:absolute;mso-position-vertical-relative:line;mso-left-percent:-10001;mso-top-percent:-10001;v-text-anchor:top"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" w14:anchorId="3DF15DFF">
                <v:fill type="gradient" color2="#ffcc31 [2615]" colors="0 #ffdd9c;.5 #ffd78e;1 #ffd479" focus="100%" rotate="t">
                  <o:fill v:ext="view" type="gradientUnscaled"/>
                </v:fill>
                <v:textbox>
                  <w:txbxContent>
                    <w:p w:rsidR="000B0A5F" w:rsidP="00C840E0" w:rsidRDefault="000B0A5F" w14:paraId="50EEAF64"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Hannah’s Story</w:t>
                      </w:r>
                    </w:p>
                    <w:p w:rsidR="000B0A5F" w:rsidP="00C840E0" w:rsidRDefault="000B0A5F" w14:paraId="6FCB8184"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Hannah is person with an intellectual disability. Hannah has complex communication and support needs. Hannah has a few people in her life who have volunteered to form a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to support Hannah to make decisions and to ensure that she has a voice about the supports she is receiving.</w:t>
                      </w:r>
                      <w:r w:rsidRPr="00C840E0">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As a safeguarding option it would have helped build the Hannah’s natural capacity. That is:</w:t>
                      </w:r>
                    </w:p>
                    <w:p w:rsidR="000B0A5F" w:rsidP="00C840E0" w:rsidRDefault="000B0A5F" w14:paraId="6D349E42"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sidRPr="00E528F0">
                        <w:rPr>
                          <w:rFonts w:ascii="Arial" w:hAnsi="Arial" w:eastAsia="Arial" w:cs="Arial"/>
                          <w:color w:val="000000" w:themeColor="text1"/>
                          <w:sz w:val="24"/>
                          <w:szCs w:val="24"/>
                        </w:rPr>
                        <w:t xml:space="preserve">it would ensure </w:t>
                      </w:r>
                      <w:r>
                        <w:rPr>
                          <w:rFonts w:ascii="Arial" w:hAnsi="Arial" w:eastAsia="Arial" w:cs="Arial"/>
                          <w:color w:val="000000" w:themeColor="text1"/>
                          <w:sz w:val="24"/>
                          <w:szCs w:val="24"/>
                        </w:rPr>
                        <w:t>Hannah</w:t>
                      </w:r>
                      <w:r w:rsidRPr="00E528F0">
                        <w:rPr>
                          <w:rFonts w:ascii="Arial" w:hAnsi="Arial" w:eastAsia="Arial" w:cs="Arial"/>
                          <w:color w:val="000000" w:themeColor="text1"/>
                          <w:sz w:val="24"/>
                          <w:szCs w:val="24"/>
                        </w:rPr>
                        <w:t xml:space="preserve"> ha</w:t>
                      </w:r>
                      <w:r>
                        <w:rPr>
                          <w:rFonts w:ascii="Arial" w:hAnsi="Arial" w:eastAsia="Arial" w:cs="Arial"/>
                          <w:color w:val="000000" w:themeColor="text1"/>
                          <w:sz w:val="24"/>
                          <w:szCs w:val="24"/>
                        </w:rPr>
                        <w:t>s</w:t>
                      </w:r>
                      <w:r w:rsidRPr="00E528F0">
                        <w:rPr>
                          <w:rFonts w:ascii="Arial" w:hAnsi="Arial" w:eastAsia="Arial" w:cs="Arial"/>
                          <w:color w:val="000000" w:themeColor="text1"/>
                          <w:sz w:val="24"/>
                          <w:szCs w:val="24"/>
                        </w:rPr>
                        <w:t xml:space="preserve"> access to information, advice and support to make decisions</w:t>
                      </w:r>
                    </w:p>
                    <w:p w:rsidR="000B0A5F" w:rsidP="00C840E0" w:rsidRDefault="000B0A5F" w14:paraId="16A84D2E"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it would help Hannah understand the supports available to her and her rights regarding those supports</w:t>
                      </w:r>
                    </w:p>
                    <w:p w:rsidR="000B0A5F" w:rsidP="00C840E0" w:rsidRDefault="000B0A5F" w14:paraId="51A59349"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it would ensure Hannah has access to trusted people who know her communication style and preferences</w:t>
                      </w:r>
                    </w:p>
                    <w:p w:rsidRPr="00C840E0" w:rsidR="000B0A5F" w:rsidP="00C840E0" w:rsidRDefault="000B0A5F" w14:paraId="58102C7D" w14:textId="77777777">
                      <w:pPr>
                        <w:pStyle w:val="ListParagraph"/>
                        <w:numPr>
                          <w:ilvl w:val="0"/>
                          <w:numId w:val="7"/>
                        </w:num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color w:val="000000" w:themeColor="text1"/>
                          <w:sz w:val="24"/>
                          <w:szCs w:val="24"/>
                        </w:rPr>
                        <w:t>it would ensure Hannah has support available to help her with any issues or complaints she has</w:t>
                      </w:r>
                    </w:p>
                    <w:p w:rsidR="000B0A5F" w:rsidP="00C840E0" w:rsidRDefault="000B0A5F" w14:paraId="7F87907F" w14:textId="7C5CC634">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Hannah asked for the NDIS to help pay for her to set up her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It takes up to two years for a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to be set up and there are costs associated with this process including formal facilitation to create the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and the cost of incorporation. The NDIA said they would not fund the establishment of Hannah’s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They said that if Hannah needed supported decision making it was most appropriately provided by her Support Coordinator under the funded supports available and through her existing informal networks. They stated that if Hannah needed additional support to make decisions a </w:t>
                      </w:r>
                      <w:r w:rsidR="00E86325">
                        <w:rPr>
                          <w:rFonts w:ascii="Arial" w:hAnsi="Arial" w:eastAsia="Arial" w:cs="Arial"/>
                          <w:color w:val="000000" w:themeColor="text1"/>
                          <w:sz w:val="24"/>
                          <w:szCs w:val="24"/>
                        </w:rPr>
                        <w:t>L</w:t>
                      </w:r>
                      <w:r>
                        <w:rPr>
                          <w:rFonts w:ascii="Arial" w:hAnsi="Arial" w:eastAsia="Arial" w:cs="Arial"/>
                          <w:color w:val="000000" w:themeColor="text1"/>
                          <w:sz w:val="24"/>
                          <w:szCs w:val="24"/>
                        </w:rPr>
                        <w:t>egal Guardian should be appointed to make decisions on her behalf.</w:t>
                      </w:r>
                    </w:p>
                    <w:p w:rsidR="000B0A5F" w:rsidP="00C840E0" w:rsidRDefault="000B0A5F" w14:paraId="5C1AAB24" w14:textId="1077C905"/>
                  </w:txbxContent>
                </v:textbox>
                <w10:anchorlock/>
              </v:shape>
            </w:pict>
          </mc:Fallback>
        </mc:AlternateContent>
      </w:r>
    </w:p>
    <w:p w:rsidR="00C840E0" w:rsidP="00C840E0" w:rsidRDefault="00227C1D" w14:paraId="6F1E24D3" w14:textId="1D5DEFE1">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PWdWA believes this presents a failure on several levels regarding person centred safeguards. Firstly, the suggestion that a person who needs a high level of supported decision making should just be given substitute decision making is the antithesis of a human rights approach. It should be the absolute last resort where there is a means of facilitating substitute decision making, such as a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The cost of the </w:t>
      </w:r>
      <w:proofErr w:type="spellStart"/>
      <w:r>
        <w:rPr>
          <w:rFonts w:ascii="Arial" w:hAnsi="Arial" w:eastAsia="Arial" w:cs="Arial"/>
          <w:color w:val="000000" w:themeColor="text1"/>
          <w:sz w:val="24"/>
          <w:szCs w:val="24"/>
        </w:rPr>
        <w:t>Microboard</w:t>
      </w:r>
      <w:proofErr w:type="spellEnd"/>
      <w:r>
        <w:rPr>
          <w:rFonts w:ascii="Arial" w:hAnsi="Arial" w:eastAsia="Arial" w:cs="Arial"/>
          <w:color w:val="000000" w:themeColor="text1"/>
          <w:sz w:val="24"/>
          <w:szCs w:val="24"/>
        </w:rPr>
        <w:t xml:space="preserve"> in this case was also less than the cost of funding 25 hours of Specialist Support Coordination and w</w:t>
      </w:r>
      <w:r w:rsidR="00887A60">
        <w:rPr>
          <w:rFonts w:ascii="Arial" w:hAnsi="Arial" w:eastAsia="Arial" w:cs="Arial"/>
          <w:color w:val="000000" w:themeColor="text1"/>
          <w:sz w:val="24"/>
          <w:szCs w:val="24"/>
        </w:rPr>
        <w:t>ould</w:t>
      </w:r>
      <w:r>
        <w:rPr>
          <w:rFonts w:ascii="Arial" w:hAnsi="Arial" w:eastAsia="Arial" w:cs="Arial"/>
          <w:color w:val="000000" w:themeColor="text1"/>
          <w:sz w:val="24"/>
          <w:szCs w:val="24"/>
        </w:rPr>
        <w:t xml:space="preserve"> provide ongoing support past the initial cost of set-up. </w:t>
      </w:r>
    </w:p>
    <w:p w:rsidRPr="004368D5" w:rsidR="00227C1D" w:rsidP="009D14AA" w:rsidRDefault="00227C1D" w14:paraId="5D78FE64" w14:textId="77489976">
      <w:pPr>
        <w:spacing w:beforeAutospacing="1" w:after="24" w:afterAutospacing="1" w:line="360" w:lineRule="auto"/>
        <w:rPr>
          <w:rFonts w:ascii="Arial" w:hAnsi="Arial" w:eastAsia="Arial" w:cs="Arial"/>
          <w:i/>
          <w:iCs/>
          <w:color w:val="000000" w:themeColor="text1"/>
          <w:sz w:val="24"/>
          <w:szCs w:val="24"/>
        </w:rPr>
      </w:pPr>
      <w:r w:rsidRPr="004368D5">
        <w:rPr>
          <w:rFonts w:ascii="Arial" w:hAnsi="Arial" w:eastAsia="Arial" w:cs="Arial"/>
          <w:i/>
          <w:iCs/>
          <w:color w:val="000000" w:themeColor="text1"/>
          <w:sz w:val="24"/>
          <w:szCs w:val="24"/>
        </w:rPr>
        <w:t>Education</w:t>
      </w:r>
    </w:p>
    <w:p w:rsidR="00227C1D" w:rsidP="009D14AA" w:rsidRDefault="00227C1D" w14:paraId="6E5FDCED" w14:textId="7DE88EC5">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Our submission</w:t>
      </w:r>
      <w:r w:rsidR="00D0157A">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to the 2020 Review of the Disability Standards for Education 2005</w:t>
      </w:r>
      <w:r w:rsidR="00D0157A">
        <w:rPr>
          <w:rStyle w:val="FootnoteReference"/>
          <w:rFonts w:ascii="Arial" w:hAnsi="Arial" w:eastAsia="Arial" w:cs="Arial"/>
          <w:color w:val="000000" w:themeColor="text1"/>
          <w:sz w:val="24"/>
          <w:szCs w:val="24"/>
        </w:rPr>
        <w:footnoteReference w:id="4"/>
      </w:r>
      <w:r w:rsidR="00D0157A">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 xml:space="preserve"> highlighted the issue that parents face in WA in relation to accessing appropriate supports for children in primary and secondary settings. </w:t>
      </w:r>
      <w:r w:rsidR="004368D5">
        <w:rPr>
          <w:rFonts w:ascii="Arial" w:hAnsi="Arial" w:eastAsia="Arial" w:cs="Arial"/>
          <w:color w:val="000000" w:themeColor="text1"/>
          <w:sz w:val="24"/>
          <w:szCs w:val="24"/>
        </w:rPr>
        <w:t>PWdWA</w:t>
      </w:r>
      <w:r>
        <w:rPr>
          <w:rFonts w:ascii="Arial" w:hAnsi="Arial" w:eastAsia="Arial" w:cs="Arial"/>
          <w:color w:val="000000" w:themeColor="text1"/>
          <w:sz w:val="24"/>
          <w:szCs w:val="24"/>
        </w:rPr>
        <w:t xml:space="preserve"> have seen the following outcomes due to a lack of funded supports in the education setting:</w:t>
      </w:r>
    </w:p>
    <w:p w:rsidR="00227C1D" w:rsidP="00227C1D" w:rsidRDefault="00227C1D" w14:paraId="60F954F0" w14:textId="5AC084BB">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w:t>
      </w:r>
      <w:r w:rsidR="004368D5">
        <w:rPr>
          <w:rFonts w:ascii="Arial" w:hAnsi="Arial" w:eastAsia="Arial" w:cs="Arial"/>
          <w:color w:val="000000" w:themeColor="text1"/>
          <w:sz w:val="24"/>
          <w:szCs w:val="24"/>
        </w:rPr>
        <w:t>’s unmet needs resulting in ‘behaviours’</w:t>
      </w:r>
    </w:p>
    <w:p w:rsidR="004368D5" w:rsidP="00227C1D" w:rsidRDefault="004368D5" w14:paraId="26B0E203" w14:textId="7A00B15F">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 being suspended or expelled</w:t>
      </w:r>
    </w:p>
    <w:p w:rsidR="004368D5" w:rsidP="00227C1D" w:rsidRDefault="004368D5" w14:paraId="3345C7DA" w14:textId="2D11DA5C">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 being voluntarily withdrawn from schooling</w:t>
      </w:r>
    </w:p>
    <w:p w:rsidR="004368D5" w:rsidP="00227C1D" w:rsidRDefault="004368D5" w14:paraId="20F2CE38" w14:textId="35BEB9A0">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 self-harming and experiencing mental distress</w:t>
      </w:r>
    </w:p>
    <w:p w:rsidR="004368D5" w:rsidP="00227C1D" w:rsidRDefault="004368D5" w14:paraId="70E3EE36" w14:textId="466DD46F">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 being bullied</w:t>
      </w:r>
    </w:p>
    <w:p w:rsidR="004368D5" w:rsidP="00227C1D" w:rsidRDefault="004368D5" w14:paraId="7E7B8448" w14:textId="47860B41">
      <w:pPr>
        <w:pStyle w:val="ListParagraph"/>
        <w:numPr>
          <w:ilvl w:val="0"/>
          <w:numId w:val="12"/>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Children not achieving academic success</w:t>
      </w:r>
    </w:p>
    <w:p w:rsidR="004368D5" w:rsidP="009D14AA" w:rsidRDefault="004368D5" w14:paraId="59817866" w14:textId="24BFAAA3">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Having adequate supports to successfully engag</w:t>
      </w:r>
      <w:r w:rsidR="00287496">
        <w:rPr>
          <w:rFonts w:ascii="Arial" w:hAnsi="Arial" w:eastAsia="Arial" w:cs="Arial"/>
          <w:color w:val="000000" w:themeColor="text1"/>
          <w:sz w:val="24"/>
          <w:szCs w:val="24"/>
        </w:rPr>
        <w:t>e</w:t>
      </w:r>
      <w:r>
        <w:rPr>
          <w:rFonts w:ascii="Arial" w:hAnsi="Arial" w:eastAsia="Arial" w:cs="Arial"/>
          <w:color w:val="000000" w:themeColor="text1"/>
          <w:sz w:val="24"/>
          <w:szCs w:val="24"/>
        </w:rPr>
        <w:t xml:space="preserve"> in early childhood education is one of the keys to building confidence and lifelong skills that have an impact on a </w:t>
      </w:r>
      <w:r w:rsidR="003B3298">
        <w:rPr>
          <w:rFonts w:ascii="Arial" w:hAnsi="Arial" w:eastAsia="Arial" w:cs="Arial"/>
          <w:color w:val="000000" w:themeColor="text1"/>
          <w:sz w:val="24"/>
          <w:szCs w:val="24"/>
        </w:rPr>
        <w:t>person’s</w:t>
      </w:r>
      <w:r>
        <w:rPr>
          <w:rFonts w:ascii="Arial" w:hAnsi="Arial" w:eastAsia="Arial" w:cs="Arial"/>
          <w:color w:val="000000" w:themeColor="text1"/>
          <w:sz w:val="24"/>
          <w:szCs w:val="24"/>
        </w:rPr>
        <w:t xml:space="preserve"> natural capital. It is vitally important that we invest in children early to build their natural safeguards.</w:t>
      </w:r>
    </w:p>
    <w:p w:rsidR="00F668AD" w:rsidP="009D14AA" w:rsidRDefault="0045288E" w14:paraId="16CCE4AC" w14:textId="4F962EF1">
      <w:pPr>
        <w:spacing w:beforeAutospacing="1" w:after="24" w:afterAutospacing="1" w:line="360" w:lineRule="auto"/>
        <w:rPr>
          <w:rFonts w:ascii="Arial" w:hAnsi="Arial" w:eastAsia="Arial" w:cs="Arial"/>
          <w:i/>
          <w:iCs/>
          <w:color w:val="000000" w:themeColor="text1"/>
          <w:sz w:val="24"/>
          <w:szCs w:val="24"/>
        </w:rPr>
      </w:pPr>
      <w:r>
        <w:rPr>
          <w:rFonts w:ascii="Arial" w:hAnsi="Arial" w:eastAsia="Arial" w:cs="Arial"/>
          <w:i/>
          <w:iCs/>
          <w:color w:val="000000" w:themeColor="text1"/>
          <w:sz w:val="24"/>
          <w:szCs w:val="24"/>
        </w:rPr>
        <w:t>Crisis Support and preventative educations services</w:t>
      </w:r>
    </w:p>
    <w:p w:rsidR="0045288E" w:rsidP="009D14AA" w:rsidRDefault="0045288E" w14:paraId="4F93A200" w14:textId="3F487DA8">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PWdWA would like to draw the Disability Royal Commissions attention to a submission by SECCA to the Joint Standing Committees enquiry into General issues around the implementation and performance of the NDIS.</w:t>
      </w:r>
      <w:r>
        <w:rPr>
          <w:rStyle w:val="FootnoteReference"/>
          <w:rFonts w:ascii="Arial" w:hAnsi="Arial" w:eastAsia="Arial" w:cs="Arial"/>
          <w:color w:val="000000" w:themeColor="text1"/>
          <w:sz w:val="24"/>
          <w:szCs w:val="24"/>
        </w:rPr>
        <w:footnoteReference w:id="5"/>
      </w:r>
      <w:r>
        <w:rPr>
          <w:rFonts w:ascii="Arial" w:hAnsi="Arial" w:eastAsia="Arial" w:cs="Arial"/>
          <w:color w:val="000000" w:themeColor="text1"/>
          <w:sz w:val="24"/>
          <w:szCs w:val="24"/>
        </w:rPr>
        <w:t xml:space="preserve"> This submission explores the issues around current funding for crisis supports that can appropriately meet the needs of people with a disability, as well as funding for developmental safeguards such as protective behaviours. PWdWA support the recommendations made by SECCA in this submission.</w:t>
      </w:r>
    </w:p>
    <w:p w:rsidRPr="00FA3F9B" w:rsidR="006F6CCD" w:rsidP="2324E903" w:rsidRDefault="006F6CCD" w14:paraId="271D7545" w14:textId="7BDA4E4A">
      <w:pPr>
        <w:spacing w:beforeAutospacing="1" w:after="24" w:afterAutospacing="1" w:line="360" w:lineRule="auto"/>
        <w:rPr>
          <w:rFonts w:ascii="Arial" w:hAnsi="Arial" w:eastAsia="Arial" w:cs="Arial"/>
          <w:b/>
          <w:bCs/>
          <w:color w:val="000000" w:themeColor="text1"/>
          <w:sz w:val="28"/>
          <w:szCs w:val="28"/>
        </w:rPr>
      </w:pPr>
      <w:r w:rsidRPr="00FA3F9B">
        <w:rPr>
          <w:rFonts w:ascii="Arial" w:hAnsi="Arial" w:eastAsia="Arial" w:cs="Arial"/>
          <w:b/>
          <w:bCs/>
          <w:color w:val="000000" w:themeColor="text1"/>
          <w:sz w:val="28"/>
          <w:szCs w:val="28"/>
        </w:rPr>
        <w:t>Safeguards that restrict choice and control</w:t>
      </w:r>
    </w:p>
    <w:p w:rsidR="006F6CCD" w:rsidP="2324E903" w:rsidRDefault="006F6CCD" w14:paraId="61AFE589" w14:textId="5B123F9C">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As touched on in the Issues Paper there is a tension between dignity of risk and duty of care with service providers. </w:t>
      </w:r>
      <w:r w:rsidR="002844E5">
        <w:rPr>
          <w:rFonts w:ascii="Arial" w:hAnsi="Arial" w:eastAsia="Arial" w:cs="Arial"/>
          <w:color w:val="000000" w:themeColor="text1"/>
          <w:sz w:val="24"/>
          <w:szCs w:val="24"/>
        </w:rPr>
        <w:t xml:space="preserve">In some </w:t>
      </w:r>
      <w:r w:rsidR="00ED2519">
        <w:rPr>
          <w:rFonts w:ascii="Arial" w:hAnsi="Arial" w:eastAsia="Arial" w:cs="Arial"/>
          <w:color w:val="000000" w:themeColor="text1"/>
          <w:sz w:val="24"/>
          <w:szCs w:val="24"/>
        </w:rPr>
        <w:t>cases,</w:t>
      </w:r>
      <w:r w:rsidR="002844E5">
        <w:rPr>
          <w:rFonts w:ascii="Arial" w:hAnsi="Arial" w:eastAsia="Arial" w:cs="Arial"/>
          <w:color w:val="000000" w:themeColor="text1"/>
          <w:sz w:val="24"/>
          <w:szCs w:val="24"/>
        </w:rPr>
        <w:t xml:space="preserve"> this is</w:t>
      </w:r>
      <w:r>
        <w:rPr>
          <w:rFonts w:ascii="Arial" w:hAnsi="Arial" w:eastAsia="Arial" w:cs="Arial"/>
          <w:color w:val="000000" w:themeColor="text1"/>
          <w:sz w:val="24"/>
          <w:szCs w:val="24"/>
        </w:rPr>
        <w:t xml:space="preserve"> tied to prevailing paternalistic attitudes which assume that a person without a disability is better placed to make decisions in the ‘best interest’ of the person with a disability.</w:t>
      </w:r>
      <w:r w:rsidR="002844E5">
        <w:rPr>
          <w:rFonts w:ascii="Arial" w:hAnsi="Arial" w:eastAsia="Arial" w:cs="Arial"/>
          <w:color w:val="000000" w:themeColor="text1"/>
          <w:sz w:val="24"/>
          <w:szCs w:val="24"/>
        </w:rPr>
        <w:t xml:space="preserve"> It is also related to the focus of service providers on risk mitigation and liability.</w:t>
      </w:r>
      <w:r>
        <w:rPr>
          <w:rFonts w:ascii="Arial" w:hAnsi="Arial" w:eastAsia="Arial" w:cs="Arial"/>
          <w:color w:val="000000" w:themeColor="text1"/>
          <w:sz w:val="24"/>
          <w:szCs w:val="24"/>
        </w:rPr>
        <w:t xml:space="preserve"> Often these decisions or actions are couched in the terminology of safeguarding and duty of care but in </w:t>
      </w:r>
      <w:proofErr w:type="gramStart"/>
      <w:r>
        <w:rPr>
          <w:rFonts w:ascii="Arial" w:hAnsi="Arial" w:eastAsia="Arial" w:cs="Arial"/>
          <w:color w:val="000000" w:themeColor="text1"/>
          <w:sz w:val="24"/>
          <w:szCs w:val="24"/>
        </w:rPr>
        <w:t>reality</w:t>
      </w:r>
      <w:proofErr w:type="gramEnd"/>
      <w:r>
        <w:rPr>
          <w:rFonts w:ascii="Arial" w:hAnsi="Arial" w:eastAsia="Arial" w:cs="Arial"/>
          <w:color w:val="000000" w:themeColor="text1"/>
          <w:sz w:val="24"/>
          <w:szCs w:val="24"/>
        </w:rPr>
        <w:t xml:space="preserve"> </w:t>
      </w:r>
      <w:r w:rsidR="002844E5">
        <w:rPr>
          <w:rFonts w:ascii="Arial" w:hAnsi="Arial" w:eastAsia="Arial" w:cs="Arial"/>
          <w:color w:val="000000" w:themeColor="text1"/>
          <w:sz w:val="24"/>
          <w:szCs w:val="24"/>
        </w:rPr>
        <w:t xml:space="preserve">can unnecessarily </w:t>
      </w:r>
      <w:r>
        <w:rPr>
          <w:rFonts w:ascii="Arial" w:hAnsi="Arial" w:eastAsia="Arial" w:cs="Arial"/>
          <w:color w:val="000000" w:themeColor="text1"/>
          <w:sz w:val="24"/>
          <w:szCs w:val="24"/>
        </w:rPr>
        <w:t xml:space="preserve">restrict a </w:t>
      </w:r>
      <w:r w:rsidR="002844E5">
        <w:rPr>
          <w:rFonts w:ascii="Arial" w:hAnsi="Arial" w:eastAsia="Arial" w:cs="Arial"/>
          <w:color w:val="000000" w:themeColor="text1"/>
          <w:sz w:val="24"/>
          <w:szCs w:val="24"/>
        </w:rPr>
        <w:t>person’s</w:t>
      </w:r>
      <w:r>
        <w:rPr>
          <w:rFonts w:ascii="Arial" w:hAnsi="Arial" w:eastAsia="Arial" w:cs="Arial"/>
          <w:color w:val="000000" w:themeColor="text1"/>
          <w:sz w:val="24"/>
          <w:szCs w:val="24"/>
        </w:rPr>
        <w:t xml:space="preserve"> choice and control</w:t>
      </w:r>
      <w:r w:rsidR="002844E5">
        <w:rPr>
          <w:rFonts w:ascii="Arial" w:hAnsi="Arial" w:eastAsia="Arial" w:cs="Arial"/>
          <w:color w:val="000000" w:themeColor="text1"/>
          <w:sz w:val="24"/>
          <w:szCs w:val="24"/>
        </w:rPr>
        <w:t>.</w:t>
      </w:r>
    </w:p>
    <w:p w:rsidR="00CA47BD" w:rsidP="2324E903" w:rsidRDefault="00CA47BD" w14:paraId="3D7BDF98" w14:textId="6709D012">
      <w:pPr>
        <w:spacing w:beforeAutospacing="1" w:after="24" w:afterAutospacing="1" w:line="360" w:lineRule="auto"/>
        <w:rPr>
          <w:rFonts w:ascii="Arial" w:hAnsi="Arial" w:eastAsia="Arial" w:cs="Arial"/>
          <w:color w:val="000000" w:themeColor="text1"/>
          <w:sz w:val="24"/>
          <w:szCs w:val="24"/>
        </w:rPr>
      </w:pPr>
      <w:r w:rsidRPr="00CA47BD">
        <w:rPr>
          <w:rFonts w:ascii="Arial" w:hAnsi="Arial" w:eastAsia="Arial" w:cs="Arial"/>
          <w:noProof/>
          <w:color w:val="000000" w:themeColor="text1"/>
          <w:sz w:val="24"/>
          <w:szCs w:val="24"/>
        </w:rPr>
        <mc:AlternateContent>
          <mc:Choice Requires="wps">
            <w:drawing>
              <wp:anchor distT="91440" distB="91440" distL="114300" distR="114300" simplePos="0" relativeHeight="251658244" behindDoc="0" locked="0" layoutInCell="1" allowOverlap="1" wp14:anchorId="3AB5FB83" wp14:editId="1664DF73">
                <wp:simplePos x="0" y="0"/>
                <wp:positionH relativeFrom="page">
                  <wp:posOffset>1018540</wp:posOffset>
                </wp:positionH>
                <wp:positionV relativeFrom="paragraph">
                  <wp:posOffset>1257300</wp:posOffset>
                </wp:positionV>
                <wp:extent cx="5191125" cy="140398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3985"/>
                        </a:xfrm>
                        <a:prstGeom prst="rect">
                          <a:avLst/>
                        </a:prstGeom>
                        <a:noFill/>
                        <a:ln w="9525">
                          <a:noFill/>
                          <a:miter lim="800000"/>
                          <a:headEnd/>
                          <a:tailEnd/>
                        </a:ln>
                      </wps:spPr>
                      <wps:txbx>
                        <w:txbxContent>
                          <w:p w:rsidR="00CA47BD" w:rsidRDefault="00CA47BD" w14:paraId="509C7C1A" w14:textId="07493712">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CA47BD">
                              <w:rPr>
                                <w:rFonts w:ascii="Arial" w:hAnsi="Arial" w:cs="Arial"/>
                                <w:i/>
                                <w:iCs/>
                                <w:color w:val="4472C4" w:themeColor="accent1"/>
                                <w:sz w:val="24"/>
                                <w:szCs w:val="24"/>
                              </w:rPr>
                              <w:t xml:space="preserve">Include the person in the </w:t>
                            </w:r>
                            <w:proofErr w:type="gramStart"/>
                            <w:r w:rsidRPr="00CA47BD">
                              <w:rPr>
                                <w:rFonts w:ascii="Arial" w:hAnsi="Arial" w:cs="Arial"/>
                                <w:i/>
                                <w:iCs/>
                                <w:color w:val="4472C4" w:themeColor="accent1"/>
                                <w:sz w:val="24"/>
                                <w:szCs w:val="24"/>
                              </w:rPr>
                              <w:t>decision making</w:t>
                            </w:r>
                            <w:proofErr w:type="gramEnd"/>
                            <w:r w:rsidRPr="00CA47BD">
                              <w:rPr>
                                <w:rFonts w:ascii="Arial" w:hAnsi="Arial" w:cs="Arial"/>
                                <w:i/>
                                <w:iCs/>
                                <w:color w:val="4472C4" w:themeColor="accent1"/>
                                <w:sz w:val="24"/>
                                <w:szCs w:val="24"/>
                              </w:rPr>
                              <w:t xml:space="preserve"> process and find efficient ways of communication if person is non-verbal.</w:t>
                            </w:r>
                          </w:p>
                          <w:p w:rsidR="00CA47BD" w:rsidRDefault="00CA47BD" w14:paraId="1ED24F7C" w14:textId="05400664">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CA47BD" w:rsidRDefault="00CA47BD" w14:paraId="0441E29A" w14:textId="2D67BBA5">
                            <w:pPr>
                              <w:pBdr>
                                <w:top w:val="single" w:color="4472C4" w:themeColor="accent1" w:sz="24" w:space="8"/>
                                <w:bottom w:val="single" w:color="4472C4" w:themeColor="accent1" w:sz="24" w:space="8"/>
                              </w:pBdr>
                              <w:spacing w:after="0"/>
                              <w:rPr>
                                <w:rFonts w:ascii="Arial" w:hAnsi="Arial" w:cs="Arial"/>
                                <w:i/>
                                <w:iCs/>
                                <w:color w:val="4472C4" w:themeColor="accent1"/>
                                <w:sz w:val="24"/>
                              </w:rPr>
                            </w:pPr>
                            <w:r w:rsidRPr="00CA47BD">
                              <w:rPr>
                                <w:rFonts w:ascii="Arial" w:hAnsi="Arial" w:cs="Arial"/>
                                <w:i/>
                                <w:iCs/>
                                <w:color w:val="4472C4" w:themeColor="accent1"/>
                                <w:sz w:val="24"/>
                              </w:rPr>
                              <w:t>By assigning an independent advocate to make sure that the person with a disability is given space and facilitation to communicate their experiences and their decisions. If a person is unable to communicate, then an independent advocate would be able to assess whether their best interests are being served by service providers.</w:t>
                            </w:r>
                          </w:p>
                          <w:p w:rsidR="00CA47BD" w:rsidRDefault="00CA47BD" w14:paraId="7F968639" w14:textId="4CA83E61">
                            <w:pPr>
                              <w:pBdr>
                                <w:top w:val="single" w:color="4472C4" w:themeColor="accent1" w:sz="24" w:space="8"/>
                                <w:bottom w:val="single" w:color="4472C4" w:themeColor="accent1" w:sz="24" w:space="8"/>
                              </w:pBdr>
                              <w:spacing w:after="0"/>
                              <w:rPr>
                                <w:rFonts w:ascii="Arial" w:hAnsi="Arial" w:cs="Arial"/>
                                <w:i/>
                                <w:iCs/>
                                <w:color w:val="4472C4" w:themeColor="accent1"/>
                                <w:sz w:val="24"/>
                              </w:rPr>
                            </w:pPr>
                          </w:p>
                          <w:p w:rsidRPr="00CA47BD" w:rsidR="00CA47BD" w:rsidRDefault="00CA47BD" w14:paraId="6D6DEAE0" w14:textId="4FE40ABE">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bookmarkStart w:name="_Hlk63248816" w:id="1"/>
                            <w:bookmarkStart w:name="_Hlk63248817" w:id="2"/>
                            <w:r>
                              <w:rPr>
                                <w:rFonts w:ascii="Arial" w:hAnsi="Arial" w:cs="Arial"/>
                                <w:i/>
                                <w:iCs/>
                                <w:color w:val="4472C4" w:themeColor="accent1"/>
                                <w:sz w:val="20"/>
                                <w:szCs w:val="20"/>
                              </w:rPr>
                              <w:t>PWdWA Online Survey 2020</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80.2pt;margin-top:99pt;width:408.75pt;height:110.55pt;z-index:2516582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" w14:anchorId="3AB5FB83">
                <v:textbox style="mso-fit-shape-to-text:t">
                  <w:txbxContent>
                    <w:p w:rsidR="00CA47BD" w:rsidRDefault="00CA47BD" w14:paraId="509C7C1A" w14:textId="07493712">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CA47BD">
                        <w:rPr>
                          <w:rFonts w:ascii="Arial" w:hAnsi="Arial" w:cs="Arial"/>
                          <w:i/>
                          <w:iCs/>
                          <w:color w:val="4472C4" w:themeColor="accent1"/>
                          <w:sz w:val="24"/>
                          <w:szCs w:val="24"/>
                        </w:rPr>
                        <w:t xml:space="preserve">Include the person in the </w:t>
                      </w:r>
                      <w:proofErr w:type="gramStart"/>
                      <w:r w:rsidRPr="00CA47BD">
                        <w:rPr>
                          <w:rFonts w:ascii="Arial" w:hAnsi="Arial" w:cs="Arial"/>
                          <w:i/>
                          <w:iCs/>
                          <w:color w:val="4472C4" w:themeColor="accent1"/>
                          <w:sz w:val="24"/>
                          <w:szCs w:val="24"/>
                        </w:rPr>
                        <w:t>decision making</w:t>
                      </w:r>
                      <w:proofErr w:type="gramEnd"/>
                      <w:r w:rsidRPr="00CA47BD">
                        <w:rPr>
                          <w:rFonts w:ascii="Arial" w:hAnsi="Arial" w:cs="Arial"/>
                          <w:i/>
                          <w:iCs/>
                          <w:color w:val="4472C4" w:themeColor="accent1"/>
                          <w:sz w:val="24"/>
                          <w:szCs w:val="24"/>
                        </w:rPr>
                        <w:t xml:space="preserve"> process and find efficient ways of communication if person is non-verbal.</w:t>
                      </w:r>
                    </w:p>
                    <w:p w:rsidR="00CA47BD" w:rsidRDefault="00CA47BD" w14:paraId="1ED24F7C" w14:textId="05400664">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CA47BD" w:rsidRDefault="00CA47BD" w14:paraId="0441E29A" w14:textId="2D67BBA5">
                      <w:pPr>
                        <w:pBdr>
                          <w:top w:val="single" w:color="4472C4" w:themeColor="accent1" w:sz="24" w:space="8"/>
                          <w:bottom w:val="single" w:color="4472C4" w:themeColor="accent1" w:sz="24" w:space="8"/>
                        </w:pBdr>
                        <w:spacing w:after="0"/>
                        <w:rPr>
                          <w:rFonts w:ascii="Arial" w:hAnsi="Arial" w:cs="Arial"/>
                          <w:i/>
                          <w:iCs/>
                          <w:color w:val="4472C4" w:themeColor="accent1"/>
                          <w:sz w:val="24"/>
                        </w:rPr>
                      </w:pPr>
                      <w:r w:rsidRPr="00CA47BD">
                        <w:rPr>
                          <w:rFonts w:ascii="Arial" w:hAnsi="Arial" w:cs="Arial"/>
                          <w:i/>
                          <w:iCs/>
                          <w:color w:val="4472C4" w:themeColor="accent1"/>
                          <w:sz w:val="24"/>
                        </w:rPr>
                        <w:t>By assigning an independent advocate to make sure that the person with a disability is given space and facilitation to communicate their experiences and their decisions. If a person is unable to communicate, then an independent advocate would be able to assess whether their best interests are being served by service providers.</w:t>
                      </w:r>
                    </w:p>
                    <w:p w:rsidR="00CA47BD" w:rsidRDefault="00CA47BD" w14:paraId="7F968639" w14:textId="4CA83E61">
                      <w:pPr>
                        <w:pBdr>
                          <w:top w:val="single" w:color="4472C4" w:themeColor="accent1" w:sz="24" w:space="8"/>
                          <w:bottom w:val="single" w:color="4472C4" w:themeColor="accent1" w:sz="24" w:space="8"/>
                        </w:pBdr>
                        <w:spacing w:after="0"/>
                        <w:rPr>
                          <w:rFonts w:ascii="Arial" w:hAnsi="Arial" w:cs="Arial"/>
                          <w:i/>
                          <w:iCs/>
                          <w:color w:val="4472C4" w:themeColor="accent1"/>
                          <w:sz w:val="24"/>
                        </w:rPr>
                      </w:pPr>
                    </w:p>
                    <w:p w:rsidRPr="00CA47BD" w:rsidR="00CA47BD" w:rsidRDefault="00CA47BD" w14:paraId="6D6DEAE0" w14:textId="4FE40ABE">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Pr>
          <w:rFonts w:ascii="Arial" w:hAnsi="Arial" w:eastAsia="Arial" w:cs="Arial"/>
          <w:color w:val="000000" w:themeColor="text1"/>
          <w:sz w:val="24"/>
          <w:szCs w:val="24"/>
        </w:rPr>
        <w:t>When asked how people can maintain choice and control if safeguards are needed</w:t>
      </w:r>
      <w:r w:rsidR="005B45AE">
        <w:rPr>
          <w:rFonts w:ascii="Arial" w:hAnsi="Arial" w:eastAsia="Arial" w:cs="Arial"/>
          <w:color w:val="000000" w:themeColor="text1"/>
          <w:sz w:val="24"/>
          <w:szCs w:val="24"/>
        </w:rPr>
        <w:t>,</w:t>
      </w:r>
      <w:r>
        <w:rPr>
          <w:rFonts w:ascii="Arial" w:hAnsi="Arial" w:eastAsia="Arial" w:cs="Arial"/>
          <w:color w:val="000000" w:themeColor="text1"/>
          <w:sz w:val="24"/>
          <w:szCs w:val="24"/>
        </w:rPr>
        <w:t xml:space="preserve"> respondents to the PWdWA online survey overwhelming stated the importan</w:t>
      </w:r>
      <w:r w:rsidR="003B3298">
        <w:rPr>
          <w:rFonts w:ascii="Arial" w:hAnsi="Arial" w:eastAsia="Arial" w:cs="Arial"/>
          <w:color w:val="000000" w:themeColor="text1"/>
          <w:sz w:val="24"/>
          <w:szCs w:val="24"/>
        </w:rPr>
        <w:t>ce</w:t>
      </w:r>
      <w:r>
        <w:rPr>
          <w:rFonts w:ascii="Arial" w:hAnsi="Arial" w:eastAsia="Arial" w:cs="Arial"/>
          <w:color w:val="000000" w:themeColor="text1"/>
          <w:sz w:val="24"/>
          <w:szCs w:val="24"/>
        </w:rPr>
        <w:t xml:space="preserve"> of listening to the person with a disability and ensuring adequate independent supports such as advocacy are available.</w:t>
      </w:r>
    </w:p>
    <w:p w:rsidRPr="00FA3F9B" w:rsidR="00CD442B" w:rsidP="2324E903" w:rsidRDefault="003C6B87" w14:paraId="7C1FE30A" w14:textId="70BC1998">
      <w:pPr>
        <w:spacing w:beforeAutospacing="1" w:after="24" w:afterAutospacing="1" w:line="360" w:lineRule="auto"/>
        <w:rPr>
          <w:rFonts w:ascii="Arial" w:hAnsi="Arial" w:eastAsia="Arial" w:cs="Arial"/>
          <w:i/>
          <w:iCs/>
          <w:color w:val="000000" w:themeColor="text1"/>
          <w:sz w:val="24"/>
          <w:szCs w:val="24"/>
        </w:rPr>
      </w:pPr>
      <w:r>
        <w:rPr>
          <w:rFonts w:ascii="Arial" w:hAnsi="Arial" w:eastAsia="Arial" w:cs="Arial"/>
          <w:i/>
          <w:iCs/>
          <w:color w:val="000000" w:themeColor="text1"/>
          <w:sz w:val="24"/>
          <w:szCs w:val="24"/>
        </w:rPr>
        <w:br/>
      </w:r>
      <w:r w:rsidRPr="00FA3F9B" w:rsidR="00CD442B">
        <w:rPr>
          <w:rFonts w:ascii="Arial" w:hAnsi="Arial" w:eastAsia="Arial" w:cs="Arial"/>
          <w:i/>
          <w:iCs/>
          <w:color w:val="000000" w:themeColor="text1"/>
          <w:sz w:val="24"/>
          <w:szCs w:val="24"/>
        </w:rPr>
        <w:t>Restrictive Practices</w:t>
      </w:r>
    </w:p>
    <w:p w:rsidR="004A4941" w:rsidP="2324E903" w:rsidRDefault="004A4941" w14:paraId="23656550" w14:textId="59DF4474">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We know that Restrictive Practices are a Safeguard that are often misused. Further information on how restrictive practices </w:t>
      </w:r>
      <w:proofErr w:type="gramStart"/>
      <w:r>
        <w:rPr>
          <w:rFonts w:ascii="Arial" w:hAnsi="Arial" w:eastAsia="Arial" w:cs="Arial"/>
          <w:color w:val="000000" w:themeColor="text1"/>
          <w:sz w:val="24"/>
          <w:szCs w:val="24"/>
        </w:rPr>
        <w:t>are</w:t>
      </w:r>
      <w:proofErr w:type="gramEnd"/>
      <w:r>
        <w:rPr>
          <w:rFonts w:ascii="Arial" w:hAnsi="Arial" w:eastAsia="Arial" w:cs="Arial"/>
          <w:color w:val="000000" w:themeColor="text1"/>
          <w:sz w:val="24"/>
          <w:szCs w:val="24"/>
        </w:rPr>
        <w:t xml:space="preserve"> misused and impact on choice and control can be found in our submission to the </w:t>
      </w:r>
      <w:hyperlink w:history="1" r:id="rId14">
        <w:r w:rsidRPr="00CD442B">
          <w:rPr>
            <w:rStyle w:val="Hyperlink"/>
            <w:rFonts w:ascii="Arial" w:hAnsi="Arial" w:eastAsia="Arial" w:cs="Arial"/>
            <w:sz w:val="24"/>
            <w:szCs w:val="24"/>
          </w:rPr>
          <w:t>Restrictive Practices Issues Paper</w:t>
        </w:r>
      </w:hyperlink>
      <w:r>
        <w:rPr>
          <w:rFonts w:ascii="Arial" w:hAnsi="Arial" w:eastAsia="Arial" w:cs="Arial"/>
          <w:color w:val="000000" w:themeColor="text1"/>
          <w:sz w:val="24"/>
          <w:szCs w:val="24"/>
        </w:rPr>
        <w:t>.</w:t>
      </w:r>
    </w:p>
    <w:p w:rsidRPr="00B23850" w:rsidR="00B23850" w:rsidP="00B23850" w:rsidRDefault="007D51C8" w14:paraId="3D0C9D02" w14:textId="5B5A90FE">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A recent issue regarding Restrictive Practices and safeguarding has come to light in W</w:t>
      </w:r>
      <w:r w:rsidR="00104191">
        <w:rPr>
          <w:rFonts w:ascii="Arial" w:hAnsi="Arial" w:eastAsia="Arial" w:cs="Arial"/>
          <w:color w:val="000000" w:themeColor="text1"/>
          <w:sz w:val="24"/>
          <w:szCs w:val="24"/>
        </w:rPr>
        <w:t>A</w:t>
      </w:r>
      <w:r>
        <w:rPr>
          <w:rFonts w:ascii="Arial" w:hAnsi="Arial" w:eastAsia="Arial" w:cs="Arial"/>
          <w:color w:val="000000" w:themeColor="text1"/>
          <w:sz w:val="24"/>
          <w:szCs w:val="24"/>
        </w:rPr>
        <w:t xml:space="preserve"> since we submitted our Issues Paper.</w:t>
      </w:r>
      <w:r w:rsidR="00271B7B">
        <w:rPr>
          <w:rFonts w:ascii="Arial" w:hAnsi="Arial" w:eastAsia="Arial" w:cs="Arial"/>
          <w:color w:val="000000" w:themeColor="text1"/>
          <w:sz w:val="24"/>
          <w:szCs w:val="24"/>
        </w:rPr>
        <w:t xml:space="preserve"> The WA State Government is introducing a new policy on the authorisation of Restrictive Practices. A key part of the policy is around gaining consent from the person with a disability as part of safeguarding measures to ensure choice and control. There is no requirement under the policy for a legal threshold for consent to be reached</w:t>
      </w:r>
      <w:r w:rsidR="00B23850">
        <w:rPr>
          <w:rFonts w:ascii="Arial" w:hAnsi="Arial" w:eastAsia="Arial" w:cs="Arial"/>
          <w:color w:val="000000" w:themeColor="text1"/>
          <w:sz w:val="24"/>
          <w:szCs w:val="24"/>
        </w:rPr>
        <w:t xml:space="preserve"> or a legal Guardian to be appointed if there is a question around capacity</w:t>
      </w:r>
      <w:r w:rsidR="00271B7B">
        <w:rPr>
          <w:rFonts w:ascii="Arial" w:hAnsi="Arial" w:eastAsia="Arial" w:cs="Arial"/>
          <w:color w:val="000000" w:themeColor="text1"/>
          <w:sz w:val="24"/>
          <w:szCs w:val="24"/>
        </w:rPr>
        <w:t>. The issue of how a person can be supported to provide consent is still being explored by Department of Communities - Disability Services. It is concerning however</w:t>
      </w:r>
      <w:r w:rsidR="00F82ECB">
        <w:rPr>
          <w:rFonts w:ascii="Arial" w:hAnsi="Arial" w:eastAsia="Arial" w:cs="Arial"/>
          <w:color w:val="000000" w:themeColor="text1"/>
          <w:sz w:val="24"/>
          <w:szCs w:val="24"/>
        </w:rPr>
        <w:t>,</w:t>
      </w:r>
      <w:r w:rsidR="00271B7B">
        <w:rPr>
          <w:rFonts w:ascii="Arial" w:hAnsi="Arial" w:eastAsia="Arial" w:cs="Arial"/>
          <w:color w:val="000000" w:themeColor="text1"/>
          <w:sz w:val="24"/>
          <w:szCs w:val="24"/>
        </w:rPr>
        <w:t xml:space="preserve"> that service providers have already informed families and carers that they must have Guardianship Orders in place to consent to restrictive practices. </w:t>
      </w:r>
      <w:r w:rsidR="00F82ECB">
        <w:rPr>
          <w:rFonts w:ascii="Arial" w:hAnsi="Arial" w:eastAsia="Arial" w:cs="Arial"/>
          <w:color w:val="000000" w:themeColor="text1"/>
          <w:sz w:val="24"/>
          <w:szCs w:val="24"/>
        </w:rPr>
        <w:t>PWdWA are aware of at least one order being granted</w:t>
      </w:r>
      <w:r w:rsidR="00B23850">
        <w:rPr>
          <w:rFonts w:ascii="Arial" w:hAnsi="Arial" w:eastAsia="Arial" w:cs="Arial"/>
          <w:color w:val="000000" w:themeColor="text1"/>
          <w:sz w:val="24"/>
          <w:szCs w:val="24"/>
        </w:rPr>
        <w:t>.</w:t>
      </w:r>
      <w:r w:rsidR="00A33333">
        <w:rPr>
          <w:rStyle w:val="FootnoteReference"/>
          <w:rFonts w:ascii="Arial" w:hAnsi="Arial" w:eastAsia="Arial" w:cs="Arial"/>
          <w:color w:val="000000" w:themeColor="text1"/>
          <w:sz w:val="24"/>
          <w:szCs w:val="24"/>
        </w:rPr>
        <w:footnoteReference w:id="6"/>
      </w:r>
      <w:r w:rsidR="00B23850">
        <w:rPr>
          <w:rFonts w:ascii="Arial" w:hAnsi="Arial" w:eastAsia="Arial" w:cs="Arial"/>
          <w:color w:val="000000" w:themeColor="text1"/>
          <w:sz w:val="24"/>
          <w:szCs w:val="24"/>
        </w:rPr>
        <w:t xml:space="preserve"> We are concerned that this will be used as a mechanism to circumvent the effort required for supported decision making, overrule a lack of consent from persons labelled as ‘difficult’</w:t>
      </w:r>
      <w:r w:rsidR="00A33333">
        <w:rPr>
          <w:rFonts w:ascii="Arial" w:hAnsi="Arial" w:eastAsia="Arial" w:cs="Arial"/>
          <w:color w:val="000000" w:themeColor="text1"/>
          <w:sz w:val="24"/>
          <w:szCs w:val="24"/>
        </w:rPr>
        <w:t xml:space="preserve"> and may have a suit of unintended consequences that limit a person’s choice and control.</w:t>
      </w:r>
    </w:p>
    <w:p w:rsidRPr="00FA3F9B" w:rsidR="00CD442B" w:rsidP="2324E903" w:rsidRDefault="00CD442B" w14:paraId="399BB637" w14:textId="08D54A51">
      <w:pPr>
        <w:spacing w:beforeAutospacing="1" w:after="24" w:afterAutospacing="1" w:line="360" w:lineRule="auto"/>
        <w:rPr>
          <w:rFonts w:ascii="Arial" w:hAnsi="Arial" w:eastAsia="Arial" w:cs="Arial"/>
          <w:i/>
          <w:iCs/>
          <w:color w:val="000000" w:themeColor="text1"/>
          <w:sz w:val="24"/>
          <w:szCs w:val="24"/>
        </w:rPr>
      </w:pPr>
      <w:r w:rsidRPr="00FA3F9B">
        <w:rPr>
          <w:rFonts w:ascii="Arial" w:hAnsi="Arial" w:eastAsia="Arial" w:cs="Arial"/>
          <w:i/>
          <w:iCs/>
          <w:color w:val="000000" w:themeColor="text1"/>
          <w:sz w:val="24"/>
          <w:szCs w:val="24"/>
        </w:rPr>
        <w:t>Guardianship and Administration</w:t>
      </w:r>
      <w:r w:rsidRPr="00FA3F9B" w:rsidR="00EF4569">
        <w:rPr>
          <w:rFonts w:ascii="Arial" w:hAnsi="Arial" w:eastAsia="Arial" w:cs="Arial"/>
          <w:i/>
          <w:iCs/>
          <w:color w:val="000000" w:themeColor="text1"/>
          <w:sz w:val="24"/>
          <w:szCs w:val="24"/>
        </w:rPr>
        <w:t xml:space="preserve"> /</w:t>
      </w:r>
      <w:r w:rsidRPr="00FA3F9B">
        <w:rPr>
          <w:rFonts w:ascii="Arial" w:hAnsi="Arial" w:eastAsia="Arial" w:cs="Arial"/>
          <w:i/>
          <w:iCs/>
          <w:color w:val="000000" w:themeColor="text1"/>
          <w:sz w:val="24"/>
          <w:szCs w:val="24"/>
        </w:rPr>
        <w:t xml:space="preserve"> Substitute Decision Making</w:t>
      </w:r>
    </w:p>
    <w:p w:rsidR="004A4941" w:rsidP="2324E903" w:rsidRDefault="004A4941" w14:paraId="21DCC125" w14:textId="2748ACE7">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Another Safeguard system that PWdWA regular</w:t>
      </w:r>
      <w:r w:rsidR="00197290">
        <w:rPr>
          <w:rFonts w:ascii="Arial" w:hAnsi="Arial" w:eastAsia="Arial" w:cs="Arial"/>
          <w:color w:val="000000" w:themeColor="text1"/>
          <w:sz w:val="24"/>
          <w:szCs w:val="24"/>
        </w:rPr>
        <w:t>ly</w:t>
      </w:r>
      <w:r>
        <w:rPr>
          <w:rFonts w:ascii="Arial" w:hAnsi="Arial" w:eastAsia="Arial" w:cs="Arial"/>
          <w:color w:val="000000" w:themeColor="text1"/>
          <w:sz w:val="24"/>
          <w:szCs w:val="24"/>
        </w:rPr>
        <w:t xml:space="preserve"> interacts with is Guardianship and Administration Orders under the WA </w:t>
      </w:r>
      <w:r w:rsidRPr="004A4941">
        <w:rPr>
          <w:rFonts w:ascii="Arial" w:hAnsi="Arial" w:eastAsia="Arial" w:cs="Arial"/>
          <w:i/>
          <w:iCs/>
          <w:color w:val="000000" w:themeColor="text1"/>
          <w:sz w:val="24"/>
          <w:szCs w:val="24"/>
        </w:rPr>
        <w:t>Guardianship and Administration Act 1990</w:t>
      </w:r>
      <w:r>
        <w:rPr>
          <w:rFonts w:ascii="Arial" w:hAnsi="Arial" w:eastAsia="Arial" w:cs="Arial"/>
          <w:color w:val="000000" w:themeColor="text1"/>
          <w:sz w:val="24"/>
          <w:szCs w:val="24"/>
        </w:rPr>
        <w:t xml:space="preserve">. </w:t>
      </w:r>
      <w:r w:rsidR="007D51C8">
        <w:rPr>
          <w:rFonts w:ascii="Arial" w:hAnsi="Arial" w:eastAsia="Arial" w:cs="Arial"/>
          <w:color w:val="000000" w:themeColor="text1"/>
          <w:sz w:val="24"/>
          <w:szCs w:val="24"/>
        </w:rPr>
        <w:t xml:space="preserve">PWdWA has </w:t>
      </w:r>
      <w:r w:rsidR="00173083">
        <w:rPr>
          <w:rFonts w:ascii="Arial" w:hAnsi="Arial" w:eastAsia="Arial" w:cs="Arial"/>
          <w:color w:val="000000" w:themeColor="text1"/>
          <w:sz w:val="24"/>
          <w:szCs w:val="24"/>
        </w:rPr>
        <w:t>aided</w:t>
      </w:r>
      <w:r w:rsidR="007D51C8">
        <w:rPr>
          <w:rFonts w:ascii="Arial" w:hAnsi="Arial" w:eastAsia="Arial" w:cs="Arial"/>
          <w:color w:val="000000" w:themeColor="text1"/>
          <w:sz w:val="24"/>
          <w:szCs w:val="24"/>
        </w:rPr>
        <w:t xml:space="preserve"> with over 200 issues involving Guardianship and</w:t>
      </w:r>
      <w:r w:rsidR="00A33333">
        <w:rPr>
          <w:rFonts w:ascii="Arial" w:hAnsi="Arial" w:eastAsia="Arial" w:cs="Arial"/>
          <w:color w:val="000000" w:themeColor="text1"/>
          <w:sz w:val="24"/>
          <w:szCs w:val="24"/>
        </w:rPr>
        <w:t>/or</w:t>
      </w:r>
      <w:r w:rsidR="007D51C8">
        <w:rPr>
          <w:rFonts w:ascii="Arial" w:hAnsi="Arial" w:eastAsia="Arial" w:cs="Arial"/>
          <w:color w:val="000000" w:themeColor="text1"/>
          <w:sz w:val="24"/>
          <w:szCs w:val="24"/>
        </w:rPr>
        <w:t xml:space="preserve"> Administration Orders since 2012. T</w:t>
      </w:r>
      <w:r>
        <w:rPr>
          <w:rFonts w:ascii="Arial" w:hAnsi="Arial" w:eastAsia="Arial" w:cs="Arial"/>
          <w:color w:val="000000" w:themeColor="text1"/>
          <w:sz w:val="24"/>
          <w:szCs w:val="24"/>
        </w:rPr>
        <w:t>his system is one that applies substitute decision</w:t>
      </w:r>
      <w:r w:rsidR="00A33333">
        <w:rPr>
          <w:rFonts w:ascii="Arial" w:hAnsi="Arial" w:eastAsia="Arial" w:cs="Arial"/>
          <w:color w:val="000000" w:themeColor="text1"/>
          <w:sz w:val="24"/>
          <w:szCs w:val="24"/>
        </w:rPr>
        <w:t xml:space="preserve"> making,</w:t>
      </w:r>
      <w:r>
        <w:rPr>
          <w:rFonts w:ascii="Arial" w:hAnsi="Arial" w:eastAsia="Arial" w:cs="Arial"/>
          <w:color w:val="000000" w:themeColor="text1"/>
          <w:sz w:val="24"/>
          <w:szCs w:val="24"/>
        </w:rPr>
        <w:t xml:space="preserve"> m</w:t>
      </w:r>
      <w:r w:rsidR="007D51C8">
        <w:rPr>
          <w:rFonts w:ascii="Arial" w:hAnsi="Arial" w:eastAsia="Arial" w:cs="Arial"/>
          <w:color w:val="000000" w:themeColor="text1"/>
          <w:sz w:val="24"/>
          <w:szCs w:val="24"/>
        </w:rPr>
        <w:t>eaning</w:t>
      </w:r>
      <w:r>
        <w:rPr>
          <w:rFonts w:ascii="Arial" w:hAnsi="Arial" w:eastAsia="Arial" w:cs="Arial"/>
          <w:color w:val="000000" w:themeColor="text1"/>
          <w:sz w:val="24"/>
          <w:szCs w:val="24"/>
        </w:rPr>
        <w:t xml:space="preserve"> it inherently restricts choice and control.</w:t>
      </w:r>
      <w:r w:rsidR="00197290">
        <w:rPr>
          <w:rFonts w:ascii="Arial" w:hAnsi="Arial" w:eastAsia="Arial" w:cs="Arial"/>
          <w:color w:val="000000" w:themeColor="text1"/>
          <w:sz w:val="24"/>
          <w:szCs w:val="24"/>
        </w:rPr>
        <w:t xml:space="preserve"> </w:t>
      </w:r>
      <w:r w:rsidRPr="00197290" w:rsidR="00197290">
        <w:rPr>
          <w:rFonts w:ascii="Arial" w:hAnsi="Arial" w:eastAsia="Arial" w:cs="Arial"/>
          <w:color w:val="000000" w:themeColor="text1"/>
          <w:sz w:val="24"/>
          <w:szCs w:val="24"/>
        </w:rPr>
        <w:t>The United Nations Convention on the Rights of People with Disability is</w:t>
      </w:r>
      <w:r w:rsidR="00CD442B">
        <w:rPr>
          <w:rFonts w:ascii="Arial" w:hAnsi="Arial" w:eastAsia="Arial" w:cs="Arial"/>
          <w:color w:val="000000" w:themeColor="text1"/>
          <w:sz w:val="24"/>
          <w:szCs w:val="24"/>
        </w:rPr>
        <w:t xml:space="preserve"> </w:t>
      </w:r>
      <w:r w:rsidRPr="00197290" w:rsidR="00197290">
        <w:rPr>
          <w:rFonts w:ascii="Arial" w:hAnsi="Arial" w:eastAsia="Arial" w:cs="Arial"/>
          <w:color w:val="000000" w:themeColor="text1"/>
          <w:sz w:val="24"/>
          <w:szCs w:val="24"/>
        </w:rPr>
        <w:t>clear that substitute decision making is not in line with the purpose of the Convention.</w:t>
      </w:r>
      <w:r w:rsidR="005729B1">
        <w:rPr>
          <w:rFonts w:ascii="Arial" w:hAnsi="Arial" w:eastAsia="Arial" w:cs="Arial"/>
          <w:color w:val="000000" w:themeColor="text1"/>
          <w:sz w:val="24"/>
          <w:szCs w:val="24"/>
        </w:rPr>
        <w:t xml:space="preserve"> </w:t>
      </w:r>
      <w:r w:rsidR="00197290">
        <w:rPr>
          <w:rFonts w:ascii="Arial" w:hAnsi="Arial" w:eastAsia="Arial" w:cs="Arial"/>
          <w:color w:val="000000" w:themeColor="text1"/>
          <w:sz w:val="24"/>
          <w:szCs w:val="24"/>
        </w:rPr>
        <w:t>We have seen service providers and families seek Orders for individuals under the rationale of safeguarding where PWdWA believes that the orders are really designed to:</w:t>
      </w:r>
    </w:p>
    <w:p w:rsidR="00197290" w:rsidP="00197290" w:rsidRDefault="00197290" w14:paraId="0E51CC8D" w14:textId="26F7A95C">
      <w:pPr>
        <w:pStyle w:val="ListParagraph"/>
        <w:numPr>
          <w:ilvl w:val="0"/>
          <w:numId w:val="9"/>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Make it easier for services to deal with a </w:t>
      </w:r>
      <w:r w:rsidR="002B2248">
        <w:rPr>
          <w:rFonts w:ascii="Arial" w:hAnsi="Arial" w:eastAsia="Arial" w:cs="Arial"/>
          <w:color w:val="000000" w:themeColor="text1"/>
          <w:sz w:val="24"/>
          <w:szCs w:val="24"/>
        </w:rPr>
        <w:t>‘difficult’ individual</w:t>
      </w:r>
    </w:p>
    <w:p w:rsidR="00197290" w:rsidP="00197290" w:rsidRDefault="00197290" w14:paraId="711F44F7" w14:textId="662E6D7C">
      <w:pPr>
        <w:pStyle w:val="ListParagraph"/>
        <w:numPr>
          <w:ilvl w:val="0"/>
          <w:numId w:val="9"/>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Prevent the loss of income to services where an individual wishes to change providers</w:t>
      </w:r>
    </w:p>
    <w:p w:rsidR="00197290" w:rsidP="00197290" w:rsidRDefault="00197290" w14:paraId="1E2B2C61" w14:textId="59619F74">
      <w:pPr>
        <w:pStyle w:val="ListParagraph"/>
        <w:numPr>
          <w:ilvl w:val="0"/>
          <w:numId w:val="9"/>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Prevent a person making decisions that have an adverse impact on family</w:t>
      </w:r>
    </w:p>
    <w:p w:rsidR="00197290" w:rsidP="00197290" w:rsidRDefault="00197290" w14:paraId="112F183C" w14:textId="438E33E3">
      <w:pPr>
        <w:pStyle w:val="ListParagraph"/>
        <w:numPr>
          <w:ilvl w:val="0"/>
          <w:numId w:val="9"/>
        </w:num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Mitigate risk and liability</w:t>
      </w:r>
    </w:p>
    <w:p w:rsidR="00EF4569" w:rsidP="00EF4569" w:rsidRDefault="00EF4569" w14:paraId="41696CDF" w14:textId="2715A3FE">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In many of these cases, alternative safeguards have not been explored. This includes safeguards that would build natural capital.</w:t>
      </w:r>
    </w:p>
    <w:p w:rsidR="00C840E0" w:rsidP="2324E903" w:rsidRDefault="00C840E0" w14:paraId="7024626B" w14:textId="5DD0F2E1">
      <w:pPr>
        <w:spacing w:beforeAutospacing="1" w:after="24" w:afterAutospacing="1" w:line="360" w:lineRule="auto"/>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34029A13" wp14:editId="0875A29C">
                <wp:extent cx="5543550" cy="69818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9818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B0A5F" w:rsidP="00C840E0" w:rsidRDefault="000B0A5F" w14:paraId="1BEBCC04" w14:textId="77777777">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David’s Story</w:t>
                            </w:r>
                          </w:p>
                          <w:p w:rsidR="000B0A5F" w:rsidP="00C840E0" w:rsidRDefault="000B0A5F" w14:paraId="3FFE7A3D" w14:textId="47410C51">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David is a gentleman with an intellectual disability who receive</w:t>
                            </w:r>
                            <w:r w:rsidR="003B3298">
                              <w:rPr>
                                <w:rFonts w:ascii="Arial" w:hAnsi="Arial" w:eastAsia="Arial" w:cs="Arial"/>
                                <w:color w:val="000000" w:themeColor="text1"/>
                                <w:sz w:val="24"/>
                                <w:szCs w:val="24"/>
                              </w:rPr>
                              <w:t>d</w:t>
                            </w:r>
                            <w:r>
                              <w:rPr>
                                <w:rFonts w:ascii="Arial" w:hAnsi="Arial" w:eastAsia="Arial" w:cs="Arial"/>
                                <w:color w:val="000000" w:themeColor="text1"/>
                                <w:sz w:val="24"/>
                                <w:szCs w:val="24"/>
                              </w:rPr>
                              <w:t xml:space="preserve"> services from one provider. David was unhappy with the services that he had been receiving from his provider and had been thinking of changing providers. Although he had made complaints to his provider about the services he had received, his complaints had been dismissed offhand by the staff and were left unresolved. When David began expressing a desire to change service providers, he found himself on the receiving end of an application for Guardianship and Administration Orders under the WA </w:t>
                            </w:r>
                            <w:r w:rsidRPr="00B4519A">
                              <w:rPr>
                                <w:rFonts w:ascii="Arial" w:hAnsi="Arial" w:eastAsia="Arial" w:cs="Arial"/>
                                <w:i/>
                                <w:iCs/>
                                <w:color w:val="000000" w:themeColor="text1"/>
                                <w:sz w:val="24"/>
                                <w:szCs w:val="24"/>
                              </w:rPr>
                              <w:t>Guardian and Administration Act 1990</w:t>
                            </w:r>
                            <w:r>
                              <w:rPr>
                                <w:rFonts w:ascii="Arial" w:hAnsi="Arial" w:eastAsia="Arial" w:cs="Arial"/>
                                <w:color w:val="000000" w:themeColor="text1"/>
                                <w:sz w:val="24"/>
                                <w:szCs w:val="24"/>
                              </w:rPr>
                              <w:t xml:space="preserve">. David’s provider had made the application based on the reasoning that he was unable to manage his money or his support services. Some of the arguments they made for the order included: that David used his income to provide expensive gifts to the children of his ex-partner; and that his best interests would not be met by the new service provider David wanted to engage. There was no medical or other evidence to support the idea that David was unable to manage his own life or make his own choices. His bills were always paid on time, he managed his medical appointments, and with the help of services would easily be able to manage his daily affairs. Essentially the service had decided that they were better placed to make decisions about how David spent his money and who should be supporting him. This is a clear example of how attitudes and culture around capacity, dignity of risk and best interest can lead to decisions about safeguarding which undermine a person’s human rights and their right </w:t>
                            </w:r>
                            <w:proofErr w:type="gramStart"/>
                            <w:r>
                              <w:rPr>
                                <w:rFonts w:ascii="Arial" w:hAnsi="Arial" w:eastAsia="Arial" w:cs="Arial"/>
                                <w:color w:val="000000" w:themeColor="text1"/>
                                <w:sz w:val="24"/>
                                <w:szCs w:val="24"/>
                              </w:rPr>
                              <w:t>to choice</w:t>
                            </w:r>
                            <w:proofErr w:type="gramEnd"/>
                            <w:r>
                              <w:rPr>
                                <w:rFonts w:ascii="Arial" w:hAnsi="Arial" w:eastAsia="Arial" w:cs="Arial"/>
                                <w:color w:val="000000" w:themeColor="text1"/>
                                <w:sz w:val="24"/>
                                <w:szCs w:val="24"/>
                              </w:rPr>
                              <w:t xml:space="preserve"> and control. An advocate was able to work with David to have the application for orders overturned but the process caused David considerable stress.</w:t>
                            </w:r>
                          </w:p>
                          <w:p w:rsidR="000B0A5F" w:rsidP="00C840E0" w:rsidRDefault="000B0A5F" w14:paraId="21FBB00A" w14:textId="77777777"/>
                        </w:txbxContent>
                      </wps:txbx>
                      <wps:bodyPr rot="0" vert="horz" wrap="square" lIns="91440" tIns="45720" rIns="91440" bIns="45720" anchor="t" anchorCtr="0">
                        <a:noAutofit/>
                      </wps:bodyPr>
                    </wps:wsp>
                  </a:graphicData>
                </a:graphic>
              </wp:inline>
            </w:drawing>
          </mc:Choice>
          <mc:Fallback>
            <w:pict>
              <v:shape id="_x0000_s1030" style="width:436.5pt;height:549.75pt;visibility:visible;mso-wrap-style:square;mso-left-percent:-10001;mso-top-percent:-10001;mso-position-horizontal:absolute;mso-position-horizontal-relative:char;mso-position-vertical:absolute;mso-position-vertical-relative:line;mso-left-percent:-10001;mso-top-percent:-10001;v-text-anchor:top"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" w14:anchorId="34029A13">
                <v:fill type="gradient" color2="#ffcc31 [2615]" colors="0 #ffdd9c;.5 #ffd78e;1 #ffd479" focus="100%" rotate="t">
                  <o:fill v:ext="view" type="gradientUnscaled"/>
                </v:fill>
                <v:textbox>
                  <w:txbxContent>
                    <w:p w:rsidR="000B0A5F" w:rsidP="00C840E0" w:rsidRDefault="000B0A5F" w14:paraId="1BEBCC04" w14:textId="77777777">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David’s Story</w:t>
                      </w:r>
                    </w:p>
                    <w:p w:rsidR="000B0A5F" w:rsidP="00C840E0" w:rsidRDefault="000B0A5F" w14:paraId="3FFE7A3D" w14:textId="47410C51">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David is a gentleman with an intellectual disability who receive</w:t>
                      </w:r>
                      <w:r w:rsidR="003B3298">
                        <w:rPr>
                          <w:rFonts w:ascii="Arial" w:hAnsi="Arial" w:eastAsia="Arial" w:cs="Arial"/>
                          <w:color w:val="000000" w:themeColor="text1"/>
                          <w:sz w:val="24"/>
                          <w:szCs w:val="24"/>
                        </w:rPr>
                        <w:t>d</w:t>
                      </w:r>
                      <w:r>
                        <w:rPr>
                          <w:rFonts w:ascii="Arial" w:hAnsi="Arial" w:eastAsia="Arial" w:cs="Arial"/>
                          <w:color w:val="000000" w:themeColor="text1"/>
                          <w:sz w:val="24"/>
                          <w:szCs w:val="24"/>
                        </w:rPr>
                        <w:t xml:space="preserve"> services from one provider. David was unhappy with the services that he had been receiving from his provider and had been thinking of changing providers. Although he had made complaints to his provider about the services he had received, his complaints had been dismissed offhand by the staff and were left unresolved. When David began expressing a desire to change service providers, he found himself on the receiving end of an application for Guardianship and Administration Orders under the WA </w:t>
                      </w:r>
                      <w:r w:rsidRPr="00B4519A">
                        <w:rPr>
                          <w:rFonts w:ascii="Arial" w:hAnsi="Arial" w:eastAsia="Arial" w:cs="Arial"/>
                          <w:i/>
                          <w:iCs/>
                          <w:color w:val="000000" w:themeColor="text1"/>
                          <w:sz w:val="24"/>
                          <w:szCs w:val="24"/>
                        </w:rPr>
                        <w:t>Guardian and Administration Act 1990</w:t>
                      </w:r>
                      <w:r>
                        <w:rPr>
                          <w:rFonts w:ascii="Arial" w:hAnsi="Arial" w:eastAsia="Arial" w:cs="Arial"/>
                          <w:color w:val="000000" w:themeColor="text1"/>
                          <w:sz w:val="24"/>
                          <w:szCs w:val="24"/>
                        </w:rPr>
                        <w:t xml:space="preserve">. David’s provider had made the application based on the reasoning that he was unable to manage his money or his support services. Some of the arguments they made for the order included: that David used his income to provide expensive gifts to the children of his ex-partner; and that his best interests would not be met by the new service provider David wanted to engage. There was no medical or other evidence to support the idea that David was unable to manage his own life or make his own choices. His bills were always paid on time, he managed his medical appointments, and with the help of services would easily be able to manage his daily affairs. Essentially the service had decided that they were better placed to make decisions about how David spent his money and who should be supporting him. This is a clear example of how attitudes and culture around capacity, dignity of risk and best interest can lead to decisions about safeguarding which undermine a person’s human rights and their right </w:t>
                      </w:r>
                      <w:proofErr w:type="gramStart"/>
                      <w:r>
                        <w:rPr>
                          <w:rFonts w:ascii="Arial" w:hAnsi="Arial" w:eastAsia="Arial" w:cs="Arial"/>
                          <w:color w:val="000000" w:themeColor="text1"/>
                          <w:sz w:val="24"/>
                          <w:szCs w:val="24"/>
                        </w:rPr>
                        <w:t>to choice</w:t>
                      </w:r>
                      <w:proofErr w:type="gramEnd"/>
                      <w:r>
                        <w:rPr>
                          <w:rFonts w:ascii="Arial" w:hAnsi="Arial" w:eastAsia="Arial" w:cs="Arial"/>
                          <w:color w:val="000000" w:themeColor="text1"/>
                          <w:sz w:val="24"/>
                          <w:szCs w:val="24"/>
                        </w:rPr>
                        <w:t xml:space="preserve"> and control. An advocate was able to work with David to have the application for orders overturned but the process caused David considerable stress.</w:t>
                      </w:r>
                    </w:p>
                    <w:p w:rsidR="000B0A5F" w:rsidP="00C840E0" w:rsidRDefault="000B0A5F" w14:paraId="21FBB00A" w14:textId="77777777"/>
                  </w:txbxContent>
                </v:textbox>
                <w10:anchorlock/>
              </v:shape>
            </w:pict>
          </mc:Fallback>
        </mc:AlternateContent>
      </w:r>
    </w:p>
    <w:p w:rsidR="00C840E0" w:rsidP="2324E903" w:rsidRDefault="00C840E0" w14:paraId="55DF35C1" w14:textId="21A9A338">
      <w:pPr>
        <w:spacing w:beforeAutospacing="1" w:after="24" w:afterAutospacing="1" w:line="360" w:lineRule="auto"/>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03E74D2D" wp14:editId="739597EC">
                <wp:extent cx="5543550" cy="47720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720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Pr="00C840E0" w:rsidR="000B0A5F" w:rsidP="00C840E0" w:rsidRDefault="000B0A5F" w14:paraId="5EFD5BE5" w14:textId="77777777">
                            <w:pPr>
                              <w:spacing w:line="360" w:lineRule="auto"/>
                              <w:rPr>
                                <w:rFonts w:ascii="Arial" w:hAnsi="Arial" w:eastAsia="Arial" w:cs="Arial"/>
                                <w:color w:val="000000" w:themeColor="text1"/>
                                <w:sz w:val="24"/>
                                <w:szCs w:val="24"/>
                              </w:rPr>
                            </w:pPr>
                            <w:r w:rsidRPr="00C840E0">
                              <w:rPr>
                                <w:rFonts w:ascii="Arial" w:hAnsi="Arial" w:eastAsia="Arial" w:cs="Arial"/>
                                <w:color w:val="000000" w:themeColor="text1"/>
                                <w:sz w:val="24"/>
                                <w:szCs w:val="24"/>
                              </w:rPr>
                              <w:t>Francine’s Story</w:t>
                            </w:r>
                          </w:p>
                          <w:p w:rsidR="000B0A5F" w:rsidP="00C840E0" w:rsidRDefault="000B0A5F" w14:paraId="02180F4C" w14:textId="1131DA64">
                            <w:pPr>
                              <w:spacing w:line="360" w:lineRule="auto"/>
                            </w:pPr>
                            <w:r w:rsidRPr="00C840E0">
                              <w:rPr>
                                <w:rFonts w:ascii="Arial" w:hAnsi="Arial" w:eastAsia="Arial" w:cs="Arial"/>
                                <w:color w:val="000000" w:themeColor="text1"/>
                                <w:sz w:val="24"/>
                                <w:szCs w:val="24"/>
                              </w:rPr>
                              <w:t xml:space="preserve">Francine is a young woman with a psychosocial disability who moved into an apartment as part of her goal to live independently. Francine and her mother were distressed to learn that Francine’s service provider had made an application for a Guardianship order.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 xml:space="preserve">rovider </w:t>
                            </w:r>
                            <w:r w:rsidRPr="00C840E0" w:rsidR="00976818">
                              <w:rPr>
                                <w:rFonts w:ascii="Arial" w:hAnsi="Arial" w:eastAsia="Arial" w:cs="Arial"/>
                                <w:color w:val="000000" w:themeColor="text1"/>
                                <w:sz w:val="24"/>
                                <w:szCs w:val="24"/>
                              </w:rPr>
                              <w:t>was</w:t>
                            </w:r>
                            <w:r w:rsidRPr="00C840E0">
                              <w:rPr>
                                <w:rFonts w:ascii="Arial" w:hAnsi="Arial" w:eastAsia="Arial" w:cs="Arial"/>
                                <w:color w:val="000000" w:themeColor="text1"/>
                                <w:sz w:val="24"/>
                                <w:szCs w:val="24"/>
                              </w:rPr>
                              <w:t xml:space="preserve"> alleging that Francine was not safe in her accommodation.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 had not spoken to Francine or her mother about their concerns, or what steps could be taken to safeguard Francine. In fact</w:t>
                            </w:r>
                            <w:r w:rsidR="003B3298">
                              <w:rPr>
                                <w:rFonts w:ascii="Arial" w:hAnsi="Arial" w:eastAsia="Arial" w:cs="Arial"/>
                                <w:color w:val="000000" w:themeColor="text1"/>
                                <w:sz w:val="24"/>
                                <w:szCs w:val="24"/>
                              </w:rPr>
                              <w:t>,</w:t>
                            </w:r>
                            <w:r w:rsidRPr="00C840E0">
                              <w:rPr>
                                <w:rFonts w:ascii="Arial" w:hAnsi="Arial" w:eastAsia="Arial" w:cs="Arial"/>
                                <w:color w:val="000000" w:themeColor="text1"/>
                                <w:sz w:val="24"/>
                                <w:szCs w:val="24"/>
                              </w:rPr>
                              <w:t xml:space="preserve">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 had implemented restrictive practices such as putting locks on cupboards without Francine’s consent. A PWdWA advocate supported Francine and her mother during the S</w:t>
                            </w:r>
                            <w:r w:rsidR="003B3298">
                              <w:rPr>
                                <w:rFonts w:ascii="Arial" w:hAnsi="Arial" w:eastAsia="Arial" w:cs="Arial"/>
                                <w:color w:val="000000" w:themeColor="text1"/>
                                <w:sz w:val="24"/>
                                <w:szCs w:val="24"/>
                              </w:rPr>
                              <w:t xml:space="preserve">tate </w:t>
                            </w:r>
                            <w:r w:rsidRPr="00C840E0">
                              <w:rPr>
                                <w:rFonts w:ascii="Arial" w:hAnsi="Arial" w:eastAsia="Arial" w:cs="Arial"/>
                                <w:color w:val="000000" w:themeColor="text1"/>
                                <w:sz w:val="24"/>
                                <w:szCs w:val="24"/>
                              </w:rPr>
                              <w:t>A</w:t>
                            </w:r>
                            <w:r w:rsidR="003B3298">
                              <w:rPr>
                                <w:rFonts w:ascii="Arial" w:hAnsi="Arial" w:eastAsia="Arial" w:cs="Arial"/>
                                <w:color w:val="000000" w:themeColor="text1"/>
                                <w:sz w:val="24"/>
                                <w:szCs w:val="24"/>
                              </w:rPr>
                              <w:t xml:space="preserve">dministrative </w:t>
                            </w:r>
                            <w:r w:rsidRPr="00C840E0">
                              <w:rPr>
                                <w:rFonts w:ascii="Arial" w:hAnsi="Arial" w:eastAsia="Arial" w:cs="Arial"/>
                                <w:color w:val="000000" w:themeColor="text1"/>
                                <w:sz w:val="24"/>
                                <w:szCs w:val="24"/>
                              </w:rPr>
                              <w:t>T</w:t>
                            </w:r>
                            <w:r w:rsidR="003B3298">
                              <w:rPr>
                                <w:rFonts w:ascii="Arial" w:hAnsi="Arial" w:eastAsia="Arial" w:cs="Arial"/>
                                <w:color w:val="000000" w:themeColor="text1"/>
                                <w:sz w:val="24"/>
                                <w:szCs w:val="24"/>
                              </w:rPr>
                              <w:t>ribunal</w:t>
                            </w:r>
                            <w:r w:rsidRPr="00C840E0">
                              <w:rPr>
                                <w:rFonts w:ascii="Arial" w:hAnsi="Arial" w:eastAsia="Arial" w:cs="Arial"/>
                                <w:color w:val="000000" w:themeColor="text1"/>
                                <w:sz w:val="24"/>
                                <w:szCs w:val="24"/>
                              </w:rPr>
                              <w:t xml:space="preserve"> process. It was evident that the concerns regarding Francine’s safety would be easily addressed by ensuring Francine had adequate supports funded in her NDIS plan. It was also clear that Francine was able to make her own informed decisions and choices with adequate support that </w:t>
                            </w:r>
                            <w:proofErr w:type="gramStart"/>
                            <w:r w:rsidRPr="00C840E0">
                              <w:rPr>
                                <w:rFonts w:ascii="Arial" w:hAnsi="Arial" w:eastAsia="Arial" w:cs="Arial"/>
                                <w:color w:val="000000" w:themeColor="text1"/>
                                <w:sz w:val="24"/>
                                <w:szCs w:val="24"/>
                              </w:rPr>
                              <w:t>took into account</w:t>
                            </w:r>
                            <w:proofErr w:type="gramEnd"/>
                            <w:r w:rsidRPr="00C840E0">
                              <w:rPr>
                                <w:rFonts w:ascii="Arial" w:hAnsi="Arial" w:eastAsia="Arial" w:cs="Arial"/>
                                <w:color w:val="000000" w:themeColor="text1"/>
                                <w:sz w:val="24"/>
                                <w:szCs w:val="24"/>
                              </w:rPr>
                              <w:t xml:space="preserve"> her communication needs. While the order was ultimately not granted, it demonstrates </w:t>
                            </w:r>
                            <w:r w:rsidRPr="00C840E0" w:rsidR="006E68B3">
                              <w:rPr>
                                <w:rFonts w:ascii="Arial" w:hAnsi="Arial" w:eastAsia="Arial" w:cs="Arial"/>
                                <w:color w:val="000000" w:themeColor="text1"/>
                                <w:sz w:val="24"/>
                                <w:szCs w:val="24"/>
                              </w:rPr>
                              <w:t>all</w:t>
                            </w:r>
                            <w:r w:rsidRPr="00C840E0">
                              <w:rPr>
                                <w:rFonts w:ascii="Arial" w:hAnsi="Arial" w:eastAsia="Arial" w:cs="Arial"/>
                                <w:color w:val="000000" w:themeColor="text1"/>
                                <w:sz w:val="24"/>
                                <w:szCs w:val="24"/>
                              </w:rPr>
                              <w:t xml:space="preserve"> to frequent occurrence of </w:t>
                            </w:r>
                            <w:r w:rsidR="00E85A5D">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2F70DB">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roviders applying for orders as a quick fix to safeguarding issues.</w:t>
                            </w:r>
                          </w:p>
                        </w:txbxContent>
                      </wps:txbx>
                      <wps:bodyPr rot="0" vert="horz" wrap="square" lIns="91440" tIns="45720" rIns="91440" bIns="45720" anchor="t" anchorCtr="0">
                        <a:noAutofit/>
                      </wps:bodyPr>
                    </wps:wsp>
                  </a:graphicData>
                </a:graphic>
              </wp:inline>
            </w:drawing>
          </mc:Choice>
          <mc:Fallback>
            <w:pict>
              <v:shape id="_x0000_s1031" style="width:436.5pt;height:375.75pt;visibility:visible;mso-wrap-style:square;mso-left-percent:-10001;mso-top-percent:-10001;mso-position-horizontal:absolute;mso-position-horizontal-relative:char;mso-position-vertical:absolute;mso-position-vertical-relative:line;mso-left-percent:-10001;mso-top-percent:-10001;v-text-anchor:top"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" w14:anchorId="03E74D2D">
                <v:fill type="gradient" color2="#ffcc31 [2615]" colors="0 #ffdd9c;.5 #ffd78e;1 #ffd479" focus="100%" rotate="t">
                  <o:fill v:ext="view" type="gradientUnscaled"/>
                </v:fill>
                <v:textbox>
                  <w:txbxContent>
                    <w:p w:rsidRPr="00C840E0" w:rsidR="000B0A5F" w:rsidP="00C840E0" w:rsidRDefault="000B0A5F" w14:paraId="5EFD5BE5" w14:textId="77777777">
                      <w:pPr>
                        <w:spacing w:line="360" w:lineRule="auto"/>
                        <w:rPr>
                          <w:rFonts w:ascii="Arial" w:hAnsi="Arial" w:eastAsia="Arial" w:cs="Arial"/>
                          <w:color w:val="000000" w:themeColor="text1"/>
                          <w:sz w:val="24"/>
                          <w:szCs w:val="24"/>
                        </w:rPr>
                      </w:pPr>
                      <w:r w:rsidRPr="00C840E0">
                        <w:rPr>
                          <w:rFonts w:ascii="Arial" w:hAnsi="Arial" w:eastAsia="Arial" w:cs="Arial"/>
                          <w:color w:val="000000" w:themeColor="text1"/>
                          <w:sz w:val="24"/>
                          <w:szCs w:val="24"/>
                        </w:rPr>
                        <w:t>Francine’s Story</w:t>
                      </w:r>
                    </w:p>
                    <w:p w:rsidR="000B0A5F" w:rsidP="00C840E0" w:rsidRDefault="000B0A5F" w14:paraId="02180F4C" w14:textId="1131DA64">
                      <w:pPr>
                        <w:spacing w:line="360" w:lineRule="auto"/>
                      </w:pPr>
                      <w:r w:rsidRPr="00C840E0">
                        <w:rPr>
                          <w:rFonts w:ascii="Arial" w:hAnsi="Arial" w:eastAsia="Arial" w:cs="Arial"/>
                          <w:color w:val="000000" w:themeColor="text1"/>
                          <w:sz w:val="24"/>
                          <w:szCs w:val="24"/>
                        </w:rPr>
                        <w:t xml:space="preserve">Francine is a young woman with a psychosocial disability who moved into an apartment as part of her goal to live independently. Francine and her mother were distressed to learn that Francine’s service provider had made an application for a Guardianship order.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 xml:space="preserve">rovider </w:t>
                      </w:r>
                      <w:r w:rsidRPr="00C840E0" w:rsidR="00976818">
                        <w:rPr>
                          <w:rFonts w:ascii="Arial" w:hAnsi="Arial" w:eastAsia="Arial" w:cs="Arial"/>
                          <w:color w:val="000000" w:themeColor="text1"/>
                          <w:sz w:val="24"/>
                          <w:szCs w:val="24"/>
                        </w:rPr>
                        <w:t>was</w:t>
                      </w:r>
                      <w:r w:rsidRPr="00C840E0">
                        <w:rPr>
                          <w:rFonts w:ascii="Arial" w:hAnsi="Arial" w:eastAsia="Arial" w:cs="Arial"/>
                          <w:color w:val="000000" w:themeColor="text1"/>
                          <w:sz w:val="24"/>
                          <w:szCs w:val="24"/>
                        </w:rPr>
                        <w:t xml:space="preserve"> alleging that Francine was not safe in her accommodation.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 had not spoken to Francine or her mother about their concerns, or what steps could be taken to safeguard Francine. In fact</w:t>
                      </w:r>
                      <w:r w:rsidR="003B3298">
                        <w:rPr>
                          <w:rFonts w:ascii="Arial" w:hAnsi="Arial" w:eastAsia="Arial" w:cs="Arial"/>
                          <w:color w:val="000000" w:themeColor="text1"/>
                          <w:sz w:val="24"/>
                          <w:szCs w:val="24"/>
                        </w:rPr>
                        <w:t>,</w:t>
                      </w:r>
                      <w:r w:rsidRPr="00C840E0">
                        <w:rPr>
                          <w:rFonts w:ascii="Arial" w:hAnsi="Arial" w:eastAsia="Arial" w:cs="Arial"/>
                          <w:color w:val="000000" w:themeColor="text1"/>
                          <w:sz w:val="24"/>
                          <w:szCs w:val="24"/>
                        </w:rPr>
                        <w:t xml:space="preserve"> the </w:t>
                      </w:r>
                      <w:r w:rsidR="00976818">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976818">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 had implemented restrictive practices such as putting locks on cupboards without Francine’s consent. A PWdWA advocate supported Francine and her mother during the S</w:t>
                      </w:r>
                      <w:r w:rsidR="003B3298">
                        <w:rPr>
                          <w:rFonts w:ascii="Arial" w:hAnsi="Arial" w:eastAsia="Arial" w:cs="Arial"/>
                          <w:color w:val="000000" w:themeColor="text1"/>
                          <w:sz w:val="24"/>
                          <w:szCs w:val="24"/>
                        </w:rPr>
                        <w:t xml:space="preserve">tate </w:t>
                      </w:r>
                      <w:r w:rsidRPr="00C840E0">
                        <w:rPr>
                          <w:rFonts w:ascii="Arial" w:hAnsi="Arial" w:eastAsia="Arial" w:cs="Arial"/>
                          <w:color w:val="000000" w:themeColor="text1"/>
                          <w:sz w:val="24"/>
                          <w:szCs w:val="24"/>
                        </w:rPr>
                        <w:t>A</w:t>
                      </w:r>
                      <w:r w:rsidR="003B3298">
                        <w:rPr>
                          <w:rFonts w:ascii="Arial" w:hAnsi="Arial" w:eastAsia="Arial" w:cs="Arial"/>
                          <w:color w:val="000000" w:themeColor="text1"/>
                          <w:sz w:val="24"/>
                          <w:szCs w:val="24"/>
                        </w:rPr>
                        <w:t xml:space="preserve">dministrative </w:t>
                      </w:r>
                      <w:r w:rsidRPr="00C840E0">
                        <w:rPr>
                          <w:rFonts w:ascii="Arial" w:hAnsi="Arial" w:eastAsia="Arial" w:cs="Arial"/>
                          <w:color w:val="000000" w:themeColor="text1"/>
                          <w:sz w:val="24"/>
                          <w:szCs w:val="24"/>
                        </w:rPr>
                        <w:t>T</w:t>
                      </w:r>
                      <w:r w:rsidR="003B3298">
                        <w:rPr>
                          <w:rFonts w:ascii="Arial" w:hAnsi="Arial" w:eastAsia="Arial" w:cs="Arial"/>
                          <w:color w:val="000000" w:themeColor="text1"/>
                          <w:sz w:val="24"/>
                          <w:szCs w:val="24"/>
                        </w:rPr>
                        <w:t>ribunal</w:t>
                      </w:r>
                      <w:r w:rsidRPr="00C840E0">
                        <w:rPr>
                          <w:rFonts w:ascii="Arial" w:hAnsi="Arial" w:eastAsia="Arial" w:cs="Arial"/>
                          <w:color w:val="000000" w:themeColor="text1"/>
                          <w:sz w:val="24"/>
                          <w:szCs w:val="24"/>
                        </w:rPr>
                        <w:t xml:space="preserve"> process. It was evident that the concerns regarding Francine’s safety would be easily addressed by ensuring Francine had adequate supports funded in her NDIS plan. It was also clear that Francine was able to make her own informed decisions and choices with adequate support that </w:t>
                      </w:r>
                      <w:proofErr w:type="gramStart"/>
                      <w:r w:rsidRPr="00C840E0">
                        <w:rPr>
                          <w:rFonts w:ascii="Arial" w:hAnsi="Arial" w:eastAsia="Arial" w:cs="Arial"/>
                          <w:color w:val="000000" w:themeColor="text1"/>
                          <w:sz w:val="24"/>
                          <w:szCs w:val="24"/>
                        </w:rPr>
                        <w:t>took into account</w:t>
                      </w:r>
                      <w:proofErr w:type="gramEnd"/>
                      <w:r w:rsidRPr="00C840E0">
                        <w:rPr>
                          <w:rFonts w:ascii="Arial" w:hAnsi="Arial" w:eastAsia="Arial" w:cs="Arial"/>
                          <w:color w:val="000000" w:themeColor="text1"/>
                          <w:sz w:val="24"/>
                          <w:szCs w:val="24"/>
                        </w:rPr>
                        <w:t xml:space="preserve"> her communication needs. While the order was ultimately not granted, it demonstrates </w:t>
                      </w:r>
                      <w:r w:rsidRPr="00C840E0" w:rsidR="006E68B3">
                        <w:rPr>
                          <w:rFonts w:ascii="Arial" w:hAnsi="Arial" w:eastAsia="Arial" w:cs="Arial"/>
                          <w:color w:val="000000" w:themeColor="text1"/>
                          <w:sz w:val="24"/>
                          <w:szCs w:val="24"/>
                        </w:rPr>
                        <w:t>all</w:t>
                      </w:r>
                      <w:r w:rsidRPr="00C840E0">
                        <w:rPr>
                          <w:rFonts w:ascii="Arial" w:hAnsi="Arial" w:eastAsia="Arial" w:cs="Arial"/>
                          <w:color w:val="000000" w:themeColor="text1"/>
                          <w:sz w:val="24"/>
                          <w:szCs w:val="24"/>
                        </w:rPr>
                        <w:t xml:space="preserve"> to frequent occurrence of </w:t>
                      </w:r>
                      <w:r w:rsidR="00E85A5D">
                        <w:rPr>
                          <w:rFonts w:ascii="Arial" w:hAnsi="Arial" w:eastAsia="Arial" w:cs="Arial"/>
                          <w:color w:val="000000" w:themeColor="text1"/>
                          <w:sz w:val="24"/>
                          <w:szCs w:val="24"/>
                        </w:rPr>
                        <w:t>s</w:t>
                      </w:r>
                      <w:r w:rsidRPr="00C840E0">
                        <w:rPr>
                          <w:rFonts w:ascii="Arial" w:hAnsi="Arial" w:eastAsia="Arial" w:cs="Arial"/>
                          <w:color w:val="000000" w:themeColor="text1"/>
                          <w:sz w:val="24"/>
                          <w:szCs w:val="24"/>
                        </w:rPr>
                        <w:t xml:space="preserve">ervice </w:t>
                      </w:r>
                      <w:r w:rsidR="002F70DB">
                        <w:rPr>
                          <w:rFonts w:ascii="Arial" w:hAnsi="Arial" w:eastAsia="Arial" w:cs="Arial"/>
                          <w:color w:val="000000" w:themeColor="text1"/>
                          <w:sz w:val="24"/>
                          <w:szCs w:val="24"/>
                        </w:rPr>
                        <w:t>p</w:t>
                      </w:r>
                      <w:r w:rsidRPr="00C840E0">
                        <w:rPr>
                          <w:rFonts w:ascii="Arial" w:hAnsi="Arial" w:eastAsia="Arial" w:cs="Arial"/>
                          <w:color w:val="000000" w:themeColor="text1"/>
                          <w:sz w:val="24"/>
                          <w:szCs w:val="24"/>
                        </w:rPr>
                        <w:t>roviders applying for orders as a quick fix to safeguarding issues.</w:t>
                      </w:r>
                    </w:p>
                  </w:txbxContent>
                </v:textbox>
                <w10:anchorlock/>
              </v:shape>
            </w:pict>
          </mc:Fallback>
        </mc:AlternateContent>
      </w:r>
    </w:p>
    <w:p w:rsidR="00CD442B" w:rsidP="0027032F" w:rsidRDefault="00E55218" w14:paraId="0E411831" w14:textId="0E739111">
      <w:pPr>
        <w:spacing w:before="100" w:beforeAutospacing="1" w:after="100"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In addition to restricting choice and control</w:t>
      </w:r>
      <w:r w:rsidR="00CD442B">
        <w:rPr>
          <w:rFonts w:ascii="Arial" w:hAnsi="Arial" w:eastAsia="Arial" w:cs="Arial"/>
          <w:color w:val="000000" w:themeColor="text1"/>
          <w:sz w:val="24"/>
          <w:szCs w:val="24"/>
        </w:rPr>
        <w:t>, substitute decision making can increase the risk of violence, abuse, neglect and exploitation.</w:t>
      </w:r>
      <w:r w:rsidR="00CD442B">
        <w:rPr>
          <w:rStyle w:val="FootnoteReference"/>
          <w:rFonts w:ascii="Arial" w:hAnsi="Arial" w:eastAsia="Arial" w:cs="Arial"/>
          <w:color w:val="000000" w:themeColor="text1"/>
          <w:sz w:val="24"/>
          <w:szCs w:val="24"/>
        </w:rPr>
        <w:footnoteReference w:id="7"/>
      </w:r>
      <w:r w:rsidR="00CD442B">
        <w:rPr>
          <w:rFonts w:ascii="Arial" w:hAnsi="Arial" w:eastAsia="Arial" w:cs="Arial"/>
          <w:color w:val="000000" w:themeColor="text1"/>
          <w:sz w:val="24"/>
          <w:szCs w:val="24"/>
        </w:rPr>
        <w:t xml:space="preserve"> Advocates have seen many </w:t>
      </w:r>
      <w:r w:rsidR="00A23A32">
        <w:rPr>
          <w:rFonts w:ascii="Arial" w:hAnsi="Arial" w:eastAsia="Arial" w:cs="Arial"/>
          <w:color w:val="000000" w:themeColor="text1"/>
          <w:sz w:val="24"/>
          <w:szCs w:val="24"/>
        </w:rPr>
        <w:t>examples</w:t>
      </w:r>
      <w:r w:rsidR="00CD442B">
        <w:rPr>
          <w:rFonts w:ascii="Arial" w:hAnsi="Arial" w:eastAsia="Arial" w:cs="Arial"/>
          <w:color w:val="000000" w:themeColor="text1"/>
          <w:sz w:val="24"/>
          <w:szCs w:val="24"/>
        </w:rPr>
        <w:t xml:space="preserve"> of family or friends, acting as legal substitute decision makers, who have acted in their own best interest at the expense of the person with a disability. This includes both where a person has been coerced into signing an Enduring Power of Attorney</w:t>
      </w:r>
      <w:r w:rsidR="00CD442B">
        <w:rPr>
          <w:rStyle w:val="FootnoteReference"/>
          <w:rFonts w:ascii="Arial" w:hAnsi="Arial" w:eastAsia="Arial" w:cs="Arial"/>
          <w:color w:val="000000" w:themeColor="text1"/>
          <w:sz w:val="24"/>
          <w:szCs w:val="24"/>
        </w:rPr>
        <w:footnoteReference w:id="8"/>
      </w:r>
      <w:r w:rsidR="00CD442B">
        <w:rPr>
          <w:rFonts w:ascii="Arial" w:hAnsi="Arial" w:eastAsia="Arial" w:cs="Arial"/>
          <w:color w:val="000000" w:themeColor="text1"/>
          <w:sz w:val="24"/>
          <w:szCs w:val="24"/>
        </w:rPr>
        <w:t xml:space="preserve"> or an order has been granted under WA’s </w:t>
      </w:r>
      <w:r w:rsidRPr="008F09A8" w:rsidR="00CD442B">
        <w:rPr>
          <w:rFonts w:ascii="Arial" w:hAnsi="Arial" w:eastAsia="Arial" w:cs="Arial"/>
          <w:i/>
          <w:iCs/>
          <w:color w:val="000000" w:themeColor="text1"/>
          <w:sz w:val="24"/>
          <w:szCs w:val="24"/>
        </w:rPr>
        <w:t>Guardianship and Administration Act 1990</w:t>
      </w:r>
      <w:r w:rsidR="00CD442B">
        <w:rPr>
          <w:rFonts w:ascii="Arial" w:hAnsi="Arial" w:eastAsia="Arial" w:cs="Arial"/>
          <w:color w:val="000000" w:themeColor="text1"/>
          <w:sz w:val="24"/>
          <w:szCs w:val="24"/>
        </w:rPr>
        <w:t>.</w:t>
      </w:r>
    </w:p>
    <w:p w:rsidR="005729B1" w:rsidP="2324E903" w:rsidRDefault="00CD442B" w14:paraId="78ACF112" w14:textId="555D8698">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The Aged Care Royal Commission received many submissions outlining the misuse of substitute decision making powers</w:t>
      </w:r>
      <w:r>
        <w:rPr>
          <w:rStyle w:val="FootnoteReference"/>
          <w:rFonts w:ascii="Arial" w:hAnsi="Arial" w:eastAsia="Arial" w:cs="Arial"/>
          <w:color w:val="000000" w:themeColor="text1"/>
          <w:sz w:val="24"/>
          <w:szCs w:val="24"/>
        </w:rPr>
        <w:footnoteReference w:id="9"/>
      </w:r>
      <w:r>
        <w:rPr>
          <w:rFonts w:ascii="Arial" w:hAnsi="Arial" w:eastAsia="Arial" w:cs="Arial"/>
          <w:color w:val="000000" w:themeColor="text1"/>
          <w:sz w:val="24"/>
          <w:szCs w:val="24"/>
        </w:rPr>
        <w:t xml:space="preserve"> and we recommend that the information available from this process be considered to inform recommendations around safeguards.</w:t>
      </w:r>
      <w:r w:rsidR="005729B1">
        <w:rPr>
          <w:rFonts w:ascii="Arial" w:hAnsi="Arial" w:eastAsia="Arial" w:cs="Arial"/>
          <w:color w:val="000000" w:themeColor="text1"/>
          <w:sz w:val="24"/>
          <w:szCs w:val="24"/>
        </w:rPr>
        <w:t xml:space="preserve"> </w:t>
      </w:r>
    </w:p>
    <w:p w:rsidRPr="00FA3F9B" w:rsidR="009D6D74" w:rsidP="2324E903" w:rsidRDefault="009D6D74" w14:paraId="2256E614" w14:textId="5FBE86BE">
      <w:pPr>
        <w:spacing w:beforeAutospacing="1" w:after="24" w:afterAutospacing="1" w:line="360" w:lineRule="auto"/>
        <w:rPr>
          <w:rFonts w:ascii="Arial" w:hAnsi="Arial" w:eastAsia="Arial" w:cs="Arial"/>
          <w:b/>
          <w:bCs/>
          <w:color w:val="000000" w:themeColor="text1"/>
          <w:sz w:val="28"/>
          <w:szCs w:val="28"/>
        </w:rPr>
      </w:pPr>
      <w:r w:rsidRPr="00FA3F9B">
        <w:rPr>
          <w:rFonts w:ascii="Arial" w:hAnsi="Arial" w:eastAsia="Arial" w:cs="Arial"/>
          <w:b/>
          <w:bCs/>
          <w:color w:val="000000" w:themeColor="text1"/>
          <w:sz w:val="28"/>
          <w:szCs w:val="28"/>
        </w:rPr>
        <w:t xml:space="preserve">Service Provider </w:t>
      </w:r>
      <w:r w:rsidR="007C0BBA">
        <w:rPr>
          <w:rFonts w:ascii="Arial" w:hAnsi="Arial" w:eastAsia="Arial" w:cs="Arial"/>
          <w:b/>
          <w:bCs/>
          <w:color w:val="000000" w:themeColor="text1"/>
          <w:sz w:val="28"/>
          <w:szCs w:val="28"/>
        </w:rPr>
        <w:t>E</w:t>
      </w:r>
      <w:r w:rsidRPr="00FA3F9B">
        <w:rPr>
          <w:rFonts w:ascii="Arial" w:hAnsi="Arial" w:eastAsia="Arial" w:cs="Arial"/>
          <w:b/>
          <w:bCs/>
          <w:color w:val="000000" w:themeColor="text1"/>
          <w:sz w:val="28"/>
          <w:szCs w:val="28"/>
        </w:rPr>
        <w:t>ducation</w:t>
      </w:r>
      <w:r w:rsidR="006677A0">
        <w:rPr>
          <w:rFonts w:ascii="Arial" w:hAnsi="Arial" w:eastAsia="Arial" w:cs="Arial"/>
          <w:b/>
          <w:bCs/>
          <w:color w:val="000000" w:themeColor="text1"/>
          <w:sz w:val="28"/>
          <w:szCs w:val="28"/>
        </w:rPr>
        <w:t xml:space="preserve"> and Training</w:t>
      </w:r>
    </w:p>
    <w:p w:rsidR="009D6D74" w:rsidP="00AD6C6E" w:rsidRDefault="009D6D74" w14:paraId="3A39F33F" w14:textId="5F9712F3">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PWdWA often receives calls from service providers where instances of violence, abuse, neglect or exploitation have occurred.</w:t>
      </w:r>
      <w:r w:rsidR="006F6CCD">
        <w:rPr>
          <w:rFonts w:ascii="Arial" w:hAnsi="Arial" w:eastAsia="Arial" w:cs="Arial"/>
          <w:color w:val="000000" w:themeColor="text1"/>
          <w:sz w:val="24"/>
          <w:szCs w:val="24"/>
        </w:rPr>
        <w:t xml:space="preserve"> We also receive contact from people with a disability themselves or their family/friends to seek assistance of an advocate.</w:t>
      </w:r>
      <w:r>
        <w:rPr>
          <w:rFonts w:ascii="Arial" w:hAnsi="Arial" w:eastAsia="Arial" w:cs="Arial"/>
          <w:color w:val="000000" w:themeColor="text1"/>
          <w:sz w:val="24"/>
          <w:szCs w:val="24"/>
        </w:rPr>
        <w:t xml:space="preserve"> In many of these instances the service providers have not taken appropriate steps to respond to the situation. This includes failure to:</w:t>
      </w:r>
    </w:p>
    <w:p w:rsidR="009D6D74" w:rsidP="009D6D74" w:rsidRDefault="003B3298" w14:paraId="5C35801E" w14:textId="6A7C58DD">
      <w:pPr>
        <w:pStyle w:val="ListParagraph"/>
        <w:numPr>
          <w:ilvl w:val="0"/>
          <w:numId w:val="8"/>
        </w:numPr>
        <w:spacing w:beforeAutospacing="1" w:after="24" w:afterAutospacing="1" w:line="360" w:lineRule="auto"/>
        <w:ind w:right="1088"/>
        <w:rPr>
          <w:rFonts w:ascii="Arial" w:hAnsi="Arial" w:eastAsia="Arial" w:cs="Arial"/>
          <w:color w:val="000000" w:themeColor="text1"/>
          <w:sz w:val="24"/>
          <w:szCs w:val="24"/>
        </w:rPr>
      </w:pPr>
      <w:r>
        <w:rPr>
          <w:rFonts w:ascii="Arial" w:hAnsi="Arial" w:eastAsia="Arial" w:cs="Arial"/>
          <w:color w:val="000000" w:themeColor="text1"/>
          <w:sz w:val="24"/>
          <w:szCs w:val="24"/>
        </w:rPr>
        <w:t>N</w:t>
      </w:r>
      <w:r w:rsidRPr="009D6D74" w:rsidR="009D6D74">
        <w:rPr>
          <w:rFonts w:ascii="Arial" w:hAnsi="Arial" w:eastAsia="Arial" w:cs="Arial"/>
          <w:color w:val="000000" w:themeColor="text1"/>
          <w:sz w:val="24"/>
          <w:szCs w:val="24"/>
        </w:rPr>
        <w:t xml:space="preserve">otify </w:t>
      </w:r>
      <w:r w:rsidR="009D6D74">
        <w:rPr>
          <w:rFonts w:ascii="Arial" w:hAnsi="Arial" w:eastAsia="Arial" w:cs="Arial"/>
          <w:color w:val="000000" w:themeColor="text1"/>
          <w:sz w:val="24"/>
          <w:szCs w:val="24"/>
        </w:rPr>
        <w:t>line manager of incident</w:t>
      </w:r>
    </w:p>
    <w:p w:rsidR="009D6D74" w:rsidP="009D6D74" w:rsidRDefault="003B3298" w14:paraId="0B80F3A4" w14:textId="61BA246E">
      <w:pPr>
        <w:pStyle w:val="ListParagraph"/>
        <w:numPr>
          <w:ilvl w:val="0"/>
          <w:numId w:val="8"/>
        </w:numPr>
        <w:spacing w:beforeAutospacing="1" w:after="24" w:afterAutospacing="1" w:line="360" w:lineRule="auto"/>
        <w:ind w:right="1088"/>
        <w:rPr>
          <w:rFonts w:ascii="Arial" w:hAnsi="Arial" w:eastAsia="Arial" w:cs="Arial"/>
          <w:color w:val="000000" w:themeColor="text1"/>
          <w:sz w:val="24"/>
          <w:szCs w:val="24"/>
        </w:rPr>
      </w:pPr>
      <w:r>
        <w:rPr>
          <w:rFonts w:ascii="Arial" w:hAnsi="Arial" w:eastAsia="Arial" w:cs="Arial"/>
          <w:color w:val="000000" w:themeColor="text1"/>
          <w:sz w:val="24"/>
          <w:szCs w:val="24"/>
        </w:rPr>
        <w:t>N</w:t>
      </w:r>
      <w:r w:rsidR="009D6D74">
        <w:rPr>
          <w:rFonts w:ascii="Arial" w:hAnsi="Arial" w:eastAsia="Arial" w:cs="Arial"/>
          <w:color w:val="000000" w:themeColor="text1"/>
          <w:sz w:val="24"/>
          <w:szCs w:val="24"/>
        </w:rPr>
        <w:t>otify police where appropriate</w:t>
      </w:r>
    </w:p>
    <w:p w:rsidR="009D6D74" w:rsidP="009D6D74" w:rsidRDefault="003B3298" w14:paraId="6D0F8DE7" w14:textId="536AEC4C">
      <w:pPr>
        <w:pStyle w:val="ListParagraph"/>
        <w:numPr>
          <w:ilvl w:val="0"/>
          <w:numId w:val="8"/>
        </w:numPr>
        <w:spacing w:beforeAutospacing="1" w:after="24" w:afterAutospacing="1" w:line="360" w:lineRule="auto"/>
        <w:ind w:right="1088"/>
        <w:rPr>
          <w:rFonts w:ascii="Arial" w:hAnsi="Arial" w:eastAsia="Arial" w:cs="Arial"/>
          <w:color w:val="000000" w:themeColor="text1"/>
          <w:sz w:val="24"/>
          <w:szCs w:val="24"/>
        </w:rPr>
      </w:pPr>
      <w:r>
        <w:rPr>
          <w:rFonts w:ascii="Arial" w:hAnsi="Arial" w:eastAsia="Arial" w:cs="Arial"/>
          <w:color w:val="000000" w:themeColor="text1"/>
          <w:sz w:val="24"/>
          <w:szCs w:val="24"/>
        </w:rPr>
        <w:t>C</w:t>
      </w:r>
      <w:r w:rsidR="00DA6264">
        <w:rPr>
          <w:rFonts w:ascii="Arial" w:hAnsi="Arial" w:eastAsia="Arial" w:cs="Arial"/>
          <w:color w:val="000000" w:themeColor="text1"/>
          <w:sz w:val="24"/>
          <w:szCs w:val="24"/>
        </w:rPr>
        <w:t>omplete a</w:t>
      </w:r>
      <w:r w:rsidR="009D6D74">
        <w:rPr>
          <w:rFonts w:ascii="Arial" w:hAnsi="Arial" w:eastAsia="Arial" w:cs="Arial"/>
          <w:color w:val="000000" w:themeColor="text1"/>
          <w:sz w:val="24"/>
          <w:szCs w:val="24"/>
        </w:rPr>
        <w:t xml:space="preserve"> </w:t>
      </w:r>
      <w:r w:rsidR="00DA6264">
        <w:rPr>
          <w:rFonts w:ascii="Arial" w:hAnsi="Arial" w:eastAsia="Arial" w:cs="Arial"/>
          <w:color w:val="000000" w:themeColor="text1"/>
          <w:sz w:val="24"/>
          <w:szCs w:val="24"/>
        </w:rPr>
        <w:t>S</w:t>
      </w:r>
      <w:r w:rsidR="009D6D74">
        <w:rPr>
          <w:rFonts w:ascii="Arial" w:hAnsi="Arial" w:eastAsia="Arial" w:cs="Arial"/>
          <w:color w:val="000000" w:themeColor="text1"/>
          <w:sz w:val="24"/>
          <w:szCs w:val="24"/>
        </w:rPr>
        <w:t xml:space="preserve">erious </w:t>
      </w:r>
      <w:r w:rsidR="00DA6264">
        <w:rPr>
          <w:rFonts w:ascii="Arial" w:hAnsi="Arial" w:eastAsia="Arial" w:cs="Arial"/>
          <w:color w:val="000000" w:themeColor="text1"/>
          <w:sz w:val="24"/>
          <w:szCs w:val="24"/>
        </w:rPr>
        <w:t>I</w:t>
      </w:r>
      <w:r w:rsidR="009D6D74">
        <w:rPr>
          <w:rFonts w:ascii="Arial" w:hAnsi="Arial" w:eastAsia="Arial" w:cs="Arial"/>
          <w:color w:val="000000" w:themeColor="text1"/>
          <w:sz w:val="24"/>
          <w:szCs w:val="24"/>
        </w:rPr>
        <w:t xml:space="preserve">ncident </w:t>
      </w:r>
      <w:r w:rsidR="00DA6264">
        <w:rPr>
          <w:rFonts w:ascii="Arial" w:hAnsi="Arial" w:eastAsia="Arial" w:cs="Arial"/>
          <w:color w:val="000000" w:themeColor="text1"/>
          <w:sz w:val="24"/>
          <w:szCs w:val="24"/>
        </w:rPr>
        <w:t xml:space="preserve">Report </w:t>
      </w:r>
      <w:r w:rsidR="009D6D74">
        <w:rPr>
          <w:rFonts w:ascii="Arial" w:hAnsi="Arial" w:eastAsia="Arial" w:cs="Arial"/>
          <w:color w:val="000000" w:themeColor="text1"/>
          <w:sz w:val="24"/>
          <w:szCs w:val="24"/>
        </w:rPr>
        <w:t>as per funding arrangements</w:t>
      </w:r>
    </w:p>
    <w:p w:rsidR="002F61DD" w:rsidP="009D6D74" w:rsidRDefault="003B3298" w14:paraId="7C0B58AD" w14:textId="12C15911">
      <w:pPr>
        <w:pStyle w:val="ListParagraph"/>
        <w:numPr>
          <w:ilvl w:val="0"/>
          <w:numId w:val="8"/>
        </w:numPr>
        <w:spacing w:beforeAutospacing="1" w:after="24" w:afterAutospacing="1" w:line="360" w:lineRule="auto"/>
        <w:ind w:right="1088"/>
        <w:rPr>
          <w:rFonts w:ascii="Arial" w:hAnsi="Arial" w:eastAsia="Arial" w:cs="Arial"/>
          <w:color w:val="000000" w:themeColor="text1"/>
          <w:sz w:val="24"/>
          <w:szCs w:val="24"/>
        </w:rPr>
      </w:pPr>
      <w:r>
        <w:rPr>
          <w:rFonts w:ascii="Arial" w:hAnsi="Arial" w:eastAsia="Arial" w:cs="Arial"/>
          <w:color w:val="000000" w:themeColor="text1"/>
          <w:sz w:val="24"/>
          <w:szCs w:val="24"/>
        </w:rPr>
        <w:t>E</w:t>
      </w:r>
      <w:r w:rsidR="009D6D74">
        <w:rPr>
          <w:rFonts w:ascii="Arial" w:hAnsi="Arial" w:eastAsia="Arial" w:cs="Arial"/>
          <w:color w:val="000000" w:themeColor="text1"/>
          <w:sz w:val="24"/>
          <w:szCs w:val="24"/>
        </w:rPr>
        <w:t>nsure safeguarding measures have been reviewed and safety plans are put in place for person with a disability</w:t>
      </w:r>
    </w:p>
    <w:p w:rsidRPr="002F61DD" w:rsidR="009D6D74" w:rsidP="009D6D74" w:rsidRDefault="003B3298" w14:paraId="43EA8405" w14:textId="161433BC">
      <w:pPr>
        <w:pStyle w:val="ListParagraph"/>
        <w:numPr>
          <w:ilvl w:val="0"/>
          <w:numId w:val="8"/>
        </w:numPr>
        <w:spacing w:beforeAutospacing="1" w:after="24" w:afterAutospacing="1" w:line="360" w:lineRule="auto"/>
        <w:ind w:right="1088"/>
        <w:rPr>
          <w:rFonts w:ascii="Arial" w:hAnsi="Arial" w:eastAsia="Arial" w:cs="Arial"/>
          <w:color w:val="000000" w:themeColor="text1"/>
          <w:sz w:val="24"/>
          <w:szCs w:val="24"/>
        </w:rPr>
      </w:pPr>
      <w:r>
        <w:rPr>
          <w:rFonts w:ascii="Arial" w:hAnsi="Arial" w:eastAsia="Arial" w:cs="Arial"/>
          <w:color w:val="000000" w:themeColor="text1"/>
          <w:sz w:val="24"/>
          <w:szCs w:val="24"/>
        </w:rPr>
        <w:t>R</w:t>
      </w:r>
      <w:r w:rsidRPr="002F61DD" w:rsidR="009D6D74">
        <w:rPr>
          <w:rFonts w:ascii="Arial" w:hAnsi="Arial" w:eastAsia="Arial" w:cs="Arial"/>
          <w:color w:val="000000" w:themeColor="text1"/>
          <w:sz w:val="24"/>
          <w:szCs w:val="24"/>
        </w:rPr>
        <w:t>efer person with a disability to other appropriate services such as Domestic Violence supports</w:t>
      </w:r>
    </w:p>
    <w:p w:rsidR="00DA6264" w:rsidP="00AD6C6E" w:rsidRDefault="00C840E0" w14:paraId="563E7ED6" w14:textId="76232AC5">
      <w:p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3647DA80" wp14:editId="74BA550A">
                <wp:extent cx="5543550" cy="47815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815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B0A5F" w:rsidP="00C840E0" w:rsidRDefault="000B0A5F" w14:paraId="5E36A0B1"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Joe’s Story</w:t>
                            </w:r>
                          </w:p>
                          <w:p w:rsidR="000B0A5F" w:rsidP="00C840E0" w:rsidRDefault="000B0A5F" w14:paraId="70BF8921" w14:textId="3162B371">
                            <w:pPr>
                              <w:spacing w:beforeAutospacing="1" w:after="24" w:afterAutospacing="1" w:line="360" w:lineRule="auto"/>
                              <w:ind w:right="-23"/>
                              <w:rPr>
                                <w:rFonts w:ascii="Arial" w:hAnsi="Arial" w:eastAsia="Arial" w:cs="Arial"/>
                                <w:color w:val="000000" w:themeColor="text1"/>
                                <w:sz w:val="24"/>
                                <w:szCs w:val="24"/>
                              </w:rPr>
                            </w:pPr>
                            <w:r w:rsidRPr="009E228A">
                              <w:rPr>
                                <w:rFonts w:ascii="Arial" w:hAnsi="Arial" w:eastAsia="Arial" w:cs="Arial"/>
                                <w:color w:val="000000" w:themeColor="text1"/>
                                <w:sz w:val="24"/>
                                <w:szCs w:val="24"/>
                              </w:rPr>
                              <w:t xml:space="preserve">Joe had recently moved from Host Family Care to living independently with support. Joe’s service provider called PWdWA because his father had applied for Guardianship and Administration Orders without his knowledge. Joe’s father wanted Joe to stay with his Host Family. Joe was very clear about his desire to remain living independently. The </w:t>
                            </w:r>
                            <w:r w:rsidR="00216430">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216430">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 xml:space="preserve">rovider suspected that the Joe’s Host Family was behind this action as they did not want to lose the </w:t>
                            </w:r>
                            <w:proofErr w:type="gramStart"/>
                            <w:r w:rsidRPr="009E228A">
                              <w:rPr>
                                <w:rFonts w:ascii="Arial" w:hAnsi="Arial" w:eastAsia="Arial" w:cs="Arial"/>
                                <w:color w:val="000000" w:themeColor="text1"/>
                                <w:sz w:val="24"/>
                                <w:szCs w:val="24"/>
                              </w:rPr>
                              <w:t>income</w:t>
                            </w:r>
                            <w:proofErr w:type="gramEnd"/>
                            <w:r w:rsidRPr="009E228A">
                              <w:rPr>
                                <w:rFonts w:ascii="Arial" w:hAnsi="Arial" w:eastAsia="Arial" w:cs="Arial"/>
                                <w:color w:val="000000" w:themeColor="text1"/>
                                <w:sz w:val="24"/>
                                <w:szCs w:val="24"/>
                              </w:rPr>
                              <w:t xml:space="preserve"> they received from hosting Joe. Joe had been taken to a State Administrative Tribunal (SAT) hearing by his father and Host Family Carer but had been told he was being taken out to lunch.  At the time of contacting PWdWA the </w:t>
                            </w:r>
                            <w:r w:rsidR="0068417A">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68417A">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 xml:space="preserve">rovider had not taken any action in response to the situation, other than seek an advocate for Joe. The PWdWA advocate had to guide the </w:t>
                            </w:r>
                            <w:r w:rsidR="003B3298">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3B3298">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rovider to complete a</w:t>
                            </w:r>
                            <w:r w:rsidR="003B3298">
                              <w:rPr>
                                <w:rFonts w:ascii="Arial" w:hAnsi="Arial" w:eastAsia="Arial" w:cs="Arial"/>
                                <w:color w:val="000000" w:themeColor="text1"/>
                                <w:sz w:val="24"/>
                                <w:szCs w:val="24"/>
                              </w:rPr>
                              <w:t xml:space="preserve"> Serious</w:t>
                            </w:r>
                            <w:r w:rsidRPr="009E228A">
                              <w:rPr>
                                <w:rFonts w:ascii="Arial" w:hAnsi="Arial" w:eastAsia="Arial" w:cs="Arial"/>
                                <w:color w:val="000000" w:themeColor="text1"/>
                                <w:sz w:val="24"/>
                                <w:szCs w:val="24"/>
                              </w:rPr>
                              <w:t xml:space="preserve"> Incident Report which was a requirement under the </w:t>
                            </w:r>
                            <w:r w:rsidR="005B62E9">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5B62E9">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rovider</w:t>
                            </w:r>
                            <w:r w:rsidR="00A517C3">
                              <w:rPr>
                                <w:rFonts w:ascii="Arial" w:hAnsi="Arial" w:eastAsia="Arial" w:cs="Arial"/>
                                <w:color w:val="000000" w:themeColor="text1"/>
                                <w:sz w:val="24"/>
                                <w:szCs w:val="24"/>
                              </w:rPr>
                              <w:t>’</w:t>
                            </w:r>
                            <w:r w:rsidRPr="009E228A">
                              <w:rPr>
                                <w:rFonts w:ascii="Arial" w:hAnsi="Arial" w:eastAsia="Arial" w:cs="Arial"/>
                                <w:color w:val="000000" w:themeColor="text1"/>
                                <w:sz w:val="24"/>
                                <w:szCs w:val="24"/>
                              </w:rPr>
                              <w:t>s funding. The advocate was able to support Joe through the SAT process and ensure that his father and Host Family were not appointed substitute decision makers and that Joe’s preferences were supported to the best extent under the law.</w:t>
                            </w:r>
                          </w:p>
                          <w:p w:rsidR="000B0A5F" w:rsidP="00C840E0" w:rsidRDefault="000B0A5F" w14:paraId="22F879F4" w14:textId="79702489">
                            <w:pPr>
                              <w:spacing w:line="360" w:lineRule="auto"/>
                            </w:pPr>
                          </w:p>
                        </w:txbxContent>
                      </wps:txbx>
                      <wps:bodyPr rot="0" vert="horz" wrap="square" lIns="91440" tIns="45720" rIns="91440" bIns="45720" anchor="t" anchorCtr="0">
                        <a:noAutofit/>
                      </wps:bodyPr>
                    </wps:wsp>
                  </a:graphicData>
                </a:graphic>
              </wp:inline>
            </w:drawing>
          </mc:Choice>
          <mc:Fallback>
            <w:pict>
              <v:shape id="Text Box 3" style="width:436.5pt;height:376.5pt;visibility:visible;mso-wrap-style:square;mso-left-percent:-10001;mso-top-percent:-10001;mso-position-horizontal:absolute;mso-position-horizontal-relative:char;mso-position-vertical:absolute;mso-position-vertical-relative:line;mso-left-percent:-10001;mso-top-percent:-10001;v-text-anchor:top" o:spid="_x0000_s1032"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" w14:anchorId="3647DA80">
                <v:fill type="gradient" color2="#ffcc31 [2615]" colors="0 #ffdd9c;.5 #ffd78e;1 #ffd479" focus="100%" rotate="t">
                  <o:fill v:ext="view" type="gradientUnscaled"/>
                </v:fill>
                <v:textbox>
                  <w:txbxContent>
                    <w:p w:rsidR="000B0A5F" w:rsidP="00C840E0" w:rsidRDefault="000B0A5F" w14:paraId="5E36A0B1"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Joe’s Story</w:t>
                      </w:r>
                    </w:p>
                    <w:p w:rsidR="000B0A5F" w:rsidP="00C840E0" w:rsidRDefault="000B0A5F" w14:paraId="70BF8921" w14:textId="3162B371">
                      <w:pPr>
                        <w:spacing w:beforeAutospacing="1" w:after="24" w:afterAutospacing="1" w:line="360" w:lineRule="auto"/>
                        <w:ind w:right="-23"/>
                        <w:rPr>
                          <w:rFonts w:ascii="Arial" w:hAnsi="Arial" w:eastAsia="Arial" w:cs="Arial"/>
                          <w:color w:val="000000" w:themeColor="text1"/>
                          <w:sz w:val="24"/>
                          <w:szCs w:val="24"/>
                        </w:rPr>
                      </w:pPr>
                      <w:r w:rsidRPr="009E228A">
                        <w:rPr>
                          <w:rFonts w:ascii="Arial" w:hAnsi="Arial" w:eastAsia="Arial" w:cs="Arial"/>
                          <w:color w:val="000000" w:themeColor="text1"/>
                          <w:sz w:val="24"/>
                          <w:szCs w:val="24"/>
                        </w:rPr>
                        <w:t xml:space="preserve">Joe had recently moved from Host Family Care to living independently with support. Joe’s service provider called PWdWA because his father had applied for Guardianship and Administration Orders without his knowledge. Joe’s father wanted Joe to stay with his Host Family. Joe was very clear about his desire to remain living independently. The </w:t>
                      </w:r>
                      <w:r w:rsidR="00216430">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216430">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 xml:space="preserve">rovider suspected that the Joe’s Host Family was behind this action as they did not want to lose the </w:t>
                      </w:r>
                      <w:proofErr w:type="gramStart"/>
                      <w:r w:rsidRPr="009E228A">
                        <w:rPr>
                          <w:rFonts w:ascii="Arial" w:hAnsi="Arial" w:eastAsia="Arial" w:cs="Arial"/>
                          <w:color w:val="000000" w:themeColor="text1"/>
                          <w:sz w:val="24"/>
                          <w:szCs w:val="24"/>
                        </w:rPr>
                        <w:t>income</w:t>
                      </w:r>
                      <w:proofErr w:type="gramEnd"/>
                      <w:r w:rsidRPr="009E228A">
                        <w:rPr>
                          <w:rFonts w:ascii="Arial" w:hAnsi="Arial" w:eastAsia="Arial" w:cs="Arial"/>
                          <w:color w:val="000000" w:themeColor="text1"/>
                          <w:sz w:val="24"/>
                          <w:szCs w:val="24"/>
                        </w:rPr>
                        <w:t xml:space="preserve"> they received from hosting Joe. Joe had been taken to a State Administrative Tribunal (SAT) hearing by his father and Host Family Carer but had been told he was being taken out to lunch.  At the time of contacting PWdWA the </w:t>
                      </w:r>
                      <w:r w:rsidR="0068417A">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68417A">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 xml:space="preserve">rovider had not taken any action in response to the situation, other than seek an advocate for Joe. The PWdWA advocate had to guide the </w:t>
                      </w:r>
                      <w:r w:rsidR="003B3298">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3B3298">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rovider to complete a</w:t>
                      </w:r>
                      <w:r w:rsidR="003B3298">
                        <w:rPr>
                          <w:rFonts w:ascii="Arial" w:hAnsi="Arial" w:eastAsia="Arial" w:cs="Arial"/>
                          <w:color w:val="000000" w:themeColor="text1"/>
                          <w:sz w:val="24"/>
                          <w:szCs w:val="24"/>
                        </w:rPr>
                        <w:t xml:space="preserve"> Serious</w:t>
                      </w:r>
                      <w:r w:rsidRPr="009E228A">
                        <w:rPr>
                          <w:rFonts w:ascii="Arial" w:hAnsi="Arial" w:eastAsia="Arial" w:cs="Arial"/>
                          <w:color w:val="000000" w:themeColor="text1"/>
                          <w:sz w:val="24"/>
                          <w:szCs w:val="24"/>
                        </w:rPr>
                        <w:t xml:space="preserve"> Incident Report which was a requirement under the </w:t>
                      </w:r>
                      <w:r w:rsidR="005B62E9">
                        <w:rPr>
                          <w:rFonts w:ascii="Arial" w:hAnsi="Arial" w:eastAsia="Arial" w:cs="Arial"/>
                          <w:color w:val="000000" w:themeColor="text1"/>
                          <w:sz w:val="24"/>
                          <w:szCs w:val="24"/>
                        </w:rPr>
                        <w:t>s</w:t>
                      </w:r>
                      <w:r w:rsidRPr="009E228A">
                        <w:rPr>
                          <w:rFonts w:ascii="Arial" w:hAnsi="Arial" w:eastAsia="Arial" w:cs="Arial"/>
                          <w:color w:val="000000" w:themeColor="text1"/>
                          <w:sz w:val="24"/>
                          <w:szCs w:val="24"/>
                        </w:rPr>
                        <w:t xml:space="preserve">ervice </w:t>
                      </w:r>
                      <w:r w:rsidR="005B62E9">
                        <w:rPr>
                          <w:rFonts w:ascii="Arial" w:hAnsi="Arial" w:eastAsia="Arial" w:cs="Arial"/>
                          <w:color w:val="000000" w:themeColor="text1"/>
                          <w:sz w:val="24"/>
                          <w:szCs w:val="24"/>
                        </w:rPr>
                        <w:t>p</w:t>
                      </w:r>
                      <w:r w:rsidRPr="009E228A">
                        <w:rPr>
                          <w:rFonts w:ascii="Arial" w:hAnsi="Arial" w:eastAsia="Arial" w:cs="Arial"/>
                          <w:color w:val="000000" w:themeColor="text1"/>
                          <w:sz w:val="24"/>
                          <w:szCs w:val="24"/>
                        </w:rPr>
                        <w:t>rovider</w:t>
                      </w:r>
                      <w:r w:rsidR="00A517C3">
                        <w:rPr>
                          <w:rFonts w:ascii="Arial" w:hAnsi="Arial" w:eastAsia="Arial" w:cs="Arial"/>
                          <w:color w:val="000000" w:themeColor="text1"/>
                          <w:sz w:val="24"/>
                          <w:szCs w:val="24"/>
                        </w:rPr>
                        <w:t>’</w:t>
                      </w:r>
                      <w:r w:rsidRPr="009E228A">
                        <w:rPr>
                          <w:rFonts w:ascii="Arial" w:hAnsi="Arial" w:eastAsia="Arial" w:cs="Arial"/>
                          <w:color w:val="000000" w:themeColor="text1"/>
                          <w:sz w:val="24"/>
                          <w:szCs w:val="24"/>
                        </w:rPr>
                        <w:t>s funding. The advocate was able to support Joe through the SAT process and ensure that his father and Host Family were not appointed substitute decision makers and that Joe’s preferences were supported to the best extent under the law.</w:t>
                      </w:r>
                    </w:p>
                    <w:p w:rsidR="000B0A5F" w:rsidP="00C840E0" w:rsidRDefault="000B0A5F" w14:paraId="22F879F4" w14:textId="79702489">
                      <w:pPr>
                        <w:spacing w:line="360" w:lineRule="auto"/>
                      </w:pPr>
                    </w:p>
                  </w:txbxContent>
                </v:textbox>
                <w10:anchorlock/>
              </v:shape>
            </w:pict>
          </mc:Fallback>
        </mc:AlternateContent>
      </w:r>
      <w:r>
        <w:rPr>
          <w:rFonts w:ascii="Arial" w:hAnsi="Arial" w:eastAsia="Arial" w:cs="Arial"/>
          <w:color w:val="000000" w:themeColor="text1"/>
          <w:sz w:val="24"/>
          <w:szCs w:val="24"/>
        </w:rPr>
        <w:br/>
      </w:r>
      <w:r>
        <w:rPr>
          <w:rFonts w:ascii="Arial" w:hAnsi="Arial" w:eastAsia="Arial" w:cs="Arial"/>
          <w:color w:val="000000" w:themeColor="text1"/>
          <w:sz w:val="24"/>
          <w:szCs w:val="24"/>
        </w:rPr>
        <w:br/>
      </w:r>
      <w:r w:rsidR="002F61DD">
        <w:rPr>
          <w:rFonts w:ascii="Arial" w:hAnsi="Arial" w:eastAsia="Arial" w:cs="Arial"/>
          <w:color w:val="000000" w:themeColor="text1"/>
          <w:sz w:val="24"/>
          <w:szCs w:val="24"/>
        </w:rPr>
        <w:t xml:space="preserve">While we are encouraged that </w:t>
      </w:r>
      <w:r w:rsidR="006F6CCD">
        <w:rPr>
          <w:rFonts w:ascii="Arial" w:hAnsi="Arial" w:eastAsia="Arial" w:cs="Arial"/>
          <w:color w:val="000000" w:themeColor="text1"/>
          <w:sz w:val="24"/>
          <w:szCs w:val="24"/>
        </w:rPr>
        <w:t xml:space="preserve">some </w:t>
      </w:r>
      <w:r w:rsidR="002F61DD">
        <w:rPr>
          <w:rFonts w:ascii="Arial" w:hAnsi="Arial" w:eastAsia="Arial" w:cs="Arial"/>
          <w:color w:val="000000" w:themeColor="text1"/>
          <w:sz w:val="24"/>
          <w:szCs w:val="24"/>
        </w:rPr>
        <w:t>services are seeking the help of an advocate for the person with a disability</w:t>
      </w:r>
      <w:r w:rsidR="003B3298">
        <w:rPr>
          <w:rFonts w:ascii="Arial" w:hAnsi="Arial" w:eastAsia="Arial" w:cs="Arial"/>
          <w:color w:val="000000" w:themeColor="text1"/>
          <w:sz w:val="24"/>
          <w:szCs w:val="24"/>
        </w:rPr>
        <w:t>,</w:t>
      </w:r>
      <w:r w:rsidR="002F61DD">
        <w:rPr>
          <w:rFonts w:ascii="Arial" w:hAnsi="Arial" w:eastAsia="Arial" w:cs="Arial"/>
          <w:color w:val="000000" w:themeColor="text1"/>
          <w:sz w:val="24"/>
          <w:szCs w:val="24"/>
        </w:rPr>
        <w:t xml:space="preserve"> their lack of knowledge about </w:t>
      </w:r>
      <w:r w:rsidR="00CA47BD">
        <w:rPr>
          <w:rFonts w:ascii="Arial" w:hAnsi="Arial" w:eastAsia="Arial" w:cs="Arial"/>
          <w:color w:val="000000" w:themeColor="text1"/>
          <w:sz w:val="24"/>
          <w:szCs w:val="24"/>
        </w:rPr>
        <w:t xml:space="preserve">their own policies and requirements on </w:t>
      </w:r>
      <w:r w:rsidR="002F61DD">
        <w:rPr>
          <w:rFonts w:ascii="Arial" w:hAnsi="Arial" w:eastAsia="Arial" w:cs="Arial"/>
          <w:color w:val="000000" w:themeColor="text1"/>
          <w:sz w:val="24"/>
          <w:szCs w:val="24"/>
        </w:rPr>
        <w:t>how to respond to these types of incidents is concerning.</w:t>
      </w:r>
      <w:r w:rsidR="00CA47BD">
        <w:rPr>
          <w:rFonts w:ascii="Arial" w:hAnsi="Arial" w:eastAsia="Arial" w:cs="Arial"/>
          <w:color w:val="000000" w:themeColor="text1"/>
          <w:sz w:val="24"/>
          <w:szCs w:val="24"/>
        </w:rPr>
        <w:t xml:space="preserve"> </w:t>
      </w:r>
      <w:r w:rsidR="00DA6264">
        <w:rPr>
          <w:rFonts w:ascii="Arial" w:hAnsi="Arial" w:eastAsia="Arial" w:cs="Arial"/>
          <w:color w:val="000000" w:themeColor="text1"/>
          <w:sz w:val="24"/>
          <w:szCs w:val="24"/>
        </w:rPr>
        <w:t xml:space="preserve">We believe this is due to a lack of education across all </w:t>
      </w:r>
      <w:r w:rsidR="006F6CCD">
        <w:rPr>
          <w:rFonts w:ascii="Arial" w:hAnsi="Arial" w:eastAsia="Arial" w:cs="Arial"/>
          <w:color w:val="000000" w:themeColor="text1"/>
          <w:sz w:val="24"/>
          <w:szCs w:val="24"/>
        </w:rPr>
        <w:t>levels</w:t>
      </w:r>
      <w:r w:rsidR="00DA6264">
        <w:rPr>
          <w:rFonts w:ascii="Arial" w:hAnsi="Arial" w:eastAsia="Arial" w:cs="Arial"/>
          <w:color w:val="000000" w:themeColor="text1"/>
          <w:sz w:val="24"/>
          <w:szCs w:val="24"/>
        </w:rPr>
        <w:t xml:space="preserve"> of service providers on how to respon</w:t>
      </w:r>
      <w:r w:rsidR="00E55218">
        <w:rPr>
          <w:rFonts w:ascii="Arial" w:hAnsi="Arial" w:eastAsia="Arial" w:cs="Arial"/>
          <w:color w:val="000000" w:themeColor="text1"/>
          <w:sz w:val="24"/>
          <w:szCs w:val="24"/>
        </w:rPr>
        <w:t>d</w:t>
      </w:r>
      <w:r w:rsidR="00DA6264">
        <w:rPr>
          <w:rFonts w:ascii="Arial" w:hAnsi="Arial" w:eastAsia="Arial" w:cs="Arial"/>
          <w:color w:val="000000" w:themeColor="text1"/>
          <w:sz w:val="24"/>
          <w:szCs w:val="24"/>
        </w:rPr>
        <w:t xml:space="preserve"> to violence, abuse, neglect and exploitation. Without an appropriate response the violence, abuse, neglect or exploitation will not be addressed, safeguards to ensure it do not occur again will not be implemented, and the lack of reporting means there is a dearth of evidence available about the experiences of people with disability </w:t>
      </w:r>
      <w:proofErr w:type="gramStart"/>
      <w:r w:rsidR="00DA6264">
        <w:rPr>
          <w:rFonts w:ascii="Arial" w:hAnsi="Arial" w:eastAsia="Arial" w:cs="Arial"/>
          <w:color w:val="000000" w:themeColor="text1"/>
          <w:sz w:val="24"/>
          <w:szCs w:val="24"/>
        </w:rPr>
        <w:t>in regards to</w:t>
      </w:r>
      <w:proofErr w:type="gramEnd"/>
      <w:r w:rsidR="00DA6264">
        <w:rPr>
          <w:rFonts w:ascii="Arial" w:hAnsi="Arial" w:eastAsia="Arial" w:cs="Arial"/>
          <w:color w:val="000000" w:themeColor="text1"/>
          <w:sz w:val="24"/>
          <w:szCs w:val="24"/>
        </w:rPr>
        <w:t xml:space="preserve"> these issues.</w:t>
      </w:r>
      <w:r w:rsidR="00CA47BD">
        <w:rPr>
          <w:rFonts w:ascii="Arial" w:hAnsi="Arial" w:eastAsia="Arial" w:cs="Arial"/>
          <w:color w:val="000000" w:themeColor="text1"/>
          <w:sz w:val="24"/>
          <w:szCs w:val="24"/>
        </w:rPr>
        <w:t xml:space="preserve"> A respondent to the PWdWA online survey had this to say regarding service provider education:</w:t>
      </w:r>
    </w:p>
    <w:p w:rsidR="00CA47BD" w:rsidP="00AD6C6E" w:rsidRDefault="00CA47BD" w14:paraId="2B75EDB8" w14:textId="2980B96D">
      <w:pPr>
        <w:spacing w:beforeAutospacing="1" w:after="24" w:afterAutospacing="1" w:line="360" w:lineRule="auto"/>
        <w:ind w:right="-23"/>
        <w:rPr>
          <w:rFonts w:ascii="Arial" w:hAnsi="Arial" w:eastAsia="Arial" w:cs="Arial"/>
          <w:color w:val="000000" w:themeColor="text1"/>
          <w:sz w:val="24"/>
          <w:szCs w:val="24"/>
        </w:rPr>
      </w:pPr>
      <w:r w:rsidRPr="00CA47BD">
        <w:rPr>
          <w:rFonts w:ascii="Arial" w:hAnsi="Arial" w:eastAsia="Arial" w:cs="Arial"/>
          <w:noProof/>
          <w:color w:val="000000" w:themeColor="text1"/>
          <w:sz w:val="24"/>
          <w:szCs w:val="24"/>
        </w:rPr>
        <mc:AlternateContent>
          <mc:Choice Requires="wps">
            <w:drawing>
              <wp:anchor distT="91440" distB="91440" distL="114300" distR="114300" simplePos="0" relativeHeight="251658243" behindDoc="0" locked="0" layoutInCell="1" allowOverlap="1" wp14:anchorId="4A56451E" wp14:editId="380AB700">
                <wp:simplePos x="0" y="0"/>
                <wp:positionH relativeFrom="page">
                  <wp:posOffset>1066800</wp:posOffset>
                </wp:positionH>
                <wp:positionV relativeFrom="paragraph">
                  <wp:posOffset>276225</wp:posOffset>
                </wp:positionV>
                <wp:extent cx="520065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noFill/>
                          <a:miter lim="800000"/>
                          <a:headEnd/>
                          <a:tailEnd/>
                        </a:ln>
                      </wps:spPr>
                      <wps:txbx>
                        <w:txbxContent>
                          <w:p w:rsidRPr="00CA47BD" w:rsidR="00CA47BD" w:rsidRDefault="00CA47BD" w14:paraId="587EB62C" w14:textId="37CA92C8">
                            <w:pPr>
                              <w:pBdr>
                                <w:top w:val="single" w:color="4472C4" w:themeColor="accent1" w:sz="24" w:space="8"/>
                                <w:bottom w:val="single" w:color="4472C4" w:themeColor="accent1" w:sz="24" w:space="8"/>
                              </w:pBdr>
                              <w:spacing w:after="0"/>
                              <w:rPr>
                                <w:rFonts w:ascii="Arial" w:hAnsi="Arial" w:cs="Arial"/>
                                <w:i/>
                                <w:color w:val="4472C4" w:themeColor="accent1"/>
                                <w:sz w:val="24"/>
                              </w:rPr>
                            </w:pPr>
                            <w:r w:rsidRPr="00CA47BD">
                              <w:rPr>
                                <w:rFonts w:ascii="Arial" w:hAnsi="Arial" w:cs="Arial"/>
                                <w:i/>
                                <w:iCs/>
                                <w:color w:val="4472C4" w:themeColor="accent1"/>
                                <w:sz w:val="24"/>
                                <w:szCs w:val="24"/>
                              </w:rPr>
                              <w:t xml:space="preserve">My brother's Service Provider Management knows very little of their own policies or what they are being to deliver under the NDIS. We regularly </w:t>
                            </w:r>
                            <w:proofErr w:type="gramStart"/>
                            <w:r w:rsidRPr="00CA47BD">
                              <w:rPr>
                                <w:rFonts w:ascii="Arial" w:hAnsi="Arial" w:cs="Arial"/>
                                <w:i/>
                                <w:iCs/>
                                <w:color w:val="4472C4" w:themeColor="accent1"/>
                                <w:sz w:val="24"/>
                                <w:szCs w:val="24"/>
                              </w:rPr>
                              <w:t>have to</w:t>
                            </w:r>
                            <w:proofErr w:type="gramEnd"/>
                            <w:r w:rsidRPr="00CA47BD">
                              <w:rPr>
                                <w:rFonts w:ascii="Arial" w:hAnsi="Arial" w:cs="Arial"/>
                                <w:i/>
                                <w:iCs/>
                                <w:color w:val="4472C4" w:themeColor="accent1"/>
                                <w:sz w:val="24"/>
                                <w:szCs w:val="24"/>
                              </w:rPr>
                              <w:t xml:space="preserve"> send through NDIS guidelines to them. It certainly doesn't filter down to the grassroots staff that just continue to do what they have always done without any supervision or direction.</w:t>
                            </w:r>
                            <w:r w:rsidR="009355BB">
                              <w:rPr>
                                <w:rFonts w:ascii="Arial" w:hAnsi="Arial" w:cs="Arial"/>
                                <w:i/>
                                <w:iCs/>
                                <w:color w:val="4472C4" w:themeColor="accent1"/>
                                <w:sz w:val="24"/>
                                <w:szCs w:val="24"/>
                              </w:rPr>
                              <w:t>’</w:t>
                            </w:r>
                          </w:p>
                          <w:p w:rsidR="009355BB" w:rsidRDefault="009355BB" w14:paraId="716DD539" w14:textId="1D99F25B">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CA47BD" w:rsidR="009355BB" w:rsidP="009355BB" w:rsidRDefault="009355BB" w14:paraId="3FDD50DB"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84pt;margin-top:21.75pt;width:409.5pt;height:110.55pt;z-index:251658243;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" w14:anchorId="4A56451E">
                <v:textbox style="mso-fit-shape-to-text:t">
                  <w:txbxContent>
                    <w:p w:rsidRPr="00CA47BD" w:rsidR="00CA47BD" w:rsidRDefault="00CA47BD" w14:paraId="587EB62C" w14:textId="37CA92C8">
                      <w:pPr>
                        <w:pBdr>
                          <w:top w:val="single" w:color="4472C4" w:themeColor="accent1" w:sz="24" w:space="8"/>
                          <w:bottom w:val="single" w:color="4472C4" w:themeColor="accent1" w:sz="24" w:space="8"/>
                        </w:pBdr>
                        <w:spacing w:after="0"/>
                        <w:rPr>
                          <w:rFonts w:ascii="Arial" w:hAnsi="Arial" w:cs="Arial"/>
                          <w:i/>
                          <w:color w:val="4472C4" w:themeColor="accent1"/>
                          <w:sz w:val="24"/>
                        </w:rPr>
                      </w:pPr>
                      <w:r w:rsidRPr="00CA47BD">
                        <w:rPr>
                          <w:rFonts w:ascii="Arial" w:hAnsi="Arial" w:cs="Arial"/>
                          <w:i/>
                          <w:iCs/>
                          <w:color w:val="4472C4" w:themeColor="accent1"/>
                          <w:sz w:val="24"/>
                          <w:szCs w:val="24"/>
                        </w:rPr>
                        <w:t xml:space="preserve">My brother's Service Provider Management knows very little of their own policies or what they are being to deliver under the NDIS. We regularly </w:t>
                      </w:r>
                      <w:proofErr w:type="gramStart"/>
                      <w:r w:rsidRPr="00CA47BD">
                        <w:rPr>
                          <w:rFonts w:ascii="Arial" w:hAnsi="Arial" w:cs="Arial"/>
                          <w:i/>
                          <w:iCs/>
                          <w:color w:val="4472C4" w:themeColor="accent1"/>
                          <w:sz w:val="24"/>
                          <w:szCs w:val="24"/>
                        </w:rPr>
                        <w:t>have to</w:t>
                      </w:r>
                      <w:proofErr w:type="gramEnd"/>
                      <w:r w:rsidRPr="00CA47BD">
                        <w:rPr>
                          <w:rFonts w:ascii="Arial" w:hAnsi="Arial" w:cs="Arial"/>
                          <w:i/>
                          <w:iCs/>
                          <w:color w:val="4472C4" w:themeColor="accent1"/>
                          <w:sz w:val="24"/>
                          <w:szCs w:val="24"/>
                        </w:rPr>
                        <w:t xml:space="preserve"> send through NDIS guidelines to them. It certainly doesn't filter down to the grassroots staff that just continue to do what they have always done without any supervision or direction.</w:t>
                      </w:r>
                      <w:r w:rsidR="009355BB">
                        <w:rPr>
                          <w:rFonts w:ascii="Arial" w:hAnsi="Arial" w:cs="Arial"/>
                          <w:i/>
                          <w:iCs/>
                          <w:color w:val="4472C4" w:themeColor="accent1"/>
                          <w:sz w:val="24"/>
                          <w:szCs w:val="24"/>
                        </w:rPr>
                        <w:t>’</w:t>
                      </w:r>
                    </w:p>
                    <w:p w:rsidR="009355BB" w:rsidRDefault="009355BB" w14:paraId="716DD539" w14:textId="1D99F25B">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CA47BD" w:rsidR="009355BB" w:rsidP="009355BB" w:rsidRDefault="009355BB" w14:paraId="3FDD50DB"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p>
    <w:p w:rsidR="00E55218" w:rsidP="00AD6C6E" w:rsidRDefault="00967BE2" w14:paraId="05DE7C39" w14:textId="4111969E">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Additionally,</w:t>
      </w:r>
      <w:r w:rsidR="00E55218">
        <w:rPr>
          <w:rFonts w:ascii="Arial" w:hAnsi="Arial" w:eastAsia="Arial" w:cs="Arial"/>
          <w:color w:val="000000" w:themeColor="text1"/>
          <w:sz w:val="24"/>
          <w:szCs w:val="24"/>
        </w:rPr>
        <w:t xml:space="preserve"> education is lacking around when and how it is appropriate to implement safeguards</w:t>
      </w:r>
      <w:r w:rsidR="00B0309D">
        <w:rPr>
          <w:rFonts w:ascii="Arial" w:hAnsi="Arial" w:eastAsia="Arial" w:cs="Arial"/>
          <w:color w:val="000000" w:themeColor="text1"/>
          <w:sz w:val="24"/>
          <w:szCs w:val="24"/>
        </w:rPr>
        <w:t xml:space="preserve"> and how to support decision making</w:t>
      </w:r>
      <w:r w:rsidR="00E55218">
        <w:rPr>
          <w:rFonts w:ascii="Arial" w:hAnsi="Arial" w:eastAsia="Arial" w:cs="Arial"/>
          <w:color w:val="000000" w:themeColor="text1"/>
          <w:sz w:val="24"/>
          <w:szCs w:val="24"/>
        </w:rPr>
        <w:t xml:space="preserve">. </w:t>
      </w:r>
      <w:r w:rsidR="0027692E">
        <w:rPr>
          <w:rFonts w:ascii="Arial" w:hAnsi="Arial" w:eastAsia="Arial" w:cs="Arial"/>
          <w:color w:val="000000" w:themeColor="text1"/>
          <w:sz w:val="24"/>
          <w:szCs w:val="24"/>
        </w:rPr>
        <w:t xml:space="preserve">This includes education about what constitutes a restrictive practice. </w:t>
      </w:r>
      <w:r w:rsidR="00E55218">
        <w:rPr>
          <w:rFonts w:ascii="Arial" w:hAnsi="Arial" w:eastAsia="Arial" w:cs="Arial"/>
          <w:color w:val="000000" w:themeColor="text1"/>
          <w:sz w:val="24"/>
          <w:szCs w:val="24"/>
        </w:rPr>
        <w:t xml:space="preserve">As identified in previous case studies services providers are often quick to apply for Guardianship and Administrative Orders where there </w:t>
      </w:r>
      <w:r w:rsidR="00942D21">
        <w:rPr>
          <w:rFonts w:ascii="Arial" w:hAnsi="Arial" w:eastAsia="Arial" w:cs="Arial"/>
          <w:color w:val="000000" w:themeColor="text1"/>
          <w:sz w:val="24"/>
          <w:szCs w:val="24"/>
        </w:rPr>
        <w:t>are</w:t>
      </w:r>
      <w:r w:rsidR="00E55218">
        <w:rPr>
          <w:rFonts w:ascii="Arial" w:hAnsi="Arial" w:eastAsia="Arial" w:cs="Arial"/>
          <w:color w:val="000000" w:themeColor="text1"/>
          <w:sz w:val="24"/>
          <w:szCs w:val="24"/>
        </w:rPr>
        <w:t xml:space="preserve"> no grounds for an order</w:t>
      </w:r>
      <w:r w:rsidR="00AD6C6E">
        <w:rPr>
          <w:rFonts w:ascii="Arial" w:hAnsi="Arial" w:eastAsia="Arial" w:cs="Arial"/>
          <w:color w:val="000000" w:themeColor="text1"/>
          <w:sz w:val="24"/>
          <w:szCs w:val="24"/>
        </w:rPr>
        <w:t xml:space="preserve">, and other less restrictive options have not been explored. </w:t>
      </w:r>
      <w:r w:rsidR="00B0309D">
        <w:rPr>
          <w:rFonts w:ascii="Arial" w:hAnsi="Arial" w:eastAsia="Arial" w:cs="Arial"/>
          <w:color w:val="000000" w:themeColor="text1"/>
          <w:sz w:val="24"/>
          <w:szCs w:val="24"/>
        </w:rPr>
        <w:t xml:space="preserve">A quality service that understands how to support decision </w:t>
      </w:r>
      <w:r w:rsidR="00AC11CB">
        <w:rPr>
          <w:rFonts w:ascii="Arial" w:hAnsi="Arial" w:eastAsia="Arial" w:cs="Arial"/>
          <w:color w:val="000000" w:themeColor="text1"/>
          <w:sz w:val="24"/>
          <w:szCs w:val="24"/>
        </w:rPr>
        <w:t>making and</w:t>
      </w:r>
      <w:r w:rsidR="00B0309D">
        <w:rPr>
          <w:rFonts w:ascii="Arial" w:hAnsi="Arial" w:eastAsia="Arial" w:cs="Arial"/>
          <w:color w:val="000000" w:themeColor="text1"/>
          <w:sz w:val="24"/>
          <w:szCs w:val="24"/>
        </w:rPr>
        <w:t xml:space="preserve"> knows how to work well with a person to meet their individual needs is one that will be less likely to engage in restrictive practices and more likely to achieve positive outcomes for a person with disability.</w:t>
      </w:r>
    </w:p>
    <w:p w:rsidR="006677A0" w:rsidP="006677A0" w:rsidRDefault="006677A0" w14:paraId="6B5D8A65" w14:textId="06F456C4">
      <w:pPr>
        <w:spacing w:beforeAutospacing="1" w:after="24" w:afterAutospacing="1" w:line="360" w:lineRule="auto"/>
        <w:ind w:right="-23"/>
        <w:rPr>
          <w:rFonts w:ascii="Arial" w:hAnsi="Arial" w:eastAsia="Arial" w:cs="Arial"/>
          <w:color w:val="000000" w:themeColor="text1"/>
          <w:sz w:val="24"/>
          <w:szCs w:val="24"/>
        </w:rPr>
      </w:pPr>
      <w:r w:rsidRPr="006677A0">
        <w:rPr>
          <w:rFonts w:ascii="Arial" w:hAnsi="Arial" w:eastAsia="Arial" w:cs="Arial"/>
          <w:color w:val="000000" w:themeColor="text1"/>
          <w:sz w:val="24"/>
          <w:szCs w:val="24"/>
        </w:rPr>
        <w:t>There needs to be robust management arrangements and training</w:t>
      </w:r>
      <w:r>
        <w:rPr>
          <w:rFonts w:ascii="Arial" w:hAnsi="Arial" w:eastAsia="Arial" w:cs="Arial"/>
          <w:color w:val="000000" w:themeColor="text1"/>
          <w:sz w:val="24"/>
          <w:szCs w:val="24"/>
        </w:rPr>
        <w:t xml:space="preserve"> </w:t>
      </w:r>
      <w:r w:rsidRPr="006677A0">
        <w:rPr>
          <w:rFonts w:ascii="Arial" w:hAnsi="Arial" w:eastAsia="Arial" w:cs="Arial"/>
          <w:color w:val="000000" w:themeColor="text1"/>
          <w:sz w:val="24"/>
          <w:szCs w:val="24"/>
        </w:rPr>
        <w:t xml:space="preserve">supports within organisations to ensure staff can </w:t>
      </w:r>
      <w:r w:rsidR="0092647A">
        <w:rPr>
          <w:rFonts w:ascii="Arial" w:hAnsi="Arial" w:eastAsia="Arial" w:cs="Arial"/>
          <w:color w:val="000000" w:themeColor="text1"/>
          <w:sz w:val="24"/>
          <w:szCs w:val="24"/>
        </w:rPr>
        <w:t>respond to risk</w:t>
      </w:r>
      <w:r w:rsidRPr="006677A0">
        <w:rPr>
          <w:rFonts w:ascii="Arial" w:hAnsi="Arial" w:eastAsia="Arial" w:cs="Arial"/>
          <w:color w:val="000000" w:themeColor="text1"/>
          <w:sz w:val="24"/>
          <w:szCs w:val="24"/>
        </w:rPr>
        <w:t xml:space="preserve"> with confidence and</w:t>
      </w:r>
      <w:r>
        <w:rPr>
          <w:rFonts w:ascii="Arial" w:hAnsi="Arial" w:eastAsia="Arial" w:cs="Arial"/>
          <w:color w:val="000000" w:themeColor="text1"/>
          <w:sz w:val="24"/>
          <w:szCs w:val="24"/>
        </w:rPr>
        <w:t xml:space="preserve"> </w:t>
      </w:r>
      <w:r w:rsidRPr="006677A0">
        <w:rPr>
          <w:rFonts w:ascii="Arial" w:hAnsi="Arial" w:eastAsia="Arial" w:cs="Arial"/>
          <w:color w:val="000000" w:themeColor="text1"/>
          <w:sz w:val="24"/>
          <w:szCs w:val="24"/>
        </w:rPr>
        <w:t>knowledge. It should be part of an individual’s personal development that they</w:t>
      </w:r>
      <w:r>
        <w:rPr>
          <w:rFonts w:ascii="Arial" w:hAnsi="Arial" w:eastAsia="Arial" w:cs="Arial"/>
          <w:color w:val="000000" w:themeColor="text1"/>
          <w:sz w:val="24"/>
          <w:szCs w:val="24"/>
        </w:rPr>
        <w:t xml:space="preserve"> </w:t>
      </w:r>
      <w:r w:rsidRPr="006677A0">
        <w:rPr>
          <w:rFonts w:ascii="Arial" w:hAnsi="Arial" w:eastAsia="Arial" w:cs="Arial"/>
          <w:color w:val="000000" w:themeColor="text1"/>
          <w:sz w:val="24"/>
          <w:szCs w:val="24"/>
        </w:rPr>
        <w:t>receive adequate and appropriate training so they can determine ‘safe’ practice and</w:t>
      </w:r>
      <w:r>
        <w:rPr>
          <w:rFonts w:ascii="Arial" w:hAnsi="Arial" w:eastAsia="Arial" w:cs="Arial"/>
          <w:color w:val="000000" w:themeColor="text1"/>
          <w:sz w:val="24"/>
          <w:szCs w:val="24"/>
        </w:rPr>
        <w:t xml:space="preserve"> </w:t>
      </w:r>
      <w:r w:rsidRPr="006677A0">
        <w:rPr>
          <w:rFonts w:ascii="Arial" w:hAnsi="Arial" w:eastAsia="Arial" w:cs="Arial"/>
          <w:color w:val="000000" w:themeColor="text1"/>
          <w:sz w:val="24"/>
          <w:szCs w:val="24"/>
        </w:rPr>
        <w:t>are equipped with appropriate knowledge and training to act upon any breaches in</w:t>
      </w:r>
      <w:r>
        <w:rPr>
          <w:rFonts w:ascii="Arial" w:hAnsi="Arial" w:eastAsia="Arial" w:cs="Arial"/>
          <w:color w:val="000000" w:themeColor="text1"/>
          <w:sz w:val="24"/>
          <w:szCs w:val="24"/>
        </w:rPr>
        <w:t xml:space="preserve"> </w:t>
      </w:r>
      <w:r w:rsidRPr="006677A0">
        <w:rPr>
          <w:rFonts w:ascii="Arial" w:hAnsi="Arial" w:eastAsia="Arial" w:cs="Arial"/>
          <w:color w:val="000000" w:themeColor="text1"/>
          <w:sz w:val="24"/>
          <w:szCs w:val="24"/>
        </w:rPr>
        <w:t>quality and safeguarding issues</w:t>
      </w:r>
      <w:r>
        <w:rPr>
          <w:rFonts w:ascii="Arial" w:hAnsi="Arial" w:eastAsia="Arial" w:cs="Arial"/>
          <w:color w:val="000000" w:themeColor="text1"/>
          <w:sz w:val="24"/>
          <w:szCs w:val="24"/>
        </w:rPr>
        <w:t>.</w:t>
      </w:r>
    </w:p>
    <w:p w:rsidR="00576FD8" w:rsidP="00AD6C6E" w:rsidRDefault="00576FD8" w14:paraId="6DCA12FD" w14:textId="531FFE8D">
      <w:p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0D7547CF" wp14:editId="06846652">
                <wp:extent cx="5543550" cy="604837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0483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76FD8" w:rsidP="00576FD8" w:rsidRDefault="00576FD8" w14:paraId="2339EAD6" w14:textId="63AB0D3F">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Matt’s Story</w:t>
                            </w:r>
                          </w:p>
                          <w:p w:rsidR="00576FD8" w:rsidP="00576FD8" w:rsidRDefault="00576FD8" w14:paraId="234C98ED" w14:textId="62ED0CE8">
                            <w:pPr>
                              <w:spacing w:line="360" w:lineRule="auto"/>
                            </w:pPr>
                            <w:r>
                              <w:rPr>
                                <w:rFonts w:ascii="Arial" w:hAnsi="Arial" w:eastAsia="Arial" w:cs="Arial"/>
                                <w:color w:val="000000" w:themeColor="text1"/>
                                <w:sz w:val="24"/>
                                <w:szCs w:val="24"/>
                              </w:rPr>
                              <w:t xml:space="preserve">Matt called PWdWA because he wanted help saving for a holiday. While PWdWA cannot provide financial </w:t>
                            </w:r>
                            <w:r w:rsidR="00C1145D">
                              <w:rPr>
                                <w:rFonts w:ascii="Arial" w:hAnsi="Arial" w:eastAsia="Arial" w:cs="Arial"/>
                                <w:color w:val="000000" w:themeColor="text1"/>
                                <w:sz w:val="24"/>
                                <w:szCs w:val="24"/>
                              </w:rPr>
                              <w:t>advice,</w:t>
                            </w:r>
                            <w:r>
                              <w:rPr>
                                <w:rFonts w:ascii="Arial" w:hAnsi="Arial" w:eastAsia="Arial" w:cs="Arial"/>
                                <w:color w:val="000000" w:themeColor="text1"/>
                                <w:sz w:val="24"/>
                                <w:szCs w:val="24"/>
                              </w:rPr>
                              <w:t xml:space="preserve"> the advocate told Matt they could help him connect to a financial counsellor and understand how his service provider could help him achieve his goal. In working with </w:t>
                            </w:r>
                            <w:r w:rsidR="00C0743F">
                              <w:rPr>
                                <w:rFonts w:ascii="Arial" w:hAnsi="Arial" w:eastAsia="Arial" w:cs="Arial"/>
                                <w:color w:val="000000" w:themeColor="text1"/>
                                <w:sz w:val="24"/>
                                <w:szCs w:val="24"/>
                              </w:rPr>
                              <w:t>Matt,</w:t>
                            </w:r>
                            <w:r>
                              <w:rPr>
                                <w:rFonts w:ascii="Arial" w:hAnsi="Arial" w:eastAsia="Arial" w:cs="Arial"/>
                                <w:color w:val="000000" w:themeColor="text1"/>
                                <w:sz w:val="24"/>
                                <w:szCs w:val="24"/>
                              </w:rPr>
                              <w:t xml:space="preserve"> it was identified that there were </w:t>
                            </w:r>
                            <w:proofErr w:type="gramStart"/>
                            <w:r>
                              <w:rPr>
                                <w:rFonts w:ascii="Arial" w:hAnsi="Arial" w:eastAsia="Arial" w:cs="Arial"/>
                                <w:color w:val="000000" w:themeColor="text1"/>
                                <w:sz w:val="24"/>
                                <w:szCs w:val="24"/>
                              </w:rPr>
                              <w:t>a number of</w:t>
                            </w:r>
                            <w:proofErr w:type="gramEnd"/>
                            <w:r>
                              <w:rPr>
                                <w:rFonts w:ascii="Arial" w:hAnsi="Arial" w:eastAsia="Arial" w:cs="Arial"/>
                                <w:color w:val="000000" w:themeColor="text1"/>
                                <w:sz w:val="24"/>
                                <w:szCs w:val="24"/>
                              </w:rPr>
                              <w:t xml:space="preserve"> irregular expenditures and that support workers were not diligently maintaining records of Matt’s expenses per the advice from Matt’s financial counsellor. The financial counsellor and advocate spoke to both Matt and his service provider about the importance of keeping good records as a safeguard against financial abuse. They also spoke about options such as </w:t>
                            </w:r>
                            <w:proofErr w:type="spellStart"/>
                            <w:r>
                              <w:rPr>
                                <w:rFonts w:ascii="Arial" w:hAnsi="Arial" w:eastAsia="Arial" w:cs="Arial"/>
                                <w:color w:val="000000" w:themeColor="text1"/>
                                <w:sz w:val="24"/>
                                <w:szCs w:val="24"/>
                              </w:rPr>
                              <w:t>Centrepay</w:t>
                            </w:r>
                            <w:proofErr w:type="spellEnd"/>
                            <w:r>
                              <w:rPr>
                                <w:rFonts w:ascii="Arial" w:hAnsi="Arial" w:eastAsia="Arial" w:cs="Arial"/>
                                <w:color w:val="000000" w:themeColor="text1"/>
                                <w:sz w:val="24"/>
                                <w:szCs w:val="24"/>
                              </w:rPr>
                              <w:t xml:space="preserve"> which would be a good financial safeguard.</w:t>
                            </w:r>
                            <w:r w:rsidR="00F4560D">
                              <w:rPr>
                                <w:rFonts w:ascii="Arial" w:hAnsi="Arial" w:eastAsia="Arial" w:cs="Arial"/>
                                <w:color w:val="000000" w:themeColor="text1"/>
                                <w:sz w:val="24"/>
                                <w:szCs w:val="24"/>
                              </w:rPr>
                              <w:t xml:space="preserve"> Matt agreed to both these actions. The financial counsellor requested copies of bank statements and expense records so that they could help Matt create a budget and help him work towards his savings goal. The service provider failed to support Matt to get copies of these </w:t>
                            </w:r>
                            <w:r w:rsidR="0000617B">
                              <w:rPr>
                                <w:rFonts w:ascii="Arial" w:hAnsi="Arial" w:eastAsia="Arial" w:cs="Arial"/>
                                <w:color w:val="000000" w:themeColor="text1"/>
                                <w:sz w:val="24"/>
                                <w:szCs w:val="24"/>
                              </w:rPr>
                              <w:t>items and</w:t>
                            </w:r>
                            <w:r w:rsidR="00F4560D">
                              <w:rPr>
                                <w:rFonts w:ascii="Arial" w:hAnsi="Arial" w:eastAsia="Arial" w:cs="Arial"/>
                                <w:color w:val="000000" w:themeColor="text1"/>
                                <w:sz w:val="24"/>
                                <w:szCs w:val="24"/>
                              </w:rPr>
                              <w:t xml:space="preserve"> failed to support Matt to keep proper records of his spending. As a </w:t>
                            </w:r>
                            <w:r w:rsidR="009E0B51">
                              <w:rPr>
                                <w:rFonts w:ascii="Arial" w:hAnsi="Arial" w:eastAsia="Arial" w:cs="Arial"/>
                                <w:color w:val="000000" w:themeColor="text1"/>
                                <w:sz w:val="24"/>
                                <w:szCs w:val="24"/>
                              </w:rPr>
                              <w:t>result,</w:t>
                            </w:r>
                            <w:r w:rsidR="00F4560D">
                              <w:rPr>
                                <w:rFonts w:ascii="Arial" w:hAnsi="Arial" w:eastAsia="Arial" w:cs="Arial"/>
                                <w:color w:val="000000" w:themeColor="text1"/>
                                <w:sz w:val="24"/>
                                <w:szCs w:val="24"/>
                              </w:rPr>
                              <w:t xml:space="preserve"> Matt’s risk of financial abuse had not been addressed. The service provider suggested applying for an Administration Order as an alternative safeguarding measure. Matt did not want to make a complaint about his service </w:t>
                            </w:r>
                            <w:r w:rsidR="009E0B51">
                              <w:rPr>
                                <w:rFonts w:ascii="Arial" w:hAnsi="Arial" w:eastAsia="Arial" w:cs="Arial"/>
                                <w:color w:val="000000" w:themeColor="text1"/>
                                <w:sz w:val="24"/>
                                <w:szCs w:val="24"/>
                              </w:rPr>
                              <w:t>provider,</w:t>
                            </w:r>
                            <w:r w:rsidR="00F4560D">
                              <w:rPr>
                                <w:rFonts w:ascii="Arial" w:hAnsi="Arial" w:eastAsia="Arial" w:cs="Arial"/>
                                <w:color w:val="000000" w:themeColor="text1"/>
                                <w:sz w:val="24"/>
                                <w:szCs w:val="24"/>
                              </w:rPr>
                              <w:t xml:space="preserve"> so the advocate was unable to provide any further help. The matter was referred to the service providers funding body and PWdWA are unaware of whether any action was taken to address the quality of supports provided.</w:t>
                            </w:r>
                          </w:p>
                        </w:txbxContent>
                      </wps:txbx>
                      <wps:bodyPr rot="0" vert="horz" wrap="square" lIns="91440" tIns="45720" rIns="91440" bIns="45720" anchor="t" anchorCtr="0">
                        <a:noAutofit/>
                      </wps:bodyPr>
                    </wps:wsp>
                  </a:graphicData>
                </a:graphic>
              </wp:inline>
            </w:drawing>
          </mc:Choice>
          <mc:Fallback>
            <w:pict>
              <v:shape id="Text Box 12" style="width:436.5pt;height:476.25pt;visibility:visible;mso-wrap-style:square;mso-left-percent:-10001;mso-top-percent:-10001;mso-position-horizontal:absolute;mso-position-horizontal-relative:char;mso-position-vertical:absolute;mso-position-vertical-relative:line;mso-left-percent:-10001;mso-top-percent:-10001;v-text-anchor:top" o:spid="_x0000_s1034"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" w14:anchorId="0D7547CF">
                <v:fill type="gradient" color2="#ffcc31 [2615]" colors="0 #ffdd9c;.5 #ffd78e;1 #ffd479" focus="100%" rotate="t">
                  <o:fill v:ext="view" type="gradientUnscaled"/>
                </v:fill>
                <v:textbox>
                  <w:txbxContent>
                    <w:p w:rsidR="00576FD8" w:rsidP="00576FD8" w:rsidRDefault="00576FD8" w14:paraId="2339EAD6" w14:textId="63AB0D3F">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Matt’s Story</w:t>
                      </w:r>
                    </w:p>
                    <w:p w:rsidR="00576FD8" w:rsidP="00576FD8" w:rsidRDefault="00576FD8" w14:paraId="234C98ED" w14:textId="62ED0CE8">
                      <w:pPr>
                        <w:spacing w:line="360" w:lineRule="auto"/>
                      </w:pPr>
                      <w:r>
                        <w:rPr>
                          <w:rFonts w:ascii="Arial" w:hAnsi="Arial" w:eastAsia="Arial" w:cs="Arial"/>
                          <w:color w:val="000000" w:themeColor="text1"/>
                          <w:sz w:val="24"/>
                          <w:szCs w:val="24"/>
                        </w:rPr>
                        <w:t xml:space="preserve">Matt called PWdWA because he wanted help saving for a holiday. While PWdWA cannot provide financial </w:t>
                      </w:r>
                      <w:r w:rsidR="00C1145D">
                        <w:rPr>
                          <w:rFonts w:ascii="Arial" w:hAnsi="Arial" w:eastAsia="Arial" w:cs="Arial"/>
                          <w:color w:val="000000" w:themeColor="text1"/>
                          <w:sz w:val="24"/>
                          <w:szCs w:val="24"/>
                        </w:rPr>
                        <w:t>advice,</w:t>
                      </w:r>
                      <w:r>
                        <w:rPr>
                          <w:rFonts w:ascii="Arial" w:hAnsi="Arial" w:eastAsia="Arial" w:cs="Arial"/>
                          <w:color w:val="000000" w:themeColor="text1"/>
                          <w:sz w:val="24"/>
                          <w:szCs w:val="24"/>
                        </w:rPr>
                        <w:t xml:space="preserve"> the advocate told Matt they could help him connect to a financial counsellor and understand how his service provider could help him achieve his goal. In working with </w:t>
                      </w:r>
                      <w:r w:rsidR="00C0743F">
                        <w:rPr>
                          <w:rFonts w:ascii="Arial" w:hAnsi="Arial" w:eastAsia="Arial" w:cs="Arial"/>
                          <w:color w:val="000000" w:themeColor="text1"/>
                          <w:sz w:val="24"/>
                          <w:szCs w:val="24"/>
                        </w:rPr>
                        <w:t>Matt,</w:t>
                      </w:r>
                      <w:r>
                        <w:rPr>
                          <w:rFonts w:ascii="Arial" w:hAnsi="Arial" w:eastAsia="Arial" w:cs="Arial"/>
                          <w:color w:val="000000" w:themeColor="text1"/>
                          <w:sz w:val="24"/>
                          <w:szCs w:val="24"/>
                        </w:rPr>
                        <w:t xml:space="preserve"> it was identified that there were </w:t>
                      </w:r>
                      <w:proofErr w:type="gramStart"/>
                      <w:r>
                        <w:rPr>
                          <w:rFonts w:ascii="Arial" w:hAnsi="Arial" w:eastAsia="Arial" w:cs="Arial"/>
                          <w:color w:val="000000" w:themeColor="text1"/>
                          <w:sz w:val="24"/>
                          <w:szCs w:val="24"/>
                        </w:rPr>
                        <w:t>a number of</w:t>
                      </w:r>
                      <w:proofErr w:type="gramEnd"/>
                      <w:r>
                        <w:rPr>
                          <w:rFonts w:ascii="Arial" w:hAnsi="Arial" w:eastAsia="Arial" w:cs="Arial"/>
                          <w:color w:val="000000" w:themeColor="text1"/>
                          <w:sz w:val="24"/>
                          <w:szCs w:val="24"/>
                        </w:rPr>
                        <w:t xml:space="preserve"> irregular expenditures and that support workers were not diligently maintaining records of Matt’s expenses per the advice from Matt’s financial counsellor. The financial counsellor and advocate spoke to both Matt and his service provider about the importance of keeping good records as a safeguard against financial abuse. They also spoke about options such as </w:t>
                      </w:r>
                      <w:proofErr w:type="spellStart"/>
                      <w:r>
                        <w:rPr>
                          <w:rFonts w:ascii="Arial" w:hAnsi="Arial" w:eastAsia="Arial" w:cs="Arial"/>
                          <w:color w:val="000000" w:themeColor="text1"/>
                          <w:sz w:val="24"/>
                          <w:szCs w:val="24"/>
                        </w:rPr>
                        <w:t>Centrepay</w:t>
                      </w:r>
                      <w:proofErr w:type="spellEnd"/>
                      <w:r>
                        <w:rPr>
                          <w:rFonts w:ascii="Arial" w:hAnsi="Arial" w:eastAsia="Arial" w:cs="Arial"/>
                          <w:color w:val="000000" w:themeColor="text1"/>
                          <w:sz w:val="24"/>
                          <w:szCs w:val="24"/>
                        </w:rPr>
                        <w:t xml:space="preserve"> which would be a good financial safeguard.</w:t>
                      </w:r>
                      <w:r w:rsidR="00F4560D">
                        <w:rPr>
                          <w:rFonts w:ascii="Arial" w:hAnsi="Arial" w:eastAsia="Arial" w:cs="Arial"/>
                          <w:color w:val="000000" w:themeColor="text1"/>
                          <w:sz w:val="24"/>
                          <w:szCs w:val="24"/>
                        </w:rPr>
                        <w:t xml:space="preserve"> Matt agreed to both these actions. The financial counsellor requested copies of bank statements and expense records so that they could help Matt create a budget and help him work towards his savings goal. The service provider failed to support Matt to get copies of these </w:t>
                      </w:r>
                      <w:r w:rsidR="0000617B">
                        <w:rPr>
                          <w:rFonts w:ascii="Arial" w:hAnsi="Arial" w:eastAsia="Arial" w:cs="Arial"/>
                          <w:color w:val="000000" w:themeColor="text1"/>
                          <w:sz w:val="24"/>
                          <w:szCs w:val="24"/>
                        </w:rPr>
                        <w:t>items and</w:t>
                      </w:r>
                      <w:r w:rsidR="00F4560D">
                        <w:rPr>
                          <w:rFonts w:ascii="Arial" w:hAnsi="Arial" w:eastAsia="Arial" w:cs="Arial"/>
                          <w:color w:val="000000" w:themeColor="text1"/>
                          <w:sz w:val="24"/>
                          <w:szCs w:val="24"/>
                        </w:rPr>
                        <w:t xml:space="preserve"> failed to support Matt to keep proper records of his spending. As a </w:t>
                      </w:r>
                      <w:r w:rsidR="009E0B51">
                        <w:rPr>
                          <w:rFonts w:ascii="Arial" w:hAnsi="Arial" w:eastAsia="Arial" w:cs="Arial"/>
                          <w:color w:val="000000" w:themeColor="text1"/>
                          <w:sz w:val="24"/>
                          <w:szCs w:val="24"/>
                        </w:rPr>
                        <w:t>result,</w:t>
                      </w:r>
                      <w:r w:rsidR="00F4560D">
                        <w:rPr>
                          <w:rFonts w:ascii="Arial" w:hAnsi="Arial" w:eastAsia="Arial" w:cs="Arial"/>
                          <w:color w:val="000000" w:themeColor="text1"/>
                          <w:sz w:val="24"/>
                          <w:szCs w:val="24"/>
                        </w:rPr>
                        <w:t xml:space="preserve"> Matt’s risk of financial abuse had not been addressed. The service provider suggested applying for an Administration Order as an alternative safeguarding measure. Matt did not want to make a complaint about his service </w:t>
                      </w:r>
                      <w:r w:rsidR="009E0B51">
                        <w:rPr>
                          <w:rFonts w:ascii="Arial" w:hAnsi="Arial" w:eastAsia="Arial" w:cs="Arial"/>
                          <w:color w:val="000000" w:themeColor="text1"/>
                          <w:sz w:val="24"/>
                          <w:szCs w:val="24"/>
                        </w:rPr>
                        <w:t>provider,</w:t>
                      </w:r>
                      <w:r w:rsidR="00F4560D">
                        <w:rPr>
                          <w:rFonts w:ascii="Arial" w:hAnsi="Arial" w:eastAsia="Arial" w:cs="Arial"/>
                          <w:color w:val="000000" w:themeColor="text1"/>
                          <w:sz w:val="24"/>
                          <w:szCs w:val="24"/>
                        </w:rPr>
                        <w:t xml:space="preserve"> so the advocate was unable to provide any further help. The matter was referred to the service providers funding body and PWdWA are unaware of whether any action was taken to address the quality of supports provided.</w:t>
                      </w:r>
                    </w:p>
                  </w:txbxContent>
                </v:textbox>
                <w10:anchorlock/>
              </v:shape>
            </w:pict>
          </mc:Fallback>
        </mc:AlternateContent>
      </w:r>
    </w:p>
    <w:p w:rsidRPr="00FA3F9B" w:rsidR="009D6D74" w:rsidP="2324E903" w:rsidRDefault="00AD6C6E" w14:paraId="447630D8" w14:textId="7B46903C">
      <w:pPr>
        <w:spacing w:beforeAutospacing="1" w:after="24" w:afterAutospacing="1" w:line="360" w:lineRule="auto"/>
        <w:rPr>
          <w:rFonts w:ascii="Arial" w:hAnsi="Arial" w:eastAsia="Arial" w:cs="Arial"/>
          <w:b/>
          <w:bCs/>
          <w:color w:val="000000" w:themeColor="text1"/>
          <w:sz w:val="28"/>
          <w:szCs w:val="28"/>
        </w:rPr>
      </w:pPr>
      <w:r w:rsidRPr="00FA3F9B">
        <w:rPr>
          <w:rFonts w:ascii="Arial" w:hAnsi="Arial" w:eastAsia="Arial" w:cs="Arial"/>
          <w:b/>
          <w:bCs/>
          <w:color w:val="000000" w:themeColor="text1"/>
          <w:sz w:val="28"/>
          <w:szCs w:val="28"/>
        </w:rPr>
        <w:t>Complaints processes</w:t>
      </w:r>
    </w:p>
    <w:p w:rsidR="0013439F" w:rsidP="2324E903" w:rsidRDefault="00AD6C6E" w14:paraId="308707B3" w14:textId="7C5335DA">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People with a disability need to understand their rights and know where to go for help in order to make a complaint. Some people with a disability have difficulty accessing </w:t>
      </w:r>
      <w:r w:rsidR="00727E3F">
        <w:rPr>
          <w:rFonts w:ascii="Arial" w:hAnsi="Arial" w:eastAsia="Arial" w:cs="Arial"/>
          <w:color w:val="000000" w:themeColor="text1"/>
          <w:sz w:val="24"/>
          <w:szCs w:val="24"/>
        </w:rPr>
        <w:t>information or</w:t>
      </w:r>
      <w:r>
        <w:rPr>
          <w:rFonts w:ascii="Arial" w:hAnsi="Arial" w:eastAsia="Arial" w:cs="Arial"/>
          <w:color w:val="000000" w:themeColor="text1"/>
          <w:sz w:val="24"/>
          <w:szCs w:val="24"/>
        </w:rPr>
        <w:t xml:space="preserve"> may rely on formal supports providing information to them. Many people with a disability will need support to make a complaint. This includes not only informal supports such as family and friends, but also formal supports such as </w:t>
      </w:r>
      <w:r w:rsidR="0013439F">
        <w:rPr>
          <w:rFonts w:ascii="Arial" w:hAnsi="Arial" w:eastAsia="Arial" w:cs="Arial"/>
          <w:color w:val="000000" w:themeColor="text1"/>
          <w:sz w:val="24"/>
          <w:szCs w:val="24"/>
        </w:rPr>
        <w:t>i</w:t>
      </w:r>
      <w:r>
        <w:rPr>
          <w:rFonts w:ascii="Arial" w:hAnsi="Arial" w:eastAsia="Arial" w:cs="Arial"/>
          <w:color w:val="000000" w:themeColor="text1"/>
          <w:sz w:val="24"/>
          <w:szCs w:val="24"/>
        </w:rPr>
        <w:t xml:space="preserve">ndependent </w:t>
      </w:r>
      <w:r w:rsidR="0013439F">
        <w:rPr>
          <w:rFonts w:ascii="Arial" w:hAnsi="Arial" w:eastAsia="Arial" w:cs="Arial"/>
          <w:color w:val="000000" w:themeColor="text1"/>
          <w:sz w:val="24"/>
          <w:szCs w:val="24"/>
        </w:rPr>
        <w:t>a</w:t>
      </w:r>
      <w:r>
        <w:rPr>
          <w:rFonts w:ascii="Arial" w:hAnsi="Arial" w:eastAsia="Arial" w:cs="Arial"/>
          <w:color w:val="000000" w:themeColor="text1"/>
          <w:sz w:val="24"/>
          <w:szCs w:val="24"/>
        </w:rPr>
        <w:t>dvocates.</w:t>
      </w:r>
      <w:r w:rsidR="0013439F">
        <w:rPr>
          <w:rFonts w:ascii="Arial" w:hAnsi="Arial" w:eastAsia="Arial" w:cs="Arial"/>
          <w:color w:val="000000" w:themeColor="text1"/>
          <w:sz w:val="24"/>
          <w:szCs w:val="24"/>
        </w:rPr>
        <w:t xml:space="preserve"> For those who do not have informal supports knowing that advocacy is available and how to access it can be crucial to successfully navigating a complaint outcome.</w:t>
      </w:r>
    </w:p>
    <w:p w:rsidR="00AD6C6E" w:rsidP="2324E903" w:rsidRDefault="00AD6C6E" w14:paraId="0334EFCE" w14:textId="26D2978C">
      <w:pPr>
        <w:spacing w:beforeAutospacing="1" w:after="24" w:afterAutospacing="1" w:line="360" w:lineRule="auto"/>
        <w:rPr>
          <w:rFonts w:ascii="Arial" w:hAnsi="Arial" w:eastAsia="Arial" w:cs="Arial"/>
          <w:color w:val="000000" w:themeColor="text1"/>
          <w:sz w:val="24"/>
          <w:szCs w:val="24"/>
        </w:rPr>
      </w:pPr>
      <w:r>
        <w:rPr>
          <w:rFonts w:ascii="Arial" w:hAnsi="Arial" w:eastAsia="Arial" w:cs="Arial"/>
          <w:color w:val="000000" w:themeColor="text1"/>
          <w:sz w:val="24"/>
          <w:szCs w:val="24"/>
        </w:rPr>
        <w:t>The PWdWA Behind Closed Doors report identified that:</w:t>
      </w:r>
    </w:p>
    <w:p w:rsidR="00AD6C6E" w:rsidP="00AD6C6E" w:rsidRDefault="00AD6C6E" w14:paraId="65245A73" w14:textId="3F7A46F2">
      <w:pPr>
        <w:spacing w:beforeAutospacing="1" w:after="24" w:afterAutospacing="1" w:line="360" w:lineRule="auto"/>
        <w:ind w:left="720" w:right="970"/>
        <w:rPr>
          <w:rFonts w:ascii="Arial" w:hAnsi="Arial" w:eastAsia="Arial" w:cs="Arial"/>
          <w:color w:val="000000" w:themeColor="text1"/>
          <w:sz w:val="24"/>
          <w:szCs w:val="24"/>
        </w:rPr>
      </w:pPr>
      <w:r>
        <w:rPr>
          <w:rFonts w:ascii="Arial" w:hAnsi="Arial" w:eastAsia="Arial" w:cs="Arial"/>
          <w:color w:val="000000" w:themeColor="text1"/>
          <w:sz w:val="24"/>
          <w:szCs w:val="24"/>
        </w:rPr>
        <w:t>People who were isolated – whether it was in a hospital, supported employment agency, aged care facility, prison, residential care facility, day centre or school – were less likely to be able to access complaints mechanisms and more likely to experience violence, abuse and neglect.</w:t>
      </w:r>
    </w:p>
    <w:p w:rsidR="002B6627" w:rsidP="00AD6C6E" w:rsidRDefault="00AD6C6E" w14:paraId="23759D67" w14:textId="45EF77D8">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The report also found that complaint systems were underutilised, considered ineffective and fear of retribution was common</w:t>
      </w:r>
      <w:r w:rsidR="00FA3F9B">
        <w:rPr>
          <w:rFonts w:ascii="Arial" w:hAnsi="Arial" w:eastAsia="Arial" w:cs="Arial"/>
          <w:color w:val="000000" w:themeColor="text1"/>
          <w:sz w:val="24"/>
          <w:szCs w:val="24"/>
        </w:rPr>
        <w:t xml:space="preserve">. For example, </w:t>
      </w:r>
      <w:r w:rsidR="004368D5">
        <w:rPr>
          <w:rFonts w:ascii="Arial" w:hAnsi="Arial" w:eastAsia="Arial" w:cs="Arial"/>
          <w:color w:val="000000" w:themeColor="text1"/>
          <w:sz w:val="24"/>
          <w:szCs w:val="24"/>
        </w:rPr>
        <w:t xml:space="preserve">not all </w:t>
      </w:r>
      <w:r w:rsidR="00FA3F9B">
        <w:rPr>
          <w:rFonts w:ascii="Arial" w:hAnsi="Arial" w:eastAsia="Arial" w:cs="Arial"/>
          <w:color w:val="000000" w:themeColor="text1"/>
          <w:sz w:val="24"/>
          <w:szCs w:val="24"/>
        </w:rPr>
        <w:t xml:space="preserve">people are easily able to access complaints bodies such as </w:t>
      </w:r>
      <w:proofErr w:type="spellStart"/>
      <w:r w:rsidR="00FA3F9B">
        <w:rPr>
          <w:rFonts w:ascii="Arial" w:hAnsi="Arial" w:eastAsia="Arial" w:cs="Arial"/>
          <w:color w:val="000000" w:themeColor="text1"/>
          <w:sz w:val="24"/>
          <w:szCs w:val="24"/>
        </w:rPr>
        <w:t>HaDSCO</w:t>
      </w:r>
      <w:proofErr w:type="spellEnd"/>
      <w:r w:rsidR="00FA3F9B">
        <w:rPr>
          <w:rStyle w:val="FootnoteReference"/>
          <w:rFonts w:ascii="Arial" w:hAnsi="Arial" w:eastAsia="Arial" w:cs="Arial"/>
          <w:color w:val="000000" w:themeColor="text1"/>
          <w:sz w:val="24"/>
          <w:szCs w:val="24"/>
        </w:rPr>
        <w:footnoteReference w:id="10"/>
      </w:r>
      <w:r w:rsidR="00FA3F9B">
        <w:rPr>
          <w:rFonts w:ascii="Arial" w:hAnsi="Arial" w:eastAsia="Arial" w:cs="Arial"/>
          <w:color w:val="000000" w:themeColor="text1"/>
          <w:sz w:val="24"/>
          <w:szCs w:val="24"/>
        </w:rPr>
        <w:t xml:space="preserve">, </w:t>
      </w:r>
      <w:proofErr w:type="spellStart"/>
      <w:r w:rsidR="00FA3F9B">
        <w:rPr>
          <w:rFonts w:ascii="Arial" w:hAnsi="Arial" w:eastAsia="Arial" w:cs="Arial"/>
          <w:color w:val="000000" w:themeColor="text1"/>
          <w:sz w:val="24"/>
          <w:szCs w:val="24"/>
        </w:rPr>
        <w:t>Ombudsmun</w:t>
      </w:r>
      <w:proofErr w:type="spellEnd"/>
      <w:r w:rsidR="00FA3F9B">
        <w:rPr>
          <w:rFonts w:ascii="Arial" w:hAnsi="Arial" w:eastAsia="Arial" w:cs="Arial"/>
          <w:color w:val="000000" w:themeColor="text1"/>
          <w:sz w:val="24"/>
          <w:szCs w:val="24"/>
        </w:rPr>
        <w:t>, Australian Human Rights Commission or police.</w:t>
      </w:r>
      <w:r w:rsidR="002B6627">
        <w:rPr>
          <w:rFonts w:ascii="Arial" w:hAnsi="Arial" w:eastAsia="Arial" w:cs="Arial"/>
          <w:color w:val="000000" w:themeColor="text1"/>
          <w:sz w:val="24"/>
          <w:szCs w:val="24"/>
        </w:rPr>
        <w:t xml:space="preserve"> </w:t>
      </w:r>
      <w:r w:rsidR="000B0A5F">
        <w:rPr>
          <w:rFonts w:ascii="Arial" w:hAnsi="Arial" w:eastAsia="Arial" w:cs="Arial"/>
          <w:color w:val="000000" w:themeColor="text1"/>
          <w:sz w:val="24"/>
          <w:szCs w:val="24"/>
        </w:rPr>
        <w:t xml:space="preserve">There can also be confusion as to which complaints body has jurisdiction over certain matters and in some </w:t>
      </w:r>
      <w:r w:rsidR="00CD1728">
        <w:rPr>
          <w:rFonts w:ascii="Arial" w:hAnsi="Arial" w:eastAsia="Arial" w:cs="Arial"/>
          <w:color w:val="000000" w:themeColor="text1"/>
          <w:sz w:val="24"/>
          <w:szCs w:val="24"/>
        </w:rPr>
        <w:t>cases,</w:t>
      </w:r>
      <w:r w:rsidR="000B0A5F">
        <w:rPr>
          <w:rFonts w:ascii="Arial" w:hAnsi="Arial" w:eastAsia="Arial" w:cs="Arial"/>
          <w:color w:val="000000" w:themeColor="text1"/>
          <w:sz w:val="24"/>
          <w:szCs w:val="24"/>
        </w:rPr>
        <w:t xml:space="preserve"> people are referred from place to place without ever finding a resolution.</w:t>
      </w:r>
    </w:p>
    <w:p w:rsidR="007F4765" w:rsidP="00AD6C6E" w:rsidRDefault="0097265A" w14:paraId="63769E03" w14:textId="18B8660D">
      <w:pPr>
        <w:spacing w:beforeAutospacing="1" w:after="24" w:afterAutospacing="1" w:line="360" w:lineRule="auto"/>
        <w:ind w:right="-23"/>
        <w:rPr>
          <w:rFonts w:ascii="Arial" w:hAnsi="Arial" w:eastAsia="Arial" w:cs="Arial"/>
          <w:color w:val="000000" w:themeColor="text1"/>
          <w:sz w:val="24"/>
          <w:szCs w:val="24"/>
        </w:rPr>
      </w:pPr>
      <w:r w:rsidRPr="001F3FA2">
        <w:rPr>
          <w:rFonts w:ascii="Arial" w:hAnsi="Arial" w:eastAsia="Arial" w:cs="Arial"/>
          <w:noProof/>
          <w:color w:val="000000" w:themeColor="text1"/>
          <w:sz w:val="24"/>
          <w:szCs w:val="24"/>
        </w:rPr>
        <mc:AlternateContent>
          <mc:Choice Requires="wps">
            <w:drawing>
              <wp:anchor distT="91440" distB="91440" distL="114300" distR="114300" simplePos="0" relativeHeight="251658251" behindDoc="0" locked="1" layoutInCell="1" allowOverlap="1" wp14:anchorId="0AB6FDC6" wp14:editId="1F1B6269">
                <wp:simplePos x="0" y="0"/>
                <wp:positionH relativeFrom="page">
                  <wp:posOffset>1285875</wp:posOffset>
                </wp:positionH>
                <wp:positionV relativeFrom="paragraph">
                  <wp:posOffset>-4445</wp:posOffset>
                </wp:positionV>
                <wp:extent cx="4773295" cy="1403985"/>
                <wp:effectExtent l="0" t="0" r="0" b="571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403985"/>
                        </a:xfrm>
                        <a:prstGeom prst="rect">
                          <a:avLst/>
                        </a:prstGeom>
                        <a:noFill/>
                        <a:ln w="9525">
                          <a:noFill/>
                          <a:miter lim="800000"/>
                          <a:headEnd/>
                          <a:tailEnd/>
                        </a:ln>
                      </wps:spPr>
                      <wps:txbx>
                        <w:txbxContent>
                          <w:p w:rsidR="00CD1728" w:rsidP="0097265A" w:rsidRDefault="0097265A" w14:paraId="7EC4A18A"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1F3FA2">
                              <w:rPr>
                                <w:rFonts w:ascii="Arial" w:hAnsi="Arial" w:cs="Arial"/>
                                <w:i/>
                                <w:iCs/>
                                <w:color w:val="4472C4" w:themeColor="accent1"/>
                                <w:sz w:val="24"/>
                                <w:szCs w:val="24"/>
                              </w:rPr>
                              <w:t>I was not aware of any systems and services when the abuse occurred, although I now am, but as it occurred in private, I still feel very helpless.</w:t>
                            </w:r>
                            <w:r>
                              <w:rPr>
                                <w:rFonts w:ascii="Arial" w:hAnsi="Arial" w:cs="Arial"/>
                                <w:i/>
                                <w:iCs/>
                                <w:color w:val="4472C4" w:themeColor="accent1"/>
                                <w:sz w:val="24"/>
                                <w:szCs w:val="24"/>
                              </w:rPr>
                              <w:t xml:space="preserve"> </w:t>
                            </w:r>
                          </w:p>
                          <w:p w:rsidR="00CD1728" w:rsidP="0097265A" w:rsidRDefault="00CD1728" w14:paraId="4A439E93"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CD1728" w:rsidP="0097265A" w:rsidRDefault="0097265A" w14:paraId="2F563C9F" w14:textId="4FA819CB">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101.25pt;margin-top:-.35pt;width:375.85pt;height:110.55pt;z-index:25165825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" w14:anchorId="0AB6FDC6">
                <v:textbox style="mso-fit-shape-to-text:t">
                  <w:txbxContent>
                    <w:p w:rsidR="00CD1728" w:rsidP="0097265A" w:rsidRDefault="0097265A" w14:paraId="7EC4A18A"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1F3FA2">
                        <w:rPr>
                          <w:rFonts w:ascii="Arial" w:hAnsi="Arial" w:cs="Arial"/>
                          <w:i/>
                          <w:iCs/>
                          <w:color w:val="4472C4" w:themeColor="accent1"/>
                          <w:sz w:val="24"/>
                          <w:szCs w:val="24"/>
                        </w:rPr>
                        <w:t>I was not aware of any systems and services when the abuse occurred, although I now am, but as it occurred in private, I still feel very helpless.</w:t>
                      </w:r>
                      <w:r>
                        <w:rPr>
                          <w:rFonts w:ascii="Arial" w:hAnsi="Arial" w:cs="Arial"/>
                          <w:i/>
                          <w:iCs/>
                          <w:color w:val="4472C4" w:themeColor="accent1"/>
                          <w:sz w:val="24"/>
                          <w:szCs w:val="24"/>
                        </w:rPr>
                        <w:t xml:space="preserve"> </w:t>
                      </w:r>
                    </w:p>
                    <w:p w:rsidR="00CD1728" w:rsidP="0097265A" w:rsidRDefault="00CD1728" w14:paraId="4A439E93"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CD1728" w:rsidP="0097265A" w:rsidRDefault="0097265A" w14:paraId="2F563C9F" w14:textId="4FA819CB">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w10:anchorlock/>
              </v:shape>
            </w:pict>
          </mc:Fallback>
        </mc:AlternateContent>
      </w:r>
      <w:r w:rsidRPr="0097265A">
        <w:rPr>
          <w:rFonts w:ascii="Arial" w:hAnsi="Arial" w:eastAsia="Arial" w:cs="Arial"/>
          <w:color w:val="000000" w:themeColor="text1"/>
          <w:sz w:val="24"/>
          <w:szCs w:val="24"/>
        </w:rPr>
        <w:t xml:space="preserve">Another strategy in the corrective domain must be that the police are supported to hear evidence from people with disability. At any level through the complaints or reporting process, if a crime has occurred it must be reported to police. Police must then have the mechanisms and expertise to support the victim to give evidence. It is a disservice to people with disability if we ignore that abuse and neglect are </w:t>
      </w:r>
      <w:r w:rsidRPr="0097265A" w:rsidR="007659ED">
        <w:rPr>
          <w:rFonts w:ascii="Arial" w:hAnsi="Arial" w:eastAsia="Arial" w:cs="Arial"/>
          <w:color w:val="000000" w:themeColor="text1"/>
          <w:sz w:val="24"/>
          <w:szCs w:val="24"/>
        </w:rPr>
        <w:t>crimes</w:t>
      </w:r>
      <w:r w:rsidRPr="0097265A">
        <w:rPr>
          <w:rFonts w:ascii="Arial" w:hAnsi="Arial" w:eastAsia="Arial" w:cs="Arial"/>
          <w:color w:val="000000" w:themeColor="text1"/>
          <w:sz w:val="24"/>
          <w:szCs w:val="24"/>
        </w:rPr>
        <w:t xml:space="preserve"> and must be treated as a criminal offence.</w:t>
      </w:r>
      <w:r>
        <w:rPr>
          <w:rFonts w:ascii="Arial" w:hAnsi="Arial" w:eastAsia="Arial" w:cs="Arial"/>
          <w:color w:val="000000" w:themeColor="text1"/>
          <w:sz w:val="24"/>
          <w:szCs w:val="24"/>
        </w:rPr>
        <w:t xml:space="preserve"> </w:t>
      </w:r>
      <w:r w:rsidR="007F4765">
        <w:rPr>
          <w:rFonts w:ascii="Arial" w:hAnsi="Arial" w:eastAsia="Arial" w:cs="Arial"/>
          <w:color w:val="000000" w:themeColor="text1"/>
          <w:sz w:val="24"/>
          <w:szCs w:val="24"/>
        </w:rPr>
        <w:t xml:space="preserve">We know of instances where people have had difficulty making a complaint to the WA Police. In one instance </w:t>
      </w:r>
      <w:r w:rsidR="00596B4C">
        <w:rPr>
          <w:rFonts w:ascii="Arial" w:hAnsi="Arial" w:eastAsia="Arial" w:cs="Arial"/>
          <w:color w:val="000000" w:themeColor="text1"/>
          <w:sz w:val="24"/>
          <w:szCs w:val="24"/>
        </w:rPr>
        <w:t xml:space="preserve">an assault by a support worker was reported to the police by a family member. According to the family the police claimed they could not do anything as the person was an unreliable witness due to their intellectual disability. In other </w:t>
      </w:r>
      <w:r w:rsidR="00EC2324">
        <w:rPr>
          <w:rFonts w:ascii="Arial" w:hAnsi="Arial" w:eastAsia="Arial" w:cs="Arial"/>
          <w:color w:val="000000" w:themeColor="text1"/>
          <w:sz w:val="24"/>
          <w:szCs w:val="24"/>
        </w:rPr>
        <w:t>cases,</w:t>
      </w:r>
      <w:r w:rsidR="00596B4C">
        <w:rPr>
          <w:rFonts w:ascii="Arial" w:hAnsi="Arial" w:eastAsia="Arial" w:cs="Arial"/>
          <w:color w:val="000000" w:themeColor="text1"/>
          <w:sz w:val="24"/>
          <w:szCs w:val="24"/>
        </w:rPr>
        <w:t xml:space="preserve"> police have not identified where a person may require support to interact with the criminal justice system either as a victim or a perpetrator. The PWdWA Independent Support Person Program Feasibility Study provides further information on the difficulties faced by people with intellectual or cognitive disabilities who </w:t>
      </w:r>
      <w:proofErr w:type="gramStart"/>
      <w:r w:rsidR="00596B4C">
        <w:rPr>
          <w:rFonts w:ascii="Arial" w:hAnsi="Arial" w:eastAsia="Arial" w:cs="Arial"/>
          <w:color w:val="000000" w:themeColor="text1"/>
          <w:sz w:val="24"/>
          <w:szCs w:val="24"/>
        </w:rPr>
        <w:t>come in contact with</w:t>
      </w:r>
      <w:proofErr w:type="gramEnd"/>
      <w:r w:rsidR="00596B4C">
        <w:rPr>
          <w:rFonts w:ascii="Arial" w:hAnsi="Arial" w:eastAsia="Arial" w:cs="Arial"/>
          <w:color w:val="000000" w:themeColor="text1"/>
          <w:sz w:val="24"/>
          <w:szCs w:val="24"/>
        </w:rPr>
        <w:t xml:space="preserve"> the WA Justice System.</w:t>
      </w:r>
      <w:r w:rsidR="00596B4C">
        <w:rPr>
          <w:rStyle w:val="FootnoteReference"/>
          <w:rFonts w:ascii="Arial" w:hAnsi="Arial" w:eastAsia="Arial" w:cs="Arial"/>
          <w:color w:val="000000" w:themeColor="text1"/>
          <w:sz w:val="24"/>
          <w:szCs w:val="24"/>
        </w:rPr>
        <w:footnoteReference w:id="11"/>
      </w:r>
      <w:r w:rsidR="00596B4C">
        <w:rPr>
          <w:rFonts w:ascii="Arial" w:hAnsi="Arial" w:eastAsia="Arial" w:cs="Arial"/>
          <w:color w:val="000000" w:themeColor="text1"/>
          <w:sz w:val="24"/>
          <w:szCs w:val="24"/>
        </w:rPr>
        <w:t xml:space="preserve"> </w:t>
      </w:r>
    </w:p>
    <w:p w:rsidR="003C6B87" w:rsidP="00AD6C6E" w:rsidRDefault="002B6627" w14:paraId="2F56A95D" w14:textId="4A601CA8">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PWdWA has supported persons where s</w:t>
      </w:r>
      <w:r w:rsidR="00FA3F9B">
        <w:rPr>
          <w:rFonts w:ascii="Arial" w:hAnsi="Arial" w:eastAsia="Arial" w:cs="Arial"/>
          <w:color w:val="000000" w:themeColor="text1"/>
          <w:sz w:val="24"/>
          <w:szCs w:val="24"/>
        </w:rPr>
        <w:t xml:space="preserve">ervice providers have failed to make the appropriate referrals or provide supports to help </w:t>
      </w:r>
      <w:r>
        <w:rPr>
          <w:rFonts w:ascii="Arial" w:hAnsi="Arial" w:eastAsia="Arial" w:cs="Arial"/>
          <w:color w:val="000000" w:themeColor="text1"/>
          <w:sz w:val="24"/>
          <w:szCs w:val="24"/>
        </w:rPr>
        <w:t>them</w:t>
      </w:r>
      <w:r w:rsidR="00FA3F9B">
        <w:rPr>
          <w:rFonts w:ascii="Arial" w:hAnsi="Arial" w:eastAsia="Arial" w:cs="Arial"/>
          <w:color w:val="000000" w:themeColor="text1"/>
          <w:sz w:val="24"/>
          <w:szCs w:val="24"/>
        </w:rPr>
        <w:t xml:space="preserve"> access these systems. </w:t>
      </w:r>
      <w:r w:rsidR="00DA60A4">
        <w:rPr>
          <w:rFonts w:ascii="Arial" w:hAnsi="Arial" w:eastAsia="Arial" w:cs="Arial"/>
          <w:color w:val="000000" w:themeColor="text1"/>
          <w:sz w:val="24"/>
          <w:szCs w:val="24"/>
        </w:rPr>
        <w:t>In many cases the people we have supported have found internal complaints mechanisms to be adversarial, cursory, and lacking any real resolution pathway</w:t>
      </w:r>
      <w:r w:rsidR="00EE07E8">
        <w:rPr>
          <w:rFonts w:ascii="Arial" w:hAnsi="Arial" w:eastAsia="Arial" w:cs="Arial"/>
          <w:color w:val="000000" w:themeColor="text1"/>
          <w:sz w:val="24"/>
          <w:szCs w:val="24"/>
        </w:rPr>
        <w:t>.</w:t>
      </w:r>
      <w:r w:rsidR="00DA60A4">
        <w:rPr>
          <w:rStyle w:val="FootnoteReference"/>
          <w:rFonts w:ascii="Arial" w:hAnsi="Arial" w:eastAsia="Arial" w:cs="Arial"/>
          <w:color w:val="000000" w:themeColor="text1"/>
          <w:sz w:val="24"/>
          <w:szCs w:val="24"/>
        </w:rPr>
        <w:footnoteReference w:id="12"/>
      </w:r>
    </w:p>
    <w:p w:rsidR="004368D5" w:rsidP="00AD6C6E" w:rsidRDefault="0045288E" w14:paraId="6D0CC299" w14:textId="4D3D8C16">
      <w:pPr>
        <w:spacing w:beforeAutospacing="1" w:after="24" w:afterAutospacing="1" w:line="360" w:lineRule="auto"/>
        <w:ind w:right="-23"/>
        <w:rPr>
          <w:rFonts w:ascii="Arial" w:hAnsi="Arial" w:eastAsia="Arial" w:cs="Arial"/>
          <w:color w:val="000000" w:themeColor="text1"/>
          <w:sz w:val="24"/>
          <w:szCs w:val="24"/>
        </w:rPr>
      </w:pPr>
      <w:r w:rsidRPr="0061042D">
        <w:rPr>
          <w:rFonts w:ascii="Arial" w:hAnsi="Arial" w:eastAsia="Arial" w:cs="Arial"/>
          <w:noProof/>
          <w:color w:val="000000" w:themeColor="text1"/>
          <w:sz w:val="24"/>
          <w:szCs w:val="24"/>
        </w:rPr>
        <mc:AlternateContent>
          <mc:Choice Requires="wps">
            <w:drawing>
              <wp:anchor distT="91440" distB="91440" distL="114300" distR="114300" simplePos="0" relativeHeight="251658242" behindDoc="0" locked="0" layoutInCell="1" allowOverlap="1" wp14:anchorId="5670CC4E" wp14:editId="500214A8">
                <wp:simplePos x="0" y="0"/>
                <wp:positionH relativeFrom="page">
                  <wp:posOffset>1120140</wp:posOffset>
                </wp:positionH>
                <wp:positionV relativeFrom="paragraph">
                  <wp:posOffset>3290570</wp:posOffset>
                </wp:positionV>
                <wp:extent cx="502158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3985"/>
                        </a:xfrm>
                        <a:prstGeom prst="rect">
                          <a:avLst/>
                        </a:prstGeom>
                        <a:noFill/>
                        <a:ln w="9525">
                          <a:noFill/>
                          <a:miter lim="800000"/>
                          <a:headEnd/>
                          <a:tailEnd/>
                        </a:ln>
                      </wps:spPr>
                      <wps:txbx>
                        <w:txbxContent>
                          <w:p w:rsidR="00264F0A" w:rsidRDefault="0061042D" w14:paraId="00398111"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61042D">
                              <w:rPr>
                                <w:rFonts w:ascii="Arial" w:hAnsi="Arial" w:cs="Arial"/>
                                <w:i/>
                                <w:iCs/>
                                <w:color w:val="4472C4" w:themeColor="accent1"/>
                                <w:sz w:val="24"/>
                                <w:szCs w:val="24"/>
                              </w:rPr>
                              <w:t>Need to be much easier for the paperwork is difficult for complaints.</w:t>
                            </w:r>
                            <w:r>
                              <w:rPr>
                                <w:rFonts w:ascii="Arial" w:hAnsi="Arial" w:cs="Arial"/>
                                <w:i/>
                                <w:iCs/>
                                <w:color w:val="4472C4" w:themeColor="accent1"/>
                                <w:sz w:val="24"/>
                                <w:szCs w:val="24"/>
                              </w:rPr>
                              <w:t xml:space="preserve"> </w:t>
                            </w:r>
                          </w:p>
                          <w:p w:rsidR="00264F0A" w:rsidRDefault="00264F0A" w14:paraId="120E541F"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61042D" w:rsidRDefault="0061042D" w14:paraId="28399CE7" w14:textId="39191383">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88.2pt;margin-top:259.1pt;width:395.4pt;height:110.55pt;z-index:25165824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" w14:anchorId="5670CC4E">
                <v:textbox style="mso-fit-shape-to-text:t">
                  <w:txbxContent>
                    <w:p w:rsidR="00264F0A" w:rsidRDefault="0061042D" w14:paraId="00398111"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61042D">
                        <w:rPr>
                          <w:rFonts w:ascii="Arial" w:hAnsi="Arial" w:cs="Arial"/>
                          <w:i/>
                          <w:iCs/>
                          <w:color w:val="4472C4" w:themeColor="accent1"/>
                          <w:sz w:val="24"/>
                          <w:szCs w:val="24"/>
                        </w:rPr>
                        <w:t>Need to be much easier for the paperwork is difficult for complaints.</w:t>
                      </w:r>
                      <w:r>
                        <w:rPr>
                          <w:rFonts w:ascii="Arial" w:hAnsi="Arial" w:cs="Arial"/>
                          <w:i/>
                          <w:iCs/>
                          <w:color w:val="4472C4" w:themeColor="accent1"/>
                          <w:sz w:val="24"/>
                          <w:szCs w:val="24"/>
                        </w:rPr>
                        <w:t xml:space="preserve"> </w:t>
                      </w:r>
                    </w:p>
                    <w:p w:rsidR="00264F0A" w:rsidRDefault="00264F0A" w14:paraId="120E541F"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61042D" w:rsidR="0061042D" w:rsidRDefault="0061042D" w14:paraId="28399CE7" w14:textId="39191383">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sidRPr="003C6B87">
        <w:rPr>
          <w:rFonts w:ascii="Arial" w:hAnsi="Arial" w:eastAsia="Arial" w:cs="Arial"/>
          <w:noProof/>
          <w:color w:val="000000" w:themeColor="text1"/>
          <w:sz w:val="24"/>
          <w:szCs w:val="24"/>
        </w:rPr>
        <mc:AlternateContent>
          <mc:Choice Requires="wps">
            <w:drawing>
              <wp:anchor distT="91440" distB="91440" distL="114300" distR="114300" simplePos="0" relativeHeight="251658249" behindDoc="0" locked="0" layoutInCell="1" allowOverlap="1" wp14:anchorId="2CB60F43" wp14:editId="02D2B799">
                <wp:simplePos x="0" y="0"/>
                <wp:positionH relativeFrom="page">
                  <wp:posOffset>1009650</wp:posOffset>
                </wp:positionH>
                <wp:positionV relativeFrom="paragraph">
                  <wp:posOffset>0</wp:posOffset>
                </wp:positionV>
                <wp:extent cx="5013960"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03985"/>
                        </a:xfrm>
                        <a:prstGeom prst="rect">
                          <a:avLst/>
                        </a:prstGeom>
                        <a:noFill/>
                        <a:ln w="9525">
                          <a:noFill/>
                          <a:miter lim="800000"/>
                          <a:headEnd/>
                          <a:tailEnd/>
                        </a:ln>
                      </wps:spPr>
                      <wps:txbx>
                        <w:txbxContent>
                          <w:p w:rsidR="0045288E" w:rsidP="0045288E" w:rsidRDefault="0045288E" w14:paraId="0C3E4986"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3C6B87">
                              <w:rPr>
                                <w:rFonts w:ascii="Arial" w:hAnsi="Arial" w:cs="Arial"/>
                                <w:i/>
                                <w:iCs/>
                                <w:color w:val="4472C4" w:themeColor="accent1"/>
                                <w:sz w:val="24"/>
                                <w:szCs w:val="24"/>
                              </w:rPr>
                              <w:t>It is exhausting when the complaint is not acted upon or just met with a million excuses. We have become so selective about the frequency and types of complaints we raise as we worry about possible repercussions on our brother when we are not with him.</w:t>
                            </w:r>
                          </w:p>
                          <w:p w:rsidR="0045288E" w:rsidP="0045288E" w:rsidRDefault="0045288E" w14:paraId="4C975F96"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264F0A" w:rsidP="0045288E" w:rsidRDefault="0045288E" w14:paraId="5C88E6ED"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3C6B87">
                              <w:rPr>
                                <w:rFonts w:ascii="Arial" w:hAnsi="Arial" w:cs="Arial"/>
                                <w:i/>
                                <w:iCs/>
                                <w:color w:val="4472C4" w:themeColor="accent1"/>
                                <w:sz w:val="24"/>
                                <w:szCs w:val="24"/>
                              </w:rPr>
                              <w:t>Barriers - Feel like your complaint makes no difference. Not getting a response to your complaint. Having to make a complaint about your complaint.</w:t>
                            </w:r>
                            <w:r>
                              <w:rPr>
                                <w:rFonts w:ascii="Arial" w:hAnsi="Arial" w:cs="Arial"/>
                                <w:i/>
                                <w:iCs/>
                                <w:color w:val="4472C4" w:themeColor="accent1"/>
                                <w:sz w:val="24"/>
                                <w:szCs w:val="24"/>
                              </w:rPr>
                              <w:br/>
                            </w:r>
                          </w:p>
                          <w:p w:rsidRPr="003C6B87" w:rsidR="0045288E" w:rsidP="0045288E" w:rsidRDefault="0045288E" w14:paraId="663AE963" w14:textId="703280ED">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79.5pt;margin-top:0;width:394.8pt;height:110.55pt;z-index:25165824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" w14:anchorId="2CB60F43">
                <v:textbox style="mso-fit-shape-to-text:t">
                  <w:txbxContent>
                    <w:p w:rsidR="0045288E" w:rsidP="0045288E" w:rsidRDefault="0045288E" w14:paraId="0C3E4986"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3C6B87">
                        <w:rPr>
                          <w:rFonts w:ascii="Arial" w:hAnsi="Arial" w:cs="Arial"/>
                          <w:i/>
                          <w:iCs/>
                          <w:color w:val="4472C4" w:themeColor="accent1"/>
                          <w:sz w:val="24"/>
                          <w:szCs w:val="24"/>
                        </w:rPr>
                        <w:t>It is exhausting when the complaint is not acted upon or just met with a million excuses. We have become so selective about the frequency and types of complaints we raise as we worry about possible repercussions on our brother when we are not with him.</w:t>
                      </w:r>
                    </w:p>
                    <w:p w:rsidR="0045288E" w:rsidP="0045288E" w:rsidRDefault="0045288E" w14:paraId="4C975F96"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00264F0A" w:rsidP="0045288E" w:rsidRDefault="0045288E" w14:paraId="5C88E6ED"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3C6B87">
                        <w:rPr>
                          <w:rFonts w:ascii="Arial" w:hAnsi="Arial" w:cs="Arial"/>
                          <w:i/>
                          <w:iCs/>
                          <w:color w:val="4472C4" w:themeColor="accent1"/>
                          <w:sz w:val="24"/>
                          <w:szCs w:val="24"/>
                        </w:rPr>
                        <w:t>Barriers - Feel like your complaint makes no difference. Not getting a response to your complaint. Having to make a complaint about your complaint.</w:t>
                      </w:r>
                      <w:r>
                        <w:rPr>
                          <w:rFonts w:ascii="Arial" w:hAnsi="Arial" w:cs="Arial"/>
                          <w:i/>
                          <w:iCs/>
                          <w:color w:val="4472C4" w:themeColor="accent1"/>
                          <w:sz w:val="24"/>
                          <w:szCs w:val="24"/>
                        </w:rPr>
                        <w:br/>
                      </w:r>
                    </w:p>
                    <w:p w:rsidRPr="003C6B87" w:rsidR="0045288E" w:rsidP="0045288E" w:rsidRDefault="0045288E" w14:paraId="663AE963" w14:textId="703280ED">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sidR="004368D5">
        <w:rPr>
          <w:rFonts w:ascii="Arial" w:hAnsi="Arial" w:eastAsia="Arial" w:cs="Arial"/>
          <w:color w:val="000000" w:themeColor="text1"/>
          <w:sz w:val="24"/>
          <w:szCs w:val="24"/>
        </w:rPr>
        <w:t xml:space="preserve">In some </w:t>
      </w:r>
      <w:r w:rsidR="0021731C">
        <w:rPr>
          <w:rFonts w:ascii="Arial" w:hAnsi="Arial" w:eastAsia="Arial" w:cs="Arial"/>
          <w:color w:val="000000" w:themeColor="text1"/>
          <w:sz w:val="24"/>
          <w:szCs w:val="24"/>
        </w:rPr>
        <w:t>cases,</w:t>
      </w:r>
      <w:r w:rsidR="004368D5">
        <w:rPr>
          <w:rFonts w:ascii="Arial" w:hAnsi="Arial" w:eastAsia="Arial" w:cs="Arial"/>
          <w:color w:val="000000" w:themeColor="text1"/>
          <w:sz w:val="24"/>
          <w:szCs w:val="24"/>
        </w:rPr>
        <w:t xml:space="preserve"> complaint systems failed to make reasonable adjustments for persons with a disability. For </w:t>
      </w:r>
      <w:r w:rsidR="00FE3788">
        <w:rPr>
          <w:rFonts w:ascii="Arial" w:hAnsi="Arial" w:eastAsia="Arial" w:cs="Arial"/>
          <w:color w:val="000000" w:themeColor="text1"/>
          <w:sz w:val="24"/>
          <w:szCs w:val="24"/>
        </w:rPr>
        <w:t>example,</w:t>
      </w:r>
      <w:r w:rsidR="004368D5">
        <w:rPr>
          <w:rFonts w:ascii="Arial" w:hAnsi="Arial" w:eastAsia="Arial" w:cs="Arial"/>
          <w:color w:val="000000" w:themeColor="text1"/>
          <w:sz w:val="24"/>
          <w:szCs w:val="24"/>
        </w:rPr>
        <w:t xml:space="preserve"> requiring a complaint to be made in writing by a person who could not write and had limited access to a computer. </w:t>
      </w:r>
    </w:p>
    <w:p w:rsidR="00C840E0" w:rsidP="00FA3F9B" w:rsidRDefault="00C840E0" w14:paraId="62D9BFEF" w14:textId="35F493F2">
      <w:pPr>
        <w:spacing w:beforeAutospacing="1" w:after="24" w:afterAutospacing="1" w:line="360" w:lineRule="auto"/>
        <w:ind w:right="-23"/>
        <w:rPr>
          <w:rFonts w:ascii="Arial" w:hAnsi="Arial" w:eastAsia="Arial" w:cs="Arial"/>
          <w:color w:val="000000" w:themeColor="text1"/>
          <w:sz w:val="24"/>
          <w:szCs w:val="24"/>
        </w:rPr>
      </w:pPr>
      <w:r w:rsidRPr="00C840E0">
        <w:rPr>
          <w:rFonts w:ascii="Arial" w:hAnsi="Arial" w:eastAsia="Arial" w:cs="Arial"/>
          <w:noProof/>
          <w:color w:val="000000" w:themeColor="text1"/>
          <w:sz w:val="24"/>
          <w:szCs w:val="24"/>
        </w:rPr>
        <mc:AlternateContent>
          <mc:Choice Requires="wps">
            <w:drawing>
              <wp:inline distT="0" distB="0" distL="0" distR="0" wp14:anchorId="02DC7014" wp14:editId="6B25CA72">
                <wp:extent cx="5543550" cy="35433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433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B0A5F" w:rsidP="00C840E0" w:rsidRDefault="000B0A5F" w14:paraId="1C533C55"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Nathan’s Story</w:t>
                            </w:r>
                          </w:p>
                          <w:p w:rsidRPr="00C840E0" w:rsidR="000B0A5F" w:rsidP="00C840E0" w:rsidRDefault="000B0A5F" w14:paraId="246E12A0" w14:textId="08C3B845">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Nathan was verbally abuse</w:t>
                            </w:r>
                            <w:r w:rsidR="00FA43D2">
                              <w:rPr>
                                <w:rFonts w:ascii="Arial" w:hAnsi="Arial" w:eastAsia="Arial" w:cs="Arial"/>
                                <w:color w:val="000000" w:themeColor="text1"/>
                                <w:sz w:val="24"/>
                                <w:szCs w:val="24"/>
                              </w:rPr>
                              <w:t>d</w:t>
                            </w:r>
                            <w:r>
                              <w:rPr>
                                <w:rFonts w:ascii="Arial" w:hAnsi="Arial" w:eastAsia="Arial" w:cs="Arial"/>
                                <w:color w:val="000000" w:themeColor="text1"/>
                                <w:sz w:val="24"/>
                                <w:szCs w:val="24"/>
                              </w:rPr>
                              <w:t xml:space="preserve"> by his family member in front of support workers had requested assistance from the support workers to lodge a police report as he feared for his safety. He was told by the support workers that he would need an advocate to assist him with this as they could not help. The support workers did not report the incident to the service provider and did not help the gentleman to make any kind of report. This incident should have also been reported to Disability Services Commission under the Serious Incident Report guidelines. A PWdWA advocate was able to support Nathan to make a complaint to the service manager who arranged for staff to assist him to make a report to the police, and for staff to provide witness statements. It was not clear if the issue was also raised as a Serious Incident Report.</w:t>
                            </w:r>
                          </w:p>
                        </w:txbxContent>
                      </wps:txbx>
                      <wps:bodyPr rot="0" vert="horz" wrap="square" lIns="91440" tIns="45720" rIns="91440" bIns="45720" anchor="t" anchorCtr="0">
                        <a:noAutofit/>
                      </wps:bodyPr>
                    </wps:wsp>
                  </a:graphicData>
                </a:graphic>
              </wp:inline>
            </w:drawing>
          </mc:Choice>
          <mc:Fallback>
            <w:pict>
              <v:shape id="Text Box 4" style="width:436.5pt;height:279pt;visibility:visible;mso-wrap-style:square;mso-left-percent:-10001;mso-top-percent:-10001;mso-position-horizontal:absolute;mso-position-horizontal-relative:char;mso-position-vertical:absolute;mso-position-vertical-relative:line;mso-left-percent:-10001;mso-top-percent:-10001;v-text-anchor:top" o:spid="_x0000_s1038" fillcolor="#ffd555 [2167]"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" w14:anchorId="02DC7014">
                <v:fill type="gradient" color2="#ffcc31 [2615]" colors="0 #ffdd9c;.5 #ffd78e;1 #ffd479" focus="100%" rotate="t">
                  <o:fill v:ext="view" type="gradientUnscaled"/>
                </v:fill>
                <v:textbox>
                  <w:txbxContent>
                    <w:p w:rsidR="000B0A5F" w:rsidP="00C840E0" w:rsidRDefault="000B0A5F" w14:paraId="1C533C55" w14:textId="7777777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Nathan’s Story</w:t>
                      </w:r>
                    </w:p>
                    <w:p w:rsidRPr="00C840E0" w:rsidR="000B0A5F" w:rsidP="00C840E0" w:rsidRDefault="000B0A5F" w14:paraId="246E12A0" w14:textId="08C3B845">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Nathan was verbally abuse</w:t>
                      </w:r>
                      <w:r w:rsidR="00FA43D2">
                        <w:rPr>
                          <w:rFonts w:ascii="Arial" w:hAnsi="Arial" w:eastAsia="Arial" w:cs="Arial"/>
                          <w:color w:val="000000" w:themeColor="text1"/>
                          <w:sz w:val="24"/>
                          <w:szCs w:val="24"/>
                        </w:rPr>
                        <w:t>d</w:t>
                      </w:r>
                      <w:r>
                        <w:rPr>
                          <w:rFonts w:ascii="Arial" w:hAnsi="Arial" w:eastAsia="Arial" w:cs="Arial"/>
                          <w:color w:val="000000" w:themeColor="text1"/>
                          <w:sz w:val="24"/>
                          <w:szCs w:val="24"/>
                        </w:rPr>
                        <w:t xml:space="preserve"> by his family member in front of support workers had requested assistance from the support workers to lodge a police report as he feared for his safety. He was told by the support workers that he would need an advocate to assist him with this as they could not help. The support workers did not report the incident to the service provider and did not help the gentleman to make any kind of report. This incident should have also been reported to Disability Services Commission under the Serious Incident Report guidelines. A PWdWA advocate was able to support Nathan to make a complaint to the service manager who arranged for staff to assist him to make a report to the police, and for staff to provide witness statements. It was not clear if the issue was also raised as a Serious Incident Report.</w:t>
                      </w:r>
                    </w:p>
                  </w:txbxContent>
                </v:textbox>
                <w10:anchorlock/>
              </v:shape>
            </w:pict>
          </mc:Fallback>
        </mc:AlternateContent>
      </w:r>
    </w:p>
    <w:p w:rsidR="00B0309D" w:rsidP="00B0309D" w:rsidRDefault="0013439F" w14:paraId="66E2127C" w14:textId="2B20C80A">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Service provider culture around complaints</w:t>
      </w:r>
      <w:r w:rsidR="00FA3F9B">
        <w:rPr>
          <w:rFonts w:ascii="Arial" w:hAnsi="Arial" w:eastAsia="Arial" w:cs="Arial"/>
          <w:color w:val="000000" w:themeColor="text1"/>
          <w:sz w:val="24"/>
          <w:szCs w:val="24"/>
        </w:rPr>
        <w:t xml:space="preserve"> also</w:t>
      </w:r>
      <w:r>
        <w:rPr>
          <w:rFonts w:ascii="Arial" w:hAnsi="Arial" w:eastAsia="Arial" w:cs="Arial"/>
          <w:color w:val="000000" w:themeColor="text1"/>
          <w:sz w:val="24"/>
          <w:szCs w:val="24"/>
        </w:rPr>
        <w:t xml:space="preserve"> plays a key part in how complaints are </w:t>
      </w:r>
      <w:r w:rsidR="00BB0F18">
        <w:rPr>
          <w:rFonts w:ascii="Arial" w:hAnsi="Arial" w:eastAsia="Arial" w:cs="Arial"/>
          <w:color w:val="000000" w:themeColor="text1"/>
          <w:sz w:val="24"/>
          <w:szCs w:val="24"/>
        </w:rPr>
        <w:t>handled and</w:t>
      </w:r>
      <w:r>
        <w:rPr>
          <w:rFonts w:ascii="Arial" w:hAnsi="Arial" w:eastAsia="Arial" w:cs="Arial"/>
          <w:color w:val="000000" w:themeColor="text1"/>
          <w:sz w:val="24"/>
          <w:szCs w:val="24"/>
        </w:rPr>
        <w:t xml:space="preserve"> is often an indicator of the quality of a service. </w:t>
      </w:r>
      <w:r w:rsidR="009E228A">
        <w:rPr>
          <w:rFonts w:ascii="Arial" w:hAnsi="Arial" w:eastAsia="Arial" w:cs="Arial"/>
          <w:color w:val="000000" w:themeColor="text1"/>
          <w:sz w:val="24"/>
          <w:szCs w:val="24"/>
        </w:rPr>
        <w:t>Since 2012</w:t>
      </w:r>
      <w:r w:rsidR="00BB0F18">
        <w:rPr>
          <w:rFonts w:ascii="Arial" w:hAnsi="Arial" w:eastAsia="Arial" w:cs="Arial"/>
          <w:color w:val="000000" w:themeColor="text1"/>
          <w:sz w:val="24"/>
          <w:szCs w:val="24"/>
        </w:rPr>
        <w:t>,</w:t>
      </w:r>
      <w:r w:rsidR="009E228A">
        <w:rPr>
          <w:rFonts w:ascii="Arial" w:hAnsi="Arial" w:eastAsia="Arial" w:cs="Arial"/>
          <w:color w:val="000000" w:themeColor="text1"/>
          <w:sz w:val="24"/>
          <w:szCs w:val="24"/>
        </w:rPr>
        <w:t xml:space="preserve"> PWdWA has provided information and advocacy for over 700 issues relating to disability service complaints. This includes complaints about lack of appropriate safeguarding, as well as overly restrictive safeguarding. In </w:t>
      </w:r>
      <w:proofErr w:type="gramStart"/>
      <w:r w:rsidR="009E228A">
        <w:rPr>
          <w:rFonts w:ascii="Arial" w:hAnsi="Arial" w:eastAsia="Arial" w:cs="Arial"/>
          <w:color w:val="000000" w:themeColor="text1"/>
          <w:sz w:val="24"/>
          <w:szCs w:val="24"/>
        </w:rPr>
        <w:t>a number of</w:t>
      </w:r>
      <w:proofErr w:type="gramEnd"/>
      <w:r w:rsidR="009E228A">
        <w:rPr>
          <w:rFonts w:ascii="Arial" w:hAnsi="Arial" w:eastAsia="Arial" w:cs="Arial"/>
          <w:color w:val="000000" w:themeColor="text1"/>
          <w:sz w:val="24"/>
          <w:szCs w:val="24"/>
        </w:rPr>
        <w:t xml:space="preserve"> cases</w:t>
      </w:r>
      <w:r>
        <w:rPr>
          <w:rFonts w:ascii="Arial" w:hAnsi="Arial" w:eastAsia="Arial" w:cs="Arial"/>
          <w:color w:val="000000" w:themeColor="text1"/>
          <w:sz w:val="24"/>
          <w:szCs w:val="24"/>
        </w:rPr>
        <w:t xml:space="preserve"> the service provider has viewed the complaints process as an opportunity to improve practice. In these </w:t>
      </w:r>
      <w:r w:rsidR="00727F07">
        <w:rPr>
          <w:rFonts w:ascii="Arial" w:hAnsi="Arial" w:eastAsia="Arial" w:cs="Arial"/>
          <w:color w:val="000000" w:themeColor="text1"/>
          <w:sz w:val="24"/>
          <w:szCs w:val="24"/>
        </w:rPr>
        <w:t>instances,</w:t>
      </w:r>
      <w:r>
        <w:rPr>
          <w:rFonts w:ascii="Arial" w:hAnsi="Arial" w:eastAsia="Arial" w:cs="Arial"/>
          <w:color w:val="000000" w:themeColor="text1"/>
          <w:sz w:val="24"/>
          <w:szCs w:val="24"/>
        </w:rPr>
        <w:t xml:space="preserve"> the process is very conciliatory, and advocates are viewed as adding value to the complaints process. However </w:t>
      </w:r>
      <w:proofErr w:type="gramStart"/>
      <w:r>
        <w:rPr>
          <w:rFonts w:ascii="Arial" w:hAnsi="Arial" w:eastAsia="Arial" w:cs="Arial"/>
          <w:color w:val="000000" w:themeColor="text1"/>
          <w:sz w:val="24"/>
          <w:szCs w:val="24"/>
        </w:rPr>
        <w:t>more often than not</w:t>
      </w:r>
      <w:proofErr w:type="gramEnd"/>
      <w:r>
        <w:rPr>
          <w:rFonts w:ascii="Arial" w:hAnsi="Arial" w:eastAsia="Arial" w:cs="Arial"/>
          <w:color w:val="000000" w:themeColor="text1"/>
          <w:sz w:val="24"/>
          <w:szCs w:val="24"/>
        </w:rPr>
        <w:t xml:space="preserve"> PWdWA advocates find complaints processes to be very adversarial. We have had instances of service providers refusing to provide the person with a disability, or their advocate, with a copy of their complaints policy. Service providers have refused to engage with advocates, and in some </w:t>
      </w:r>
      <w:r w:rsidR="00F63C83">
        <w:rPr>
          <w:rFonts w:ascii="Arial" w:hAnsi="Arial" w:eastAsia="Arial" w:cs="Arial"/>
          <w:color w:val="000000" w:themeColor="text1"/>
          <w:sz w:val="24"/>
          <w:szCs w:val="24"/>
        </w:rPr>
        <w:t>circumstances,</w:t>
      </w:r>
      <w:r>
        <w:rPr>
          <w:rFonts w:ascii="Arial" w:hAnsi="Arial" w:eastAsia="Arial" w:cs="Arial"/>
          <w:color w:val="000000" w:themeColor="text1"/>
          <w:sz w:val="24"/>
          <w:szCs w:val="24"/>
        </w:rPr>
        <w:t xml:space="preserve"> complaints have been followed by service providers withdrawing their services on </w:t>
      </w:r>
      <w:r w:rsidR="00FA3F9B">
        <w:rPr>
          <w:rFonts w:ascii="Arial" w:hAnsi="Arial" w:eastAsia="Arial" w:cs="Arial"/>
          <w:color w:val="000000" w:themeColor="text1"/>
          <w:sz w:val="24"/>
          <w:szCs w:val="24"/>
        </w:rPr>
        <w:t>‘</w:t>
      </w:r>
      <w:r>
        <w:rPr>
          <w:rFonts w:ascii="Arial" w:hAnsi="Arial" w:eastAsia="Arial" w:cs="Arial"/>
          <w:color w:val="000000" w:themeColor="text1"/>
          <w:sz w:val="24"/>
          <w:szCs w:val="24"/>
        </w:rPr>
        <w:t>supposedly</w:t>
      </w:r>
      <w:r w:rsidR="00FA3F9B">
        <w:rPr>
          <w:rFonts w:ascii="Arial" w:hAnsi="Arial" w:eastAsia="Arial" w:cs="Arial"/>
          <w:color w:val="000000" w:themeColor="text1"/>
          <w:sz w:val="24"/>
          <w:szCs w:val="24"/>
        </w:rPr>
        <w:t>’</w:t>
      </w:r>
      <w:r>
        <w:rPr>
          <w:rFonts w:ascii="Arial" w:hAnsi="Arial" w:eastAsia="Arial" w:cs="Arial"/>
          <w:color w:val="000000" w:themeColor="text1"/>
          <w:sz w:val="24"/>
          <w:szCs w:val="24"/>
        </w:rPr>
        <w:t xml:space="preserve"> unrelated grounds. </w:t>
      </w:r>
      <w:r w:rsidR="009E228A">
        <w:rPr>
          <w:rFonts w:ascii="Arial" w:hAnsi="Arial" w:eastAsia="Arial" w:cs="Arial"/>
          <w:color w:val="000000" w:themeColor="text1"/>
          <w:sz w:val="24"/>
          <w:szCs w:val="24"/>
        </w:rPr>
        <w:t xml:space="preserve">On </w:t>
      </w:r>
      <w:r w:rsidR="00FA3F9B">
        <w:rPr>
          <w:rFonts w:ascii="Arial" w:hAnsi="Arial" w:eastAsia="Arial" w:cs="Arial"/>
          <w:color w:val="000000" w:themeColor="text1"/>
          <w:sz w:val="24"/>
          <w:szCs w:val="24"/>
        </w:rPr>
        <w:t>many</w:t>
      </w:r>
      <w:r w:rsidR="009E228A">
        <w:rPr>
          <w:rFonts w:ascii="Arial" w:hAnsi="Arial" w:eastAsia="Arial" w:cs="Arial"/>
          <w:color w:val="000000" w:themeColor="text1"/>
          <w:sz w:val="24"/>
          <w:szCs w:val="24"/>
        </w:rPr>
        <w:t xml:space="preserve"> occasions PWdWA has also seen persons who ma</w:t>
      </w:r>
      <w:r w:rsidR="00FA3F9B">
        <w:rPr>
          <w:rFonts w:ascii="Arial" w:hAnsi="Arial" w:eastAsia="Arial" w:cs="Arial"/>
          <w:color w:val="000000" w:themeColor="text1"/>
          <w:sz w:val="24"/>
          <w:szCs w:val="24"/>
        </w:rPr>
        <w:t xml:space="preserve">ke </w:t>
      </w:r>
      <w:r w:rsidR="009E228A">
        <w:rPr>
          <w:rFonts w:ascii="Arial" w:hAnsi="Arial" w:eastAsia="Arial" w:cs="Arial"/>
          <w:color w:val="000000" w:themeColor="text1"/>
          <w:sz w:val="24"/>
          <w:szCs w:val="24"/>
        </w:rPr>
        <w:t>numerous complaints to service providers being subject to Guardianship Order applications.</w:t>
      </w:r>
      <w:r w:rsidR="009E228A">
        <w:rPr>
          <w:rStyle w:val="FootnoteReference"/>
          <w:rFonts w:ascii="Arial" w:hAnsi="Arial" w:eastAsia="Arial" w:cs="Arial"/>
          <w:color w:val="000000" w:themeColor="text1"/>
          <w:sz w:val="24"/>
          <w:szCs w:val="24"/>
        </w:rPr>
        <w:footnoteReference w:id="13"/>
      </w:r>
      <w:r>
        <w:rPr>
          <w:rFonts w:ascii="Arial" w:hAnsi="Arial" w:eastAsia="Arial" w:cs="Arial"/>
          <w:color w:val="000000" w:themeColor="text1"/>
          <w:sz w:val="24"/>
          <w:szCs w:val="24"/>
        </w:rPr>
        <w:t xml:space="preserve"> It is no wonder then that </w:t>
      </w:r>
      <w:r w:rsidR="00E93FA5">
        <w:rPr>
          <w:rFonts w:ascii="Arial" w:hAnsi="Arial" w:eastAsia="Arial" w:cs="Arial"/>
          <w:color w:val="000000" w:themeColor="text1"/>
          <w:sz w:val="24"/>
          <w:szCs w:val="24"/>
        </w:rPr>
        <w:t xml:space="preserve">some </w:t>
      </w:r>
      <w:r>
        <w:rPr>
          <w:rFonts w:ascii="Arial" w:hAnsi="Arial" w:eastAsia="Arial" w:cs="Arial"/>
          <w:color w:val="000000" w:themeColor="text1"/>
          <w:sz w:val="24"/>
          <w:szCs w:val="24"/>
        </w:rPr>
        <w:t xml:space="preserve">people with a disability </w:t>
      </w:r>
      <w:r w:rsidR="009E228A">
        <w:rPr>
          <w:rFonts w:ascii="Arial" w:hAnsi="Arial" w:eastAsia="Arial" w:cs="Arial"/>
          <w:color w:val="000000" w:themeColor="text1"/>
          <w:sz w:val="24"/>
          <w:szCs w:val="24"/>
        </w:rPr>
        <w:t xml:space="preserve">still </w:t>
      </w:r>
      <w:r>
        <w:rPr>
          <w:rFonts w:ascii="Arial" w:hAnsi="Arial" w:eastAsia="Arial" w:cs="Arial"/>
          <w:color w:val="000000" w:themeColor="text1"/>
          <w:sz w:val="24"/>
          <w:szCs w:val="24"/>
        </w:rPr>
        <w:t xml:space="preserve">fear retribution for </w:t>
      </w:r>
      <w:r w:rsidR="00A54CB0">
        <w:rPr>
          <w:rFonts w:ascii="Arial" w:hAnsi="Arial" w:eastAsia="Arial" w:cs="Arial"/>
          <w:color w:val="000000" w:themeColor="text1"/>
          <w:sz w:val="24"/>
          <w:szCs w:val="24"/>
        </w:rPr>
        <w:t>making a complaint.</w:t>
      </w:r>
    </w:p>
    <w:p w:rsidR="002B6627" w:rsidP="00B0309D" w:rsidRDefault="002B6627" w14:paraId="038ECB34" w14:textId="47246578">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The introduction of the NDIS Quality and Safeguards complaints mechanism is a great step forward. We are encouraged by the </w:t>
      </w:r>
      <w:r w:rsidR="00EE07E8">
        <w:rPr>
          <w:rFonts w:ascii="Arial" w:hAnsi="Arial" w:eastAsia="Arial" w:cs="Arial"/>
          <w:color w:val="000000" w:themeColor="text1"/>
          <w:sz w:val="24"/>
          <w:szCs w:val="24"/>
        </w:rPr>
        <w:t xml:space="preserve">NDIS Quality and Safeguards </w:t>
      </w:r>
      <w:r>
        <w:rPr>
          <w:rFonts w:ascii="Arial" w:hAnsi="Arial" w:eastAsia="Arial" w:cs="Arial"/>
          <w:color w:val="000000" w:themeColor="text1"/>
          <w:sz w:val="24"/>
          <w:szCs w:val="24"/>
        </w:rPr>
        <w:t xml:space="preserve">Commissions drive to be truly accessible to people with a disability </w:t>
      </w:r>
      <w:r w:rsidR="0061042D">
        <w:rPr>
          <w:rFonts w:ascii="Arial" w:hAnsi="Arial" w:eastAsia="Arial" w:cs="Arial"/>
          <w:color w:val="000000" w:themeColor="text1"/>
          <w:sz w:val="24"/>
          <w:szCs w:val="24"/>
        </w:rPr>
        <w:t>and take an approach that places the wellbeing of the person with a disability at the core of its response</w:t>
      </w:r>
      <w:r>
        <w:rPr>
          <w:rFonts w:ascii="Arial" w:hAnsi="Arial" w:eastAsia="Arial" w:cs="Arial"/>
          <w:color w:val="000000" w:themeColor="text1"/>
          <w:sz w:val="24"/>
          <w:szCs w:val="24"/>
        </w:rPr>
        <w:t>. The data collection function that will enable the Commission to look at patterns of complaints both generally and for individual providers will also be crucial to ensure systemic change occurs.</w:t>
      </w:r>
      <w:r w:rsidR="0061042D">
        <w:rPr>
          <w:rFonts w:ascii="Arial" w:hAnsi="Arial" w:eastAsia="Arial" w:cs="Arial"/>
          <w:color w:val="000000" w:themeColor="text1"/>
          <w:sz w:val="24"/>
          <w:szCs w:val="24"/>
        </w:rPr>
        <w:t xml:space="preserve"> The ability to refer through to investigative and compliance areas within the Commission will also hopefully mean that direct action can and will be taken to address concerns raised.</w:t>
      </w:r>
      <w:r>
        <w:rPr>
          <w:rFonts w:ascii="Arial" w:hAnsi="Arial" w:eastAsia="Arial" w:cs="Arial"/>
          <w:color w:val="000000" w:themeColor="text1"/>
          <w:sz w:val="24"/>
          <w:szCs w:val="24"/>
        </w:rPr>
        <w:t xml:space="preserve"> </w:t>
      </w:r>
      <w:r w:rsidR="00BE1F4F">
        <w:rPr>
          <w:rFonts w:ascii="Arial" w:hAnsi="Arial" w:eastAsia="Arial" w:cs="Arial"/>
          <w:color w:val="000000" w:themeColor="text1"/>
          <w:sz w:val="24"/>
          <w:szCs w:val="24"/>
        </w:rPr>
        <w:t>However,</w:t>
      </w:r>
      <w:r>
        <w:rPr>
          <w:rFonts w:ascii="Arial" w:hAnsi="Arial" w:eastAsia="Arial" w:cs="Arial"/>
          <w:color w:val="000000" w:themeColor="text1"/>
          <w:sz w:val="24"/>
          <w:szCs w:val="24"/>
        </w:rPr>
        <w:t xml:space="preserve"> the scope of the Commission is limited to services funded under the NDIS. </w:t>
      </w:r>
      <w:r w:rsidR="0092647A">
        <w:rPr>
          <w:rFonts w:ascii="Arial" w:hAnsi="Arial" w:eastAsia="Arial" w:cs="Arial"/>
          <w:color w:val="000000" w:themeColor="text1"/>
          <w:sz w:val="24"/>
          <w:szCs w:val="24"/>
        </w:rPr>
        <w:t xml:space="preserve">PWdWA has previously found when consulting with people with a disability that </w:t>
      </w:r>
      <w:r w:rsidR="00EE07E8">
        <w:rPr>
          <w:rFonts w:ascii="Arial" w:hAnsi="Arial" w:eastAsia="Arial" w:cs="Arial"/>
          <w:color w:val="000000" w:themeColor="text1"/>
          <w:sz w:val="24"/>
          <w:szCs w:val="24"/>
        </w:rPr>
        <w:t xml:space="preserve">the state disability complaints body </w:t>
      </w:r>
      <w:proofErr w:type="spellStart"/>
      <w:r w:rsidRPr="002B6627">
        <w:rPr>
          <w:rFonts w:ascii="Arial" w:hAnsi="Arial" w:eastAsia="Arial" w:cs="Arial"/>
          <w:color w:val="000000" w:themeColor="text1"/>
          <w:sz w:val="24"/>
          <w:szCs w:val="24"/>
        </w:rPr>
        <w:t>HaDSCO</w:t>
      </w:r>
      <w:proofErr w:type="spellEnd"/>
      <w:r w:rsidRPr="002B6627">
        <w:rPr>
          <w:rFonts w:ascii="Arial" w:hAnsi="Arial" w:eastAsia="Arial" w:cs="Arial"/>
          <w:color w:val="000000" w:themeColor="text1"/>
          <w:sz w:val="24"/>
          <w:szCs w:val="24"/>
        </w:rPr>
        <w:t xml:space="preserve"> </w:t>
      </w:r>
      <w:proofErr w:type="gramStart"/>
      <w:r w:rsidR="0092647A">
        <w:rPr>
          <w:rFonts w:ascii="Arial" w:hAnsi="Arial" w:eastAsia="Arial" w:cs="Arial"/>
          <w:color w:val="000000" w:themeColor="text1"/>
          <w:sz w:val="24"/>
          <w:szCs w:val="24"/>
        </w:rPr>
        <w:t>is considered to be</w:t>
      </w:r>
      <w:proofErr w:type="gramEnd"/>
      <w:r w:rsidR="0092647A">
        <w:rPr>
          <w:rFonts w:ascii="Arial" w:hAnsi="Arial" w:eastAsia="Arial" w:cs="Arial"/>
          <w:color w:val="000000" w:themeColor="text1"/>
          <w:sz w:val="24"/>
          <w:szCs w:val="24"/>
        </w:rPr>
        <w:t xml:space="preserve"> relatively ineffective</w:t>
      </w:r>
      <w:r w:rsidRPr="002B6627">
        <w:rPr>
          <w:rFonts w:ascii="Arial" w:hAnsi="Arial" w:eastAsia="Arial" w:cs="Arial"/>
          <w:color w:val="000000" w:themeColor="text1"/>
          <w:sz w:val="24"/>
          <w:szCs w:val="24"/>
        </w:rPr>
        <w:t>.</w:t>
      </w:r>
      <w:r w:rsidR="0092647A">
        <w:rPr>
          <w:rStyle w:val="FootnoteReference"/>
          <w:rFonts w:ascii="Arial" w:hAnsi="Arial" w:eastAsia="Arial" w:cs="Arial"/>
          <w:color w:val="000000" w:themeColor="text1"/>
          <w:sz w:val="24"/>
          <w:szCs w:val="24"/>
        </w:rPr>
        <w:footnoteReference w:id="14"/>
      </w:r>
      <w:r w:rsidR="0092647A">
        <w:rPr>
          <w:rFonts w:ascii="Arial" w:hAnsi="Arial" w:eastAsia="Arial" w:cs="Arial"/>
          <w:color w:val="000000" w:themeColor="text1"/>
          <w:sz w:val="24"/>
          <w:szCs w:val="24"/>
        </w:rPr>
        <w:t xml:space="preserve"> There is a widespread perception within the disability community of </w:t>
      </w:r>
      <w:proofErr w:type="spellStart"/>
      <w:r w:rsidR="0092647A">
        <w:rPr>
          <w:rFonts w:ascii="Arial" w:hAnsi="Arial" w:eastAsia="Arial" w:cs="Arial"/>
          <w:color w:val="000000" w:themeColor="text1"/>
          <w:sz w:val="24"/>
          <w:szCs w:val="24"/>
        </w:rPr>
        <w:t>HaDSCO</w:t>
      </w:r>
      <w:proofErr w:type="spellEnd"/>
      <w:r w:rsidR="0092647A">
        <w:rPr>
          <w:rFonts w:ascii="Arial" w:hAnsi="Arial" w:eastAsia="Arial" w:cs="Arial"/>
          <w:color w:val="000000" w:themeColor="text1"/>
          <w:sz w:val="24"/>
          <w:szCs w:val="24"/>
        </w:rPr>
        <w:t xml:space="preserve"> being a ‘toothless tiger’. De</w:t>
      </w:r>
      <w:r w:rsidR="00B17F28">
        <w:rPr>
          <w:rFonts w:ascii="Arial" w:hAnsi="Arial" w:eastAsia="Arial" w:cs="Arial"/>
          <w:color w:val="000000" w:themeColor="text1"/>
          <w:sz w:val="24"/>
          <w:szCs w:val="24"/>
        </w:rPr>
        <w:t>s</w:t>
      </w:r>
      <w:r w:rsidR="0092647A">
        <w:rPr>
          <w:rFonts w:ascii="Arial" w:hAnsi="Arial" w:eastAsia="Arial" w:cs="Arial"/>
          <w:color w:val="000000" w:themeColor="text1"/>
          <w:sz w:val="24"/>
          <w:szCs w:val="24"/>
        </w:rPr>
        <w:t>pite having</w:t>
      </w:r>
      <w:r w:rsidR="00B17F28">
        <w:rPr>
          <w:rFonts w:ascii="Arial" w:hAnsi="Arial" w:eastAsia="Arial" w:cs="Arial"/>
          <w:color w:val="000000" w:themeColor="text1"/>
          <w:sz w:val="24"/>
          <w:szCs w:val="24"/>
        </w:rPr>
        <w:t xml:space="preserve"> powers to investigate complaints PWdWA has rarely seen this power used and many people we support feel as though they have not been heard through the </w:t>
      </w:r>
      <w:r w:rsidR="00C7554C">
        <w:rPr>
          <w:rFonts w:ascii="Arial" w:hAnsi="Arial" w:eastAsia="Arial" w:cs="Arial"/>
          <w:color w:val="000000" w:themeColor="text1"/>
          <w:sz w:val="24"/>
          <w:szCs w:val="24"/>
        </w:rPr>
        <w:t>complaint’s</w:t>
      </w:r>
      <w:r w:rsidR="00B17F28">
        <w:rPr>
          <w:rFonts w:ascii="Arial" w:hAnsi="Arial" w:eastAsia="Arial" w:cs="Arial"/>
          <w:color w:val="000000" w:themeColor="text1"/>
          <w:sz w:val="24"/>
          <w:szCs w:val="24"/>
        </w:rPr>
        <w:t xml:space="preserve"> resolution process.</w:t>
      </w:r>
      <w:r w:rsidRPr="002B6627">
        <w:rPr>
          <w:rFonts w:ascii="Arial" w:hAnsi="Arial" w:eastAsia="Arial" w:cs="Arial"/>
          <w:color w:val="000000" w:themeColor="text1"/>
          <w:sz w:val="24"/>
          <w:szCs w:val="24"/>
        </w:rPr>
        <w:t xml:space="preserve"> </w:t>
      </w:r>
      <w:proofErr w:type="spellStart"/>
      <w:r w:rsidRPr="002B6627">
        <w:rPr>
          <w:rFonts w:ascii="Arial" w:hAnsi="Arial" w:eastAsia="Arial" w:cs="Arial"/>
          <w:color w:val="000000" w:themeColor="text1"/>
          <w:sz w:val="24"/>
          <w:szCs w:val="24"/>
        </w:rPr>
        <w:t>HaDSCO</w:t>
      </w:r>
      <w:proofErr w:type="spellEnd"/>
      <w:r w:rsidRPr="002B6627">
        <w:rPr>
          <w:rFonts w:ascii="Arial" w:hAnsi="Arial" w:eastAsia="Arial" w:cs="Arial"/>
          <w:color w:val="000000" w:themeColor="text1"/>
          <w:sz w:val="24"/>
          <w:szCs w:val="24"/>
        </w:rPr>
        <w:t xml:space="preserve"> is likely to continue to be the primary complaints mechanism for people receiving disability supports outside of the NDIS.</w:t>
      </w:r>
    </w:p>
    <w:p w:rsidRPr="004E1449" w:rsidR="004E1449" w:rsidP="00B0309D" w:rsidRDefault="004E1449" w14:paraId="1A0709B7" w14:textId="382F7974">
      <w:pPr>
        <w:spacing w:beforeAutospacing="1" w:after="24" w:afterAutospacing="1" w:line="360" w:lineRule="auto"/>
        <w:ind w:right="-23"/>
        <w:rPr>
          <w:rFonts w:ascii="Arial" w:hAnsi="Arial" w:eastAsia="Arial" w:cs="Arial"/>
          <w:b/>
          <w:bCs/>
          <w:color w:val="000000" w:themeColor="text1"/>
          <w:sz w:val="28"/>
          <w:szCs w:val="28"/>
        </w:rPr>
      </w:pPr>
      <w:r w:rsidRPr="004E1449">
        <w:rPr>
          <w:rFonts w:ascii="Arial" w:hAnsi="Arial" w:eastAsia="Arial" w:cs="Arial"/>
          <w:b/>
          <w:bCs/>
          <w:color w:val="000000" w:themeColor="text1"/>
          <w:sz w:val="28"/>
          <w:szCs w:val="28"/>
        </w:rPr>
        <w:t>Service Quality</w:t>
      </w:r>
    </w:p>
    <w:p w:rsidR="004E1449" w:rsidP="00B0309D" w:rsidRDefault="004E1449" w14:paraId="105321FF" w14:textId="2EFEB98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PWdWA has engaged with many difference services providers across WA </w:t>
      </w:r>
      <w:proofErr w:type="gramStart"/>
      <w:r>
        <w:rPr>
          <w:rFonts w:ascii="Arial" w:hAnsi="Arial" w:eastAsia="Arial" w:cs="Arial"/>
          <w:color w:val="000000" w:themeColor="text1"/>
          <w:sz w:val="24"/>
          <w:szCs w:val="24"/>
        </w:rPr>
        <w:t>in the course of</w:t>
      </w:r>
      <w:proofErr w:type="gramEnd"/>
      <w:r>
        <w:rPr>
          <w:rFonts w:ascii="Arial" w:hAnsi="Arial" w:eastAsia="Arial" w:cs="Arial"/>
          <w:color w:val="000000" w:themeColor="text1"/>
          <w:sz w:val="24"/>
          <w:szCs w:val="24"/>
        </w:rPr>
        <w:t xml:space="preserve"> providing advocacy support. The quality of supports varies across a continuum with some providers being innovative and person centred, and others failing to provide adequate supports leading to serious consequences including injury and lasting mental health concerns.</w:t>
      </w:r>
    </w:p>
    <w:p w:rsidR="001F3FA2" w:rsidP="00B0309D" w:rsidRDefault="004E1449" w14:paraId="1DF10765" w14:textId="494BABAE">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As outlined above, service provider education and culture play a large part in the quality of supports being provided. A quality, person centred service is more likely to actively build a </w:t>
      </w:r>
      <w:r w:rsidR="003203AD">
        <w:rPr>
          <w:rFonts w:ascii="Arial" w:hAnsi="Arial" w:eastAsia="Arial" w:cs="Arial"/>
          <w:color w:val="000000" w:themeColor="text1"/>
          <w:sz w:val="24"/>
          <w:szCs w:val="24"/>
        </w:rPr>
        <w:t>person’s</w:t>
      </w:r>
      <w:r>
        <w:rPr>
          <w:rFonts w:ascii="Arial" w:hAnsi="Arial" w:eastAsia="Arial" w:cs="Arial"/>
          <w:color w:val="000000" w:themeColor="text1"/>
          <w:sz w:val="24"/>
          <w:szCs w:val="24"/>
        </w:rPr>
        <w:t xml:space="preserve"> natural capital as part of the supports they provide. We know that many people who receive Social and Community Participation funding as part of their NDIS plan are not being supported to truly become part of their community. For example, their support worker will take them to the shop for coffee, or they will attend a prescribed activity as part of a disability specific group.</w:t>
      </w:r>
      <w:r w:rsidR="009B1101">
        <w:rPr>
          <w:rFonts w:ascii="Arial" w:hAnsi="Arial" w:eastAsia="Arial" w:cs="Arial"/>
          <w:color w:val="000000" w:themeColor="text1"/>
          <w:sz w:val="24"/>
          <w:szCs w:val="24"/>
        </w:rPr>
        <w:t xml:space="preserve"> These kinds of supports are generally easier for service providers but</w:t>
      </w:r>
      <w:r>
        <w:rPr>
          <w:rFonts w:ascii="Arial" w:hAnsi="Arial" w:eastAsia="Arial" w:cs="Arial"/>
          <w:color w:val="000000" w:themeColor="text1"/>
          <w:sz w:val="24"/>
          <w:szCs w:val="24"/>
        </w:rPr>
        <w:t xml:space="preserve"> do not </w:t>
      </w:r>
      <w:r w:rsidR="009B1101">
        <w:rPr>
          <w:rFonts w:ascii="Arial" w:hAnsi="Arial" w:eastAsia="Arial" w:cs="Arial"/>
          <w:color w:val="000000" w:themeColor="text1"/>
          <w:sz w:val="24"/>
          <w:szCs w:val="24"/>
        </w:rPr>
        <w:t xml:space="preserve">necessarily </w:t>
      </w:r>
      <w:r>
        <w:rPr>
          <w:rFonts w:ascii="Arial" w:hAnsi="Arial" w:eastAsia="Arial" w:cs="Arial"/>
          <w:color w:val="000000" w:themeColor="text1"/>
          <w:sz w:val="24"/>
          <w:szCs w:val="24"/>
        </w:rPr>
        <w:t xml:space="preserve">build a </w:t>
      </w:r>
      <w:r w:rsidR="009B1101">
        <w:rPr>
          <w:rFonts w:ascii="Arial" w:hAnsi="Arial" w:eastAsia="Arial" w:cs="Arial"/>
          <w:color w:val="000000" w:themeColor="text1"/>
          <w:sz w:val="24"/>
          <w:szCs w:val="24"/>
        </w:rPr>
        <w:t>person’s</w:t>
      </w:r>
      <w:r>
        <w:rPr>
          <w:rFonts w:ascii="Arial" w:hAnsi="Arial" w:eastAsia="Arial" w:cs="Arial"/>
          <w:color w:val="000000" w:themeColor="text1"/>
          <w:sz w:val="24"/>
          <w:szCs w:val="24"/>
        </w:rPr>
        <w:t xml:space="preserve"> connections in the community. In many cases people do not know any different </w:t>
      </w:r>
      <w:r w:rsidR="009B1101">
        <w:rPr>
          <w:rFonts w:ascii="Arial" w:hAnsi="Arial" w:eastAsia="Arial" w:cs="Arial"/>
          <w:color w:val="000000" w:themeColor="text1"/>
          <w:sz w:val="24"/>
          <w:szCs w:val="24"/>
        </w:rPr>
        <w:t>as they come from a lifetime of living in institutional settings with limited choice and control. A quality service would be one that supports a person to explore their interests, engage in activities that build connections</w:t>
      </w:r>
      <w:r w:rsidR="002B6627">
        <w:rPr>
          <w:rFonts w:ascii="Arial" w:hAnsi="Arial" w:eastAsia="Arial" w:cs="Arial"/>
          <w:color w:val="000000" w:themeColor="text1"/>
          <w:sz w:val="24"/>
          <w:szCs w:val="24"/>
        </w:rPr>
        <w:t xml:space="preserve"> and skills</w:t>
      </w:r>
      <w:r w:rsidR="009B1101">
        <w:rPr>
          <w:rFonts w:ascii="Arial" w:hAnsi="Arial" w:eastAsia="Arial" w:cs="Arial"/>
          <w:color w:val="000000" w:themeColor="text1"/>
          <w:sz w:val="24"/>
          <w:szCs w:val="24"/>
        </w:rPr>
        <w:t xml:space="preserve"> and as a result builds their natural capital.</w:t>
      </w:r>
    </w:p>
    <w:p w:rsidR="00D1450A" w:rsidP="00B0309D" w:rsidRDefault="0027692E" w14:paraId="7F30F3BE" w14:textId="6B724558">
      <w:pPr>
        <w:spacing w:beforeAutospacing="1" w:after="24" w:afterAutospacing="1" w:line="360" w:lineRule="auto"/>
        <w:ind w:right="-23"/>
        <w:rPr>
          <w:rFonts w:ascii="Arial" w:hAnsi="Arial" w:eastAsia="Arial" w:cs="Arial"/>
          <w:color w:val="000000" w:themeColor="text1"/>
          <w:sz w:val="24"/>
          <w:szCs w:val="24"/>
        </w:rPr>
      </w:pPr>
      <w:r w:rsidRPr="00D1450A">
        <w:rPr>
          <w:rFonts w:ascii="Arial" w:hAnsi="Arial" w:eastAsia="Arial" w:cs="Arial"/>
          <w:noProof/>
          <w:color w:val="000000" w:themeColor="text1"/>
          <w:sz w:val="24"/>
          <w:szCs w:val="24"/>
        </w:rPr>
        <mc:AlternateContent>
          <mc:Choice Requires="wps">
            <w:drawing>
              <wp:anchor distT="91440" distB="91440" distL="114300" distR="114300" simplePos="0" relativeHeight="251658241" behindDoc="0" locked="1" layoutInCell="1" allowOverlap="0" wp14:anchorId="773B1204" wp14:editId="37BA9137">
                <wp:simplePos x="0" y="0"/>
                <wp:positionH relativeFrom="page">
                  <wp:posOffset>1038225</wp:posOffset>
                </wp:positionH>
                <wp:positionV relativeFrom="paragraph">
                  <wp:posOffset>687070</wp:posOffset>
                </wp:positionV>
                <wp:extent cx="5382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000" cy="1403985"/>
                        </a:xfrm>
                        <a:prstGeom prst="rect">
                          <a:avLst/>
                        </a:prstGeom>
                        <a:noFill/>
                        <a:ln w="9525">
                          <a:noFill/>
                          <a:miter lim="800000"/>
                          <a:headEnd/>
                          <a:tailEnd/>
                        </a:ln>
                      </wps:spPr>
                      <wps:txbx>
                        <w:txbxContent>
                          <w:p w:rsidR="000B0A5F" w:rsidP="0027692E" w:rsidRDefault="000B0A5F" w14:paraId="4252E821" w14:textId="06196C5A">
                            <w:pPr>
                              <w:pBdr>
                                <w:top w:val="single" w:color="4472C4" w:themeColor="accent1" w:sz="24" w:space="10"/>
                                <w:bottom w:val="single" w:color="4472C4" w:themeColor="accent1" w:sz="24" w:space="8"/>
                              </w:pBdr>
                              <w:spacing w:after="0"/>
                              <w:rPr>
                                <w:rFonts w:ascii="Arial" w:hAnsi="Arial" w:cs="Arial"/>
                                <w:i/>
                                <w:iCs/>
                                <w:color w:val="4472C4" w:themeColor="accent1"/>
                                <w:sz w:val="24"/>
                                <w:szCs w:val="24"/>
                              </w:rPr>
                            </w:pPr>
                            <w:r w:rsidRPr="002B6627">
                              <w:rPr>
                                <w:rFonts w:ascii="Arial" w:hAnsi="Arial" w:cs="Arial"/>
                                <w:i/>
                                <w:iCs/>
                                <w:color w:val="4472C4" w:themeColor="accent1"/>
                                <w:sz w:val="24"/>
                                <w:szCs w:val="24"/>
                              </w:rPr>
                              <w:t>Having experienced a vast difference in quality between LACs of different agencies, some who leave a client to fend for themselves or who lack training in the area of disability their client experiences, there needs to be some quality control for those who are employed to coordinate a person with a disability’s care (LACs through NDIS for example). While an effective service coordinator can facilitate access to vital services that improve quality of life and reduce social isolation, an ineffective coordinator acts as a barrier between the disabled person and the supports they need to live an equitable life.</w:t>
                            </w:r>
                          </w:p>
                          <w:p w:rsidR="005A2AD6" w:rsidP="0027692E" w:rsidRDefault="005A2AD6" w14:paraId="1A3E4F8C" w14:textId="77777777">
                            <w:pPr>
                              <w:pBdr>
                                <w:top w:val="single" w:color="4472C4" w:themeColor="accent1" w:sz="24" w:space="10"/>
                                <w:bottom w:val="single" w:color="4472C4" w:themeColor="accent1" w:sz="24" w:space="8"/>
                              </w:pBdr>
                              <w:spacing w:after="0"/>
                              <w:rPr>
                                <w:rFonts w:ascii="Arial" w:hAnsi="Arial" w:cs="Arial"/>
                                <w:i/>
                                <w:iCs/>
                                <w:color w:val="4472C4" w:themeColor="accent1"/>
                                <w:sz w:val="24"/>
                              </w:rPr>
                            </w:pPr>
                          </w:p>
                          <w:p w:rsidRPr="00D73520" w:rsidR="005A2AD6" w:rsidP="0027692E" w:rsidRDefault="005A2AD6" w14:paraId="0F7D8C16" w14:textId="4C815FA0">
                            <w:pPr>
                              <w:pBdr>
                                <w:top w:val="single" w:color="4472C4" w:themeColor="accent1" w:sz="24" w:space="10"/>
                                <w:bottom w:val="single" w:color="4472C4" w:themeColor="accent1" w:sz="24" w:space="8"/>
                              </w:pBdr>
                              <w:spacing w:after="0"/>
                              <w:rPr>
                                <w:rFonts w:ascii="Arial" w:hAnsi="Arial" w:cs="Arial"/>
                                <w:i/>
                                <w:iCs/>
                                <w:color w:val="4472C4" w:themeColor="accent1"/>
                                <w:sz w:val="20"/>
                                <w:szCs w:val="20"/>
                              </w:rPr>
                            </w:pPr>
                            <w:r w:rsidRPr="005A2AD6">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margin-left:81.75pt;margin-top:54.1pt;width:423.8pt;height:110.55pt;z-index:25165824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" w14:anchorId="773B1204">
                <v:textbox style="mso-fit-shape-to-text:t">
                  <w:txbxContent>
                    <w:p w:rsidR="000B0A5F" w:rsidP="0027692E" w:rsidRDefault="000B0A5F" w14:paraId="4252E821" w14:textId="06196C5A">
                      <w:pPr>
                        <w:pBdr>
                          <w:top w:val="single" w:color="4472C4" w:themeColor="accent1" w:sz="24" w:space="10"/>
                          <w:bottom w:val="single" w:color="4472C4" w:themeColor="accent1" w:sz="24" w:space="8"/>
                        </w:pBdr>
                        <w:spacing w:after="0"/>
                        <w:rPr>
                          <w:rFonts w:ascii="Arial" w:hAnsi="Arial" w:cs="Arial"/>
                          <w:i/>
                          <w:iCs/>
                          <w:color w:val="4472C4" w:themeColor="accent1"/>
                          <w:sz w:val="24"/>
                          <w:szCs w:val="24"/>
                        </w:rPr>
                      </w:pPr>
                      <w:r w:rsidRPr="002B6627">
                        <w:rPr>
                          <w:rFonts w:ascii="Arial" w:hAnsi="Arial" w:cs="Arial"/>
                          <w:i/>
                          <w:iCs/>
                          <w:color w:val="4472C4" w:themeColor="accent1"/>
                          <w:sz w:val="24"/>
                          <w:szCs w:val="24"/>
                        </w:rPr>
                        <w:t>Having experienced a vast difference in quality between LACs of different agencies, some who leave a client to fend for themselves or who lack training in the area of disability their client experiences, there needs to be some quality control for those who are employed to coordinate a person with a disability’s care (LACs through NDIS for example). While an effective service coordinator can facilitate access to vital services that improve quality of life and reduce social isolation, an ineffective coordinator acts as a barrier between the disabled person and the supports they need to live an equitable life.</w:t>
                      </w:r>
                    </w:p>
                    <w:p w:rsidR="005A2AD6" w:rsidP="0027692E" w:rsidRDefault="005A2AD6" w14:paraId="1A3E4F8C" w14:textId="77777777">
                      <w:pPr>
                        <w:pBdr>
                          <w:top w:val="single" w:color="4472C4" w:themeColor="accent1" w:sz="24" w:space="10"/>
                          <w:bottom w:val="single" w:color="4472C4" w:themeColor="accent1" w:sz="24" w:space="8"/>
                        </w:pBdr>
                        <w:spacing w:after="0"/>
                        <w:rPr>
                          <w:rFonts w:ascii="Arial" w:hAnsi="Arial" w:cs="Arial"/>
                          <w:i/>
                          <w:iCs/>
                          <w:color w:val="4472C4" w:themeColor="accent1"/>
                          <w:sz w:val="24"/>
                        </w:rPr>
                      </w:pPr>
                    </w:p>
                    <w:p w:rsidRPr="00D73520" w:rsidR="005A2AD6" w:rsidP="0027692E" w:rsidRDefault="005A2AD6" w14:paraId="0F7D8C16" w14:textId="4C815FA0">
                      <w:pPr>
                        <w:pBdr>
                          <w:top w:val="single" w:color="4472C4" w:themeColor="accent1" w:sz="24" w:space="10"/>
                          <w:bottom w:val="single" w:color="4472C4" w:themeColor="accent1" w:sz="24" w:space="8"/>
                        </w:pBdr>
                        <w:spacing w:after="0"/>
                        <w:rPr>
                          <w:rFonts w:ascii="Arial" w:hAnsi="Arial" w:cs="Arial"/>
                          <w:i/>
                          <w:iCs/>
                          <w:color w:val="4472C4" w:themeColor="accent1"/>
                          <w:sz w:val="20"/>
                          <w:szCs w:val="20"/>
                        </w:rPr>
                      </w:pPr>
                      <w:r w:rsidRPr="005A2AD6">
                        <w:rPr>
                          <w:rFonts w:ascii="Arial" w:hAnsi="Arial" w:cs="Arial"/>
                          <w:i/>
                          <w:iCs/>
                          <w:color w:val="4472C4" w:themeColor="accent1"/>
                          <w:sz w:val="20"/>
                          <w:szCs w:val="20"/>
                        </w:rPr>
                        <w:t>PWdWA Online Survey 2020</w:t>
                      </w:r>
                    </w:p>
                  </w:txbxContent>
                </v:textbox>
                <w10:wrap type="topAndBottom" anchorx="page"/>
                <w10:anchorlock/>
              </v:shape>
            </w:pict>
          </mc:Fallback>
        </mc:AlternateContent>
      </w:r>
      <w:r w:rsidR="00D1450A">
        <w:rPr>
          <w:rFonts w:ascii="Arial" w:hAnsi="Arial" w:eastAsia="Arial" w:cs="Arial"/>
          <w:color w:val="000000" w:themeColor="text1"/>
          <w:sz w:val="24"/>
          <w:szCs w:val="24"/>
        </w:rPr>
        <w:t>One respondent to the PWdWA survey had this to say about the quality of supports they received from Local Area Coordinators:</w:t>
      </w:r>
    </w:p>
    <w:p w:rsidR="001F3FA2" w:rsidP="00B0309D" w:rsidRDefault="0027692E" w14:paraId="524BF856" w14:textId="59176AC5">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br/>
      </w:r>
      <w:r w:rsidR="001F3FA2">
        <w:rPr>
          <w:rFonts w:ascii="Arial" w:hAnsi="Arial" w:eastAsia="Arial" w:cs="Arial"/>
          <w:color w:val="000000" w:themeColor="text1"/>
          <w:sz w:val="24"/>
          <w:szCs w:val="24"/>
        </w:rPr>
        <w:t xml:space="preserve">When asked what a quality service that safeguarded against violence, abuse, neglect and exploitation looked like another PWdWA survey </w:t>
      </w:r>
      <w:r w:rsidR="00C6297B">
        <w:rPr>
          <w:rFonts w:ascii="Arial" w:hAnsi="Arial" w:eastAsia="Arial" w:cs="Arial"/>
          <w:color w:val="000000" w:themeColor="text1"/>
          <w:sz w:val="24"/>
          <w:szCs w:val="24"/>
        </w:rPr>
        <w:t>respondent</w:t>
      </w:r>
      <w:r w:rsidR="001F3FA2">
        <w:rPr>
          <w:rFonts w:ascii="Arial" w:hAnsi="Arial" w:eastAsia="Arial" w:cs="Arial"/>
          <w:color w:val="000000" w:themeColor="text1"/>
          <w:sz w:val="24"/>
          <w:szCs w:val="24"/>
        </w:rPr>
        <w:t xml:space="preserve"> provided the following example:</w:t>
      </w:r>
    </w:p>
    <w:p w:rsidR="00D86FA0" w:rsidP="00B0309D" w:rsidRDefault="003C6B87" w14:paraId="607C92C1" w14:textId="502B6A93">
      <w:pPr>
        <w:spacing w:beforeAutospacing="1" w:after="24" w:afterAutospacing="1" w:line="360" w:lineRule="auto"/>
        <w:ind w:right="-23"/>
        <w:rPr>
          <w:rFonts w:ascii="Arial" w:hAnsi="Arial" w:eastAsia="Arial" w:cs="Arial"/>
          <w:color w:val="000000" w:themeColor="text1"/>
          <w:sz w:val="24"/>
          <w:szCs w:val="24"/>
        </w:rPr>
      </w:pPr>
      <w:r w:rsidRPr="001F3FA2">
        <w:rPr>
          <w:rFonts w:ascii="Arial" w:hAnsi="Arial" w:eastAsia="Arial" w:cs="Arial"/>
          <w:noProof/>
          <w:color w:val="000000" w:themeColor="text1"/>
          <w:sz w:val="24"/>
          <w:szCs w:val="24"/>
        </w:rPr>
        <mc:AlternateContent>
          <mc:Choice Requires="wps">
            <w:drawing>
              <wp:anchor distT="91440" distB="91440" distL="114300" distR="114300" simplePos="0" relativeHeight="251658248" behindDoc="0" locked="1" layoutInCell="1" allowOverlap="1" wp14:anchorId="7EBC7F62" wp14:editId="1F7DD62A">
                <wp:simplePos x="0" y="0"/>
                <wp:positionH relativeFrom="page">
                  <wp:posOffset>1038225</wp:posOffset>
                </wp:positionH>
                <wp:positionV relativeFrom="paragraph">
                  <wp:posOffset>-99060</wp:posOffset>
                </wp:positionV>
                <wp:extent cx="5230495"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403985"/>
                        </a:xfrm>
                        <a:prstGeom prst="rect">
                          <a:avLst/>
                        </a:prstGeom>
                        <a:noFill/>
                        <a:ln w="9525">
                          <a:noFill/>
                          <a:miter lim="800000"/>
                          <a:headEnd/>
                          <a:tailEnd/>
                        </a:ln>
                      </wps:spPr>
                      <wps:txbx>
                        <w:txbxContent>
                          <w:p w:rsidR="003C6B87" w:rsidP="003C6B87" w:rsidRDefault="003C6B87" w14:paraId="4F9D140B" w14:textId="7267E05B">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1F3FA2">
                              <w:rPr>
                                <w:rFonts w:ascii="Arial" w:hAnsi="Arial" w:cs="Arial"/>
                                <w:i/>
                                <w:iCs/>
                                <w:color w:val="4472C4" w:themeColor="accent1"/>
                                <w:sz w:val="24"/>
                                <w:szCs w:val="24"/>
                              </w:rPr>
                              <w:t>They assist the client to empower them with the ability to make their own decisions, on a developmental level that is consistent with their own personal, cultural and educational principles, they would be encouraged in their daily activities to facilitate their needs, based on achieving goals set for their own future, lifestyle choices, daily requirements and responsibilities that we are each required to perform on a personal level, and makes them feel understood when communicating taking the time to discuss what is important for the client in living their life and completing their daily activities.</w:t>
                            </w:r>
                          </w:p>
                          <w:p w:rsidR="00C6297B" w:rsidP="003C6B87" w:rsidRDefault="00C6297B" w14:paraId="1616E644" w14:textId="078C851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43137C" w:rsidR="00C6297B" w:rsidP="003C6B87" w:rsidRDefault="00C6297B" w14:paraId="34D97FCB" w14:textId="2529786A">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C6297B">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margin-left:81.75pt;margin-top:-7.8pt;width:411.85pt;height:110.55pt;z-index:2516582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" w14:anchorId="7EBC7F62">
                <v:textbox style="mso-fit-shape-to-text:t">
                  <w:txbxContent>
                    <w:p w:rsidR="003C6B87" w:rsidP="003C6B87" w:rsidRDefault="003C6B87" w14:paraId="4F9D140B" w14:textId="7267E05B">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1F3FA2">
                        <w:rPr>
                          <w:rFonts w:ascii="Arial" w:hAnsi="Arial" w:cs="Arial"/>
                          <w:i/>
                          <w:iCs/>
                          <w:color w:val="4472C4" w:themeColor="accent1"/>
                          <w:sz w:val="24"/>
                          <w:szCs w:val="24"/>
                        </w:rPr>
                        <w:t>They assist the client to empower them with the ability to make their own decisions, on a developmental level that is consistent with their own personal, cultural and educational principles, they would be encouraged in their daily activities to facilitate their needs, based on achieving goals set for their own future, lifestyle choices, daily requirements and responsibilities that we are each required to perform on a personal level, and makes them feel understood when communicating taking the time to discuss what is important for the client in living their life and completing their daily activities.</w:t>
                      </w:r>
                    </w:p>
                    <w:p w:rsidR="00C6297B" w:rsidP="003C6B87" w:rsidRDefault="00C6297B" w14:paraId="1616E644" w14:textId="078C851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43137C" w:rsidR="00C6297B" w:rsidP="003C6B87" w:rsidRDefault="00C6297B" w14:paraId="34D97FCB" w14:textId="2529786A">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C6297B">
                        <w:rPr>
                          <w:rFonts w:ascii="Arial" w:hAnsi="Arial" w:cs="Arial"/>
                          <w:i/>
                          <w:iCs/>
                          <w:color w:val="4472C4" w:themeColor="accent1"/>
                          <w:sz w:val="20"/>
                          <w:szCs w:val="20"/>
                        </w:rPr>
                        <w:t>PWdWA Online Survey 2020</w:t>
                      </w:r>
                    </w:p>
                  </w:txbxContent>
                </v:textbox>
                <w10:wrap type="topAndBottom" anchorx="page"/>
                <w10:anchorlock/>
              </v:shape>
            </w:pict>
          </mc:Fallback>
        </mc:AlternateContent>
      </w:r>
      <w:r w:rsidR="0027692E">
        <w:rPr>
          <w:rFonts w:ascii="Arial" w:hAnsi="Arial" w:eastAsia="Arial" w:cs="Arial"/>
          <w:color w:val="000000" w:themeColor="text1"/>
          <w:sz w:val="24"/>
          <w:szCs w:val="24"/>
        </w:rPr>
        <w:t>Additionally</w:t>
      </w:r>
      <w:r w:rsidR="0047660A">
        <w:rPr>
          <w:rFonts w:ascii="Arial" w:hAnsi="Arial" w:eastAsia="Arial" w:cs="Arial"/>
          <w:color w:val="000000" w:themeColor="text1"/>
          <w:sz w:val="24"/>
          <w:szCs w:val="24"/>
        </w:rPr>
        <w:t>,</w:t>
      </w:r>
      <w:r w:rsidR="0027692E">
        <w:rPr>
          <w:rFonts w:ascii="Arial" w:hAnsi="Arial" w:eastAsia="Arial" w:cs="Arial"/>
          <w:color w:val="000000" w:themeColor="text1"/>
          <w:sz w:val="24"/>
          <w:szCs w:val="24"/>
        </w:rPr>
        <w:t xml:space="preserve"> the small number of people who responded to the PWdWA survey highlighted </w:t>
      </w:r>
      <w:r w:rsidR="0047660A">
        <w:rPr>
          <w:rFonts w:ascii="Arial" w:hAnsi="Arial" w:eastAsia="Arial" w:cs="Arial"/>
          <w:color w:val="000000" w:themeColor="text1"/>
          <w:sz w:val="24"/>
          <w:szCs w:val="24"/>
        </w:rPr>
        <w:t>their preference</w:t>
      </w:r>
      <w:r w:rsidR="0027692E">
        <w:rPr>
          <w:rFonts w:ascii="Arial" w:hAnsi="Arial" w:eastAsia="Arial" w:cs="Arial"/>
          <w:color w:val="000000" w:themeColor="text1"/>
          <w:sz w:val="24"/>
          <w:szCs w:val="24"/>
        </w:rPr>
        <w:t xml:space="preserve"> for services to have independent oversight and quality monitoring as a form of safeguarding. The introduction of the NDIS Quality and Safeguards Commission in WA will vastly change the regulatory, compliance and monitoring landscape for NDIS funded services</w:t>
      </w:r>
      <w:r w:rsidR="0047660A">
        <w:rPr>
          <w:rFonts w:ascii="Arial" w:hAnsi="Arial" w:eastAsia="Arial" w:cs="Arial"/>
          <w:color w:val="000000" w:themeColor="text1"/>
          <w:sz w:val="24"/>
          <w:szCs w:val="24"/>
        </w:rPr>
        <w:t xml:space="preserve"> and will increase the level of oversight and scrutiny on registered providers</w:t>
      </w:r>
      <w:r w:rsidR="0027692E">
        <w:rPr>
          <w:rFonts w:ascii="Arial" w:hAnsi="Arial" w:eastAsia="Arial" w:cs="Arial"/>
          <w:color w:val="000000" w:themeColor="text1"/>
          <w:sz w:val="24"/>
          <w:szCs w:val="24"/>
        </w:rPr>
        <w:t>.</w:t>
      </w:r>
      <w:r w:rsidR="00D86FA0">
        <w:rPr>
          <w:rFonts w:ascii="Arial" w:hAnsi="Arial" w:eastAsia="Arial" w:cs="Arial"/>
          <w:color w:val="000000" w:themeColor="text1"/>
          <w:sz w:val="24"/>
          <w:szCs w:val="24"/>
        </w:rPr>
        <w:t xml:space="preserve"> Respondents to the PWdWA online survey want to see providers who are not delivering value for money and tangible outcomes held accountable by the </w:t>
      </w:r>
      <w:r w:rsidR="003203AD">
        <w:rPr>
          <w:rFonts w:ascii="Arial" w:hAnsi="Arial" w:eastAsia="Arial" w:cs="Arial"/>
          <w:color w:val="000000" w:themeColor="text1"/>
          <w:sz w:val="24"/>
          <w:szCs w:val="24"/>
        </w:rPr>
        <w:t xml:space="preserve">NDIS Quality and Safeguards </w:t>
      </w:r>
      <w:r w:rsidR="00D86FA0">
        <w:rPr>
          <w:rFonts w:ascii="Arial" w:hAnsi="Arial" w:eastAsia="Arial" w:cs="Arial"/>
          <w:color w:val="000000" w:themeColor="text1"/>
          <w:sz w:val="24"/>
          <w:szCs w:val="24"/>
        </w:rPr>
        <w:t xml:space="preserve">Commission. </w:t>
      </w:r>
    </w:p>
    <w:p w:rsidR="0047660A" w:rsidP="00B0309D" w:rsidRDefault="0027692E" w14:paraId="57BAC2FD" w14:textId="25E48979">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However </w:t>
      </w:r>
      <w:r w:rsidR="003203AD">
        <w:rPr>
          <w:rFonts w:ascii="Arial" w:hAnsi="Arial" w:eastAsia="Arial" w:cs="Arial"/>
          <w:color w:val="000000" w:themeColor="text1"/>
          <w:sz w:val="24"/>
          <w:szCs w:val="24"/>
        </w:rPr>
        <w:t xml:space="preserve">as highlighted in the previous section the NDIS Quality and Safeguards Commission </w:t>
      </w:r>
      <w:r>
        <w:rPr>
          <w:rFonts w:ascii="Arial" w:hAnsi="Arial" w:eastAsia="Arial" w:cs="Arial"/>
          <w:color w:val="000000" w:themeColor="text1"/>
          <w:sz w:val="24"/>
          <w:szCs w:val="24"/>
        </w:rPr>
        <w:t xml:space="preserve">it does not cover non-NDIS services who may interact with and provide support to people with a disability. </w:t>
      </w:r>
      <w:r w:rsidR="0047660A">
        <w:rPr>
          <w:rFonts w:ascii="Arial" w:hAnsi="Arial" w:eastAsia="Arial" w:cs="Arial"/>
          <w:color w:val="000000" w:themeColor="text1"/>
          <w:sz w:val="24"/>
          <w:szCs w:val="24"/>
        </w:rPr>
        <w:t>It also has limited oversight over non-registered providers unless a complaint or issue is raised directly with them. As one respondent to the PWdWA survey pointed out:</w:t>
      </w:r>
    </w:p>
    <w:p w:rsidR="00D1450A" w:rsidP="00B0309D" w:rsidRDefault="0045288E" w14:paraId="485A4F98" w14:textId="3EA04614">
      <w:pPr>
        <w:spacing w:beforeAutospacing="1" w:after="24" w:afterAutospacing="1" w:line="360" w:lineRule="auto"/>
        <w:ind w:right="-23"/>
        <w:rPr>
          <w:rFonts w:ascii="Arial" w:hAnsi="Arial" w:eastAsia="Arial" w:cs="Arial"/>
          <w:color w:val="000000" w:themeColor="text1"/>
          <w:sz w:val="24"/>
          <w:szCs w:val="24"/>
        </w:rPr>
      </w:pPr>
      <w:r w:rsidRPr="0047660A">
        <w:rPr>
          <w:rFonts w:ascii="Arial" w:hAnsi="Arial" w:eastAsia="Arial" w:cs="Arial"/>
          <w:noProof/>
          <w:color w:val="000000" w:themeColor="text1"/>
          <w:sz w:val="24"/>
          <w:szCs w:val="24"/>
        </w:rPr>
        <mc:AlternateContent>
          <mc:Choice Requires="wps">
            <w:drawing>
              <wp:anchor distT="91440" distB="91440" distL="114300" distR="114300" simplePos="0" relativeHeight="251658250" behindDoc="0" locked="1" layoutInCell="1" allowOverlap="1" wp14:anchorId="3EC2B09F" wp14:editId="16EADBB1">
                <wp:simplePos x="0" y="0"/>
                <wp:positionH relativeFrom="page">
                  <wp:posOffset>914400</wp:posOffset>
                </wp:positionH>
                <wp:positionV relativeFrom="paragraph">
                  <wp:posOffset>-128270</wp:posOffset>
                </wp:positionV>
                <wp:extent cx="5420995" cy="1403985"/>
                <wp:effectExtent l="0" t="0" r="0"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1403985"/>
                        </a:xfrm>
                        <a:prstGeom prst="rect">
                          <a:avLst/>
                        </a:prstGeom>
                        <a:noFill/>
                        <a:ln w="9525">
                          <a:noFill/>
                          <a:miter lim="800000"/>
                          <a:headEnd/>
                          <a:tailEnd/>
                        </a:ln>
                      </wps:spPr>
                      <wps:txbx>
                        <w:txbxContent>
                          <w:p w:rsidR="0045288E" w:rsidP="0045288E" w:rsidRDefault="0045288E" w14:paraId="2504DC1C" w14:textId="3A32AB0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47660A">
                              <w:rPr>
                                <w:rFonts w:ascii="Arial" w:hAnsi="Arial" w:cs="Arial"/>
                                <w:i/>
                                <w:iCs/>
                                <w:color w:val="4472C4" w:themeColor="accent1"/>
                                <w:sz w:val="24"/>
                                <w:szCs w:val="24"/>
                              </w:rPr>
                              <w:t>Safeguards can only work if there is power associated to the extent that perpetrators are held accountable, can be prosecuted or reprimanded and subject to education protocols.</w:t>
                            </w:r>
                          </w:p>
                          <w:p w:rsidR="00E3443E" w:rsidP="0045288E" w:rsidRDefault="00E3443E" w14:paraId="44D70C52" w14:textId="09008028">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43137C" w:rsidR="00E3443E" w:rsidP="0045288E" w:rsidRDefault="00E3443E" w14:paraId="73413441" w14:textId="67D4B57C">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E3443E">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1in;margin-top:-10.1pt;width:426.85pt;height:110.55pt;z-index:25165825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" w14:anchorId="3EC2B09F">
                <v:textbox style="mso-fit-shape-to-text:t">
                  <w:txbxContent>
                    <w:p w:rsidR="0045288E" w:rsidP="0045288E" w:rsidRDefault="0045288E" w14:paraId="2504DC1C" w14:textId="3A32AB0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47660A">
                        <w:rPr>
                          <w:rFonts w:ascii="Arial" w:hAnsi="Arial" w:cs="Arial"/>
                          <w:i/>
                          <w:iCs/>
                          <w:color w:val="4472C4" w:themeColor="accent1"/>
                          <w:sz w:val="24"/>
                          <w:szCs w:val="24"/>
                        </w:rPr>
                        <w:t>Safeguards can only work if there is power associated to the extent that perpetrators are held accountable, can be prosecuted or reprimanded and subject to education protocols.</w:t>
                      </w:r>
                    </w:p>
                    <w:p w:rsidR="00E3443E" w:rsidP="0045288E" w:rsidRDefault="00E3443E" w14:paraId="44D70C52" w14:textId="09008028">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p>
                    <w:p w:rsidRPr="0043137C" w:rsidR="00E3443E" w:rsidP="0045288E" w:rsidRDefault="00E3443E" w14:paraId="73413441" w14:textId="67D4B57C">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E3443E">
                        <w:rPr>
                          <w:rFonts w:ascii="Arial" w:hAnsi="Arial" w:cs="Arial"/>
                          <w:i/>
                          <w:iCs/>
                          <w:color w:val="4472C4" w:themeColor="accent1"/>
                          <w:sz w:val="20"/>
                          <w:szCs w:val="20"/>
                        </w:rPr>
                        <w:t>PWdWA Online Survey 2020</w:t>
                      </w:r>
                    </w:p>
                  </w:txbxContent>
                </v:textbox>
                <w10:wrap type="topAndBottom" anchorx="page"/>
                <w10:anchorlock/>
              </v:shape>
            </w:pict>
          </mc:Fallback>
        </mc:AlternateContent>
      </w:r>
      <w:r w:rsidR="0047660A">
        <w:rPr>
          <w:rFonts w:ascii="Arial" w:hAnsi="Arial" w:eastAsia="Arial" w:cs="Arial"/>
          <w:color w:val="000000" w:themeColor="text1"/>
          <w:sz w:val="24"/>
          <w:szCs w:val="24"/>
        </w:rPr>
        <w:t xml:space="preserve">As such educating people with a disability about their </w:t>
      </w:r>
      <w:r w:rsidR="00D64F06">
        <w:rPr>
          <w:rFonts w:ascii="Arial" w:hAnsi="Arial" w:eastAsia="Arial" w:cs="Arial"/>
          <w:color w:val="000000" w:themeColor="text1"/>
          <w:sz w:val="24"/>
          <w:szCs w:val="24"/>
        </w:rPr>
        <w:t>rights and</w:t>
      </w:r>
      <w:r w:rsidR="0047660A">
        <w:rPr>
          <w:rFonts w:ascii="Arial" w:hAnsi="Arial" w:eastAsia="Arial" w:cs="Arial"/>
          <w:color w:val="000000" w:themeColor="text1"/>
          <w:sz w:val="24"/>
          <w:szCs w:val="24"/>
        </w:rPr>
        <w:t xml:space="preserve"> having access to effective complaints mechanisms and remedies will still be critical to ensuring service quality.</w:t>
      </w:r>
    </w:p>
    <w:p w:rsidR="0043137C" w:rsidP="00B0309D" w:rsidRDefault="0043137C" w14:paraId="4C9C56F9" w14:textId="77777777">
      <w:pPr>
        <w:spacing w:beforeAutospacing="1" w:after="24" w:afterAutospacing="1" w:line="360" w:lineRule="auto"/>
        <w:ind w:right="-23"/>
        <w:rPr>
          <w:rFonts w:ascii="Arial" w:hAnsi="Arial" w:eastAsia="Arial" w:cs="Arial"/>
          <w:color w:val="000000" w:themeColor="text1"/>
          <w:sz w:val="24"/>
          <w:szCs w:val="24"/>
        </w:rPr>
      </w:pPr>
    </w:p>
    <w:p w:rsidR="00124DD7" w:rsidP="00B0309D" w:rsidRDefault="005C416B" w14:paraId="5D093CC9" w14:textId="24B02DC9">
      <w:pPr>
        <w:spacing w:beforeAutospacing="1" w:after="24" w:afterAutospacing="1" w:line="360" w:lineRule="auto"/>
        <w:ind w:right="-23"/>
        <w:rPr>
          <w:rFonts w:ascii="Arial" w:hAnsi="Arial" w:eastAsia="Arial" w:cs="Arial"/>
          <w:b/>
          <w:bCs/>
          <w:color w:val="000000" w:themeColor="text1"/>
          <w:sz w:val="32"/>
          <w:szCs w:val="32"/>
        </w:rPr>
      </w:pPr>
      <w:r>
        <w:rPr>
          <w:rFonts w:ascii="Arial" w:hAnsi="Arial" w:eastAsia="Arial" w:cs="Arial"/>
          <w:b/>
          <w:bCs/>
          <w:color w:val="000000" w:themeColor="text1"/>
          <w:sz w:val="32"/>
          <w:szCs w:val="32"/>
        </w:rPr>
        <w:t>People who are isolated and vulnerable</w:t>
      </w:r>
    </w:p>
    <w:p w:rsidR="00124DD7" w:rsidP="00B0309D" w:rsidRDefault="003C6B87" w14:paraId="737289C6" w14:textId="3C298437">
      <w:pPr>
        <w:spacing w:beforeAutospacing="1" w:after="24" w:afterAutospacing="1" w:line="360" w:lineRule="auto"/>
        <w:ind w:right="-23"/>
        <w:rPr>
          <w:rFonts w:ascii="Arial" w:hAnsi="Arial" w:eastAsia="Arial" w:cs="Arial"/>
          <w:color w:val="000000" w:themeColor="text1"/>
          <w:sz w:val="24"/>
          <w:szCs w:val="24"/>
        </w:rPr>
      </w:pPr>
      <w:r w:rsidRPr="005C416B">
        <w:rPr>
          <w:rFonts w:ascii="Arial" w:hAnsi="Arial" w:eastAsia="Arial" w:cs="Arial"/>
          <w:noProof/>
          <w:color w:val="000000" w:themeColor="text1"/>
          <w:sz w:val="24"/>
          <w:szCs w:val="24"/>
        </w:rPr>
        <mc:AlternateContent>
          <mc:Choice Requires="wps">
            <w:drawing>
              <wp:anchor distT="91440" distB="91440" distL="114300" distR="114300" simplePos="0" relativeHeight="251658247" behindDoc="0" locked="0" layoutInCell="1" allowOverlap="1" wp14:anchorId="0A8E5C93" wp14:editId="124D8257">
                <wp:simplePos x="0" y="0"/>
                <wp:positionH relativeFrom="page">
                  <wp:posOffset>1021080</wp:posOffset>
                </wp:positionH>
                <wp:positionV relativeFrom="paragraph">
                  <wp:posOffset>3284220</wp:posOffset>
                </wp:positionV>
                <wp:extent cx="5219700" cy="140398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3985"/>
                        </a:xfrm>
                        <a:prstGeom prst="rect">
                          <a:avLst/>
                        </a:prstGeom>
                        <a:noFill/>
                        <a:ln w="9525">
                          <a:noFill/>
                          <a:miter lim="800000"/>
                          <a:headEnd/>
                          <a:tailEnd/>
                        </a:ln>
                      </wps:spPr>
                      <wps:txbx>
                        <w:txbxContent>
                          <w:p w:rsidR="005C416B" w:rsidRDefault="005C416B" w14:paraId="76669965" w14:textId="71D6549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5C416B">
                              <w:rPr>
                                <w:rFonts w:ascii="Arial" w:hAnsi="Arial" w:cs="Arial"/>
                                <w:i/>
                                <w:iCs/>
                                <w:color w:val="4472C4" w:themeColor="accent1"/>
                                <w:sz w:val="24"/>
                                <w:szCs w:val="24"/>
                              </w:rPr>
                              <w:t>Independent advocates should be assigned to people in vulnerable positions, who couldn’t otherwise advocate for themselves. Advocates would need to be independent of the service providers themselves and not employed by the same companies.</w:t>
                            </w:r>
                          </w:p>
                          <w:p w:rsidR="00D73520" w:rsidRDefault="00D73520" w14:paraId="0096E664"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p>
                          <w:p w:rsidRPr="005C416B" w:rsidR="005C416B" w:rsidRDefault="005C416B" w14:paraId="46772FBE" w14:textId="4040DC4E">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margin-left:80.4pt;margin-top:258.6pt;width:411pt;height:110.55pt;z-index:251658247;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" w14:anchorId="0A8E5C93">
                <v:textbox style="mso-fit-shape-to-text:t">
                  <w:txbxContent>
                    <w:p w:rsidR="005C416B" w:rsidRDefault="005C416B" w14:paraId="76669965" w14:textId="71D65491">
                      <w:pPr>
                        <w:pBdr>
                          <w:top w:val="single" w:color="4472C4" w:themeColor="accent1" w:sz="24" w:space="8"/>
                          <w:bottom w:val="single" w:color="4472C4" w:themeColor="accent1" w:sz="24" w:space="8"/>
                        </w:pBdr>
                        <w:spacing w:after="0"/>
                        <w:rPr>
                          <w:rFonts w:ascii="Arial" w:hAnsi="Arial" w:cs="Arial"/>
                          <w:i/>
                          <w:iCs/>
                          <w:color w:val="4472C4" w:themeColor="accent1"/>
                          <w:sz w:val="24"/>
                          <w:szCs w:val="24"/>
                        </w:rPr>
                      </w:pPr>
                      <w:r w:rsidRPr="005C416B">
                        <w:rPr>
                          <w:rFonts w:ascii="Arial" w:hAnsi="Arial" w:cs="Arial"/>
                          <w:i/>
                          <w:iCs/>
                          <w:color w:val="4472C4" w:themeColor="accent1"/>
                          <w:sz w:val="24"/>
                          <w:szCs w:val="24"/>
                        </w:rPr>
                        <w:t>Independent advocates should be assigned to people in vulnerable positions, who couldn’t otherwise advocate for themselves. Advocates would need to be independent of the service providers themselves and not employed by the same companies.</w:t>
                      </w:r>
                    </w:p>
                    <w:p w:rsidR="00D73520" w:rsidRDefault="00D73520" w14:paraId="0096E664"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p>
                    <w:p w:rsidRPr="005C416B" w:rsidR="005C416B" w:rsidRDefault="005C416B" w14:paraId="46772FBE" w14:textId="4040DC4E">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sidR="00124DD7">
        <w:rPr>
          <w:rFonts w:ascii="Arial" w:hAnsi="Arial" w:eastAsia="Arial" w:cs="Arial"/>
          <w:color w:val="000000" w:themeColor="text1"/>
          <w:sz w:val="24"/>
          <w:szCs w:val="24"/>
        </w:rPr>
        <w:t>As noted above, people who are isolated are more likely to experience violence, abuse</w:t>
      </w:r>
      <w:r w:rsidR="00EF2584">
        <w:rPr>
          <w:rFonts w:ascii="Arial" w:hAnsi="Arial" w:eastAsia="Arial" w:cs="Arial"/>
          <w:color w:val="000000" w:themeColor="text1"/>
          <w:sz w:val="24"/>
          <w:szCs w:val="24"/>
        </w:rPr>
        <w:t xml:space="preserve">, neglect and exploitation. </w:t>
      </w:r>
      <w:r w:rsidR="00B849CB">
        <w:rPr>
          <w:rFonts w:ascii="Arial" w:hAnsi="Arial" w:eastAsia="Arial" w:cs="Arial"/>
          <w:color w:val="000000" w:themeColor="text1"/>
          <w:sz w:val="24"/>
          <w:szCs w:val="24"/>
        </w:rPr>
        <w:t xml:space="preserve">This risk is increased where a person has only one service provider involved in their supports. Being isolated makes it </w:t>
      </w:r>
      <w:r w:rsidR="00385993">
        <w:rPr>
          <w:rFonts w:ascii="Arial" w:hAnsi="Arial" w:eastAsia="Arial" w:cs="Arial"/>
          <w:color w:val="000000" w:themeColor="text1"/>
          <w:sz w:val="24"/>
          <w:szCs w:val="24"/>
        </w:rPr>
        <w:t xml:space="preserve">far more difficult to access information and make complaints, especially if the person with a disability is reliant on the perpetrator for their supports. </w:t>
      </w:r>
      <w:r w:rsidR="00480C85">
        <w:rPr>
          <w:rFonts w:ascii="Arial" w:hAnsi="Arial" w:eastAsia="Arial" w:cs="Arial"/>
          <w:color w:val="000000" w:themeColor="text1"/>
          <w:sz w:val="24"/>
          <w:szCs w:val="24"/>
        </w:rPr>
        <w:t>Additionally,</w:t>
      </w:r>
      <w:r w:rsidR="00385993">
        <w:rPr>
          <w:rFonts w:ascii="Arial" w:hAnsi="Arial" w:eastAsia="Arial" w:cs="Arial"/>
          <w:color w:val="000000" w:themeColor="text1"/>
          <w:sz w:val="24"/>
          <w:szCs w:val="24"/>
        </w:rPr>
        <w:t xml:space="preserve"> many people who are isolated come from a history of institutional settings where they had limited choice and control.</w:t>
      </w:r>
      <w:r w:rsidR="006677A0">
        <w:rPr>
          <w:rFonts w:ascii="Arial" w:hAnsi="Arial" w:eastAsia="Arial" w:cs="Arial"/>
          <w:color w:val="000000" w:themeColor="text1"/>
          <w:sz w:val="24"/>
          <w:szCs w:val="24"/>
        </w:rPr>
        <w:t xml:space="preserve"> They may have difficulty recognising violence, abuse, neglect and exploitation or understanding their rights. Many people continue to live in </w:t>
      </w:r>
      <w:r w:rsidR="00940FE0">
        <w:rPr>
          <w:rFonts w:ascii="Arial" w:hAnsi="Arial" w:eastAsia="Arial" w:cs="Arial"/>
          <w:color w:val="000000" w:themeColor="text1"/>
          <w:sz w:val="24"/>
          <w:szCs w:val="24"/>
        </w:rPr>
        <w:t>isolated</w:t>
      </w:r>
      <w:r w:rsidR="006677A0">
        <w:rPr>
          <w:rFonts w:ascii="Arial" w:hAnsi="Arial" w:eastAsia="Arial" w:cs="Arial"/>
          <w:color w:val="000000" w:themeColor="text1"/>
          <w:sz w:val="24"/>
          <w:szCs w:val="24"/>
        </w:rPr>
        <w:t xml:space="preserve"> settings such as group homes and have limited access to sources of support or advocacy. It is critical that people who are isolated and segregated have access not only information and education, but also independent advocacy</w:t>
      </w:r>
      <w:r w:rsidR="00940FE0">
        <w:rPr>
          <w:rFonts w:ascii="Arial" w:hAnsi="Arial" w:eastAsia="Arial" w:cs="Arial"/>
          <w:color w:val="000000" w:themeColor="text1"/>
          <w:sz w:val="24"/>
          <w:szCs w:val="24"/>
        </w:rPr>
        <w:t xml:space="preserve"> and supported decision making</w:t>
      </w:r>
      <w:r w:rsidR="006677A0">
        <w:rPr>
          <w:rFonts w:ascii="Arial" w:hAnsi="Arial" w:eastAsia="Arial" w:cs="Arial"/>
          <w:color w:val="000000" w:themeColor="text1"/>
          <w:sz w:val="24"/>
          <w:szCs w:val="24"/>
        </w:rPr>
        <w:t xml:space="preserve">. </w:t>
      </w:r>
    </w:p>
    <w:p w:rsidR="00940FE0" w:rsidP="00B0309D" w:rsidRDefault="005C416B" w14:paraId="29F89FD2" w14:textId="6099CEB9">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PWdWA</w:t>
      </w:r>
      <w:r w:rsidR="00940FE0">
        <w:rPr>
          <w:rFonts w:ascii="Arial" w:hAnsi="Arial" w:eastAsia="Arial" w:cs="Arial"/>
          <w:color w:val="000000" w:themeColor="text1"/>
          <w:sz w:val="24"/>
          <w:szCs w:val="24"/>
        </w:rPr>
        <w:t xml:space="preserve"> have previously seen instances of people with no informal supports having a service provide act as plan </w:t>
      </w:r>
      <w:r w:rsidR="00540BBE">
        <w:rPr>
          <w:rFonts w:ascii="Arial" w:hAnsi="Arial" w:eastAsia="Arial" w:cs="Arial"/>
          <w:color w:val="000000" w:themeColor="text1"/>
          <w:sz w:val="24"/>
          <w:szCs w:val="24"/>
        </w:rPr>
        <w:t>nominees</w:t>
      </w:r>
      <w:r w:rsidR="00940FE0">
        <w:rPr>
          <w:rFonts w:ascii="Arial" w:hAnsi="Arial" w:eastAsia="Arial" w:cs="Arial"/>
          <w:color w:val="000000" w:themeColor="text1"/>
          <w:sz w:val="24"/>
          <w:szCs w:val="24"/>
        </w:rPr>
        <w:t xml:space="preserve"> with the NDIS. There is a clear conflict on interest in this case as the service provider essentially has control over requesting a review for additional funding and appointing their own service to deliver supports. In some </w:t>
      </w:r>
      <w:r w:rsidR="00D6440D">
        <w:rPr>
          <w:rFonts w:ascii="Arial" w:hAnsi="Arial" w:eastAsia="Arial" w:cs="Arial"/>
          <w:color w:val="000000" w:themeColor="text1"/>
          <w:sz w:val="24"/>
          <w:szCs w:val="24"/>
        </w:rPr>
        <w:t>instances,</w:t>
      </w:r>
      <w:r w:rsidR="00940FE0">
        <w:rPr>
          <w:rFonts w:ascii="Arial" w:hAnsi="Arial" w:eastAsia="Arial" w:cs="Arial"/>
          <w:color w:val="000000" w:themeColor="text1"/>
          <w:sz w:val="24"/>
          <w:szCs w:val="24"/>
        </w:rPr>
        <w:t xml:space="preserve"> we have heard of planning meetings occurring where the person with a disability was not present, did not participate, and therefore was not able to raise any issues </w:t>
      </w:r>
      <w:r w:rsidR="00D45060">
        <w:rPr>
          <w:rFonts w:ascii="Arial" w:hAnsi="Arial" w:eastAsia="Arial" w:cs="Arial"/>
          <w:color w:val="000000" w:themeColor="text1"/>
          <w:sz w:val="24"/>
          <w:szCs w:val="24"/>
        </w:rPr>
        <w:t>about</w:t>
      </w:r>
      <w:r w:rsidR="00940FE0">
        <w:rPr>
          <w:rFonts w:ascii="Arial" w:hAnsi="Arial" w:eastAsia="Arial" w:cs="Arial"/>
          <w:color w:val="000000" w:themeColor="text1"/>
          <w:sz w:val="24"/>
          <w:szCs w:val="24"/>
        </w:rPr>
        <w:t xml:space="preserve"> the provider.</w:t>
      </w:r>
    </w:p>
    <w:p w:rsidR="00385993" w:rsidP="00B0309D" w:rsidRDefault="00D45060" w14:paraId="1E417834" w14:textId="1A68E0A7">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Ultimately it should be a </w:t>
      </w:r>
      <w:r w:rsidR="00404E81">
        <w:rPr>
          <w:rFonts w:ascii="Arial" w:hAnsi="Arial" w:eastAsia="Arial" w:cs="Arial"/>
          <w:color w:val="000000" w:themeColor="text1"/>
          <w:sz w:val="24"/>
          <w:szCs w:val="24"/>
        </w:rPr>
        <w:t>person’s</w:t>
      </w:r>
      <w:r>
        <w:rPr>
          <w:rFonts w:ascii="Arial" w:hAnsi="Arial" w:eastAsia="Arial" w:cs="Arial"/>
          <w:color w:val="000000" w:themeColor="text1"/>
          <w:sz w:val="24"/>
          <w:szCs w:val="24"/>
        </w:rPr>
        <w:t xml:space="preserve"> choice if they receive supports from a single provider, but this must be a truly informed decision. For example, we know that many NDIS providers in WA state that they will only provide supports if a participant engages them to provide all the supports in their plans. This clearly brings up safeguarding issues for people who are already isolated, especially those who require supported decision making. More work needs to be done to ensure that people who have historically been supported by a single provider </w:t>
      </w:r>
      <w:r w:rsidR="00EE07E8">
        <w:rPr>
          <w:rFonts w:ascii="Arial" w:hAnsi="Arial" w:eastAsia="Arial" w:cs="Arial"/>
          <w:color w:val="000000" w:themeColor="text1"/>
          <w:sz w:val="24"/>
          <w:szCs w:val="24"/>
        </w:rPr>
        <w:t xml:space="preserve">or who are isolated/vulnerable </w:t>
      </w:r>
      <w:r>
        <w:rPr>
          <w:rFonts w:ascii="Arial" w:hAnsi="Arial" w:eastAsia="Arial" w:cs="Arial"/>
          <w:color w:val="000000" w:themeColor="text1"/>
          <w:sz w:val="24"/>
          <w:szCs w:val="24"/>
        </w:rPr>
        <w:t xml:space="preserve">have access to independent mechanisms such as an independent Support Coordinator, </w:t>
      </w:r>
      <w:r w:rsidR="005C416B">
        <w:rPr>
          <w:rFonts w:ascii="Arial" w:hAnsi="Arial" w:eastAsia="Arial" w:cs="Arial"/>
          <w:color w:val="000000" w:themeColor="text1"/>
          <w:sz w:val="24"/>
          <w:szCs w:val="24"/>
        </w:rPr>
        <w:t xml:space="preserve">an </w:t>
      </w:r>
      <w:r>
        <w:rPr>
          <w:rFonts w:ascii="Arial" w:hAnsi="Arial" w:eastAsia="Arial" w:cs="Arial"/>
          <w:color w:val="000000" w:themeColor="text1"/>
          <w:sz w:val="24"/>
          <w:szCs w:val="24"/>
        </w:rPr>
        <w:t xml:space="preserve">independent advocate or other supported </w:t>
      </w:r>
      <w:r w:rsidR="00474B46">
        <w:rPr>
          <w:rFonts w:ascii="Arial" w:hAnsi="Arial" w:eastAsia="Arial" w:cs="Arial"/>
          <w:color w:val="000000" w:themeColor="text1"/>
          <w:sz w:val="24"/>
          <w:szCs w:val="24"/>
        </w:rPr>
        <w:t>decision-making</w:t>
      </w:r>
      <w:r>
        <w:rPr>
          <w:rFonts w:ascii="Arial" w:hAnsi="Arial" w:eastAsia="Arial" w:cs="Arial"/>
          <w:color w:val="000000" w:themeColor="text1"/>
          <w:sz w:val="24"/>
          <w:szCs w:val="24"/>
        </w:rPr>
        <w:t xml:space="preserve"> models to help them make supported decisions about who provides their services as well as other decisions they may need to make.</w:t>
      </w:r>
    </w:p>
    <w:p w:rsidR="005C416B" w:rsidP="00B0309D" w:rsidRDefault="005C416B" w14:paraId="7F308488" w14:textId="23A7CC63">
      <w:pPr>
        <w:spacing w:beforeAutospacing="1" w:after="24" w:afterAutospacing="1" w:line="360" w:lineRule="auto"/>
        <w:ind w:right="-23"/>
        <w:rPr>
          <w:rFonts w:ascii="Arial" w:hAnsi="Arial" w:eastAsia="Arial" w:cs="Arial"/>
          <w:color w:val="000000" w:themeColor="text1"/>
          <w:sz w:val="24"/>
          <w:szCs w:val="24"/>
        </w:rPr>
      </w:pPr>
      <w:r w:rsidRPr="005C416B">
        <w:rPr>
          <w:rFonts w:ascii="Arial" w:hAnsi="Arial" w:eastAsia="Arial" w:cs="Arial"/>
          <w:noProof/>
          <w:color w:val="000000" w:themeColor="text1"/>
          <w:sz w:val="24"/>
          <w:szCs w:val="24"/>
        </w:rPr>
        <mc:AlternateContent>
          <mc:Choice Requires="wps">
            <w:drawing>
              <wp:anchor distT="91440" distB="91440" distL="114300" distR="114300" simplePos="0" relativeHeight="251658245" behindDoc="0" locked="0" layoutInCell="1" allowOverlap="1" wp14:anchorId="2C80C36C" wp14:editId="7A7FAF00">
                <wp:simplePos x="0" y="0"/>
                <wp:positionH relativeFrom="page">
                  <wp:posOffset>975360</wp:posOffset>
                </wp:positionH>
                <wp:positionV relativeFrom="paragraph">
                  <wp:posOffset>610235</wp:posOffset>
                </wp:positionV>
                <wp:extent cx="5478780"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3985"/>
                        </a:xfrm>
                        <a:prstGeom prst="rect">
                          <a:avLst/>
                        </a:prstGeom>
                        <a:noFill/>
                        <a:ln w="9525">
                          <a:noFill/>
                          <a:miter lim="800000"/>
                          <a:headEnd/>
                          <a:tailEnd/>
                        </a:ln>
                      </wps:spPr>
                      <wps:txbx>
                        <w:txbxContent>
                          <w:p w:rsidR="00474B46" w:rsidRDefault="005C416B" w14:paraId="5ABEDEC0"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5C416B">
                              <w:rPr>
                                <w:rFonts w:ascii="Arial" w:hAnsi="Arial" w:cs="Arial"/>
                                <w:i/>
                                <w:iCs/>
                                <w:color w:val="4472C4" w:themeColor="accent1"/>
                                <w:sz w:val="24"/>
                                <w:szCs w:val="24"/>
                              </w:rPr>
                              <w:t xml:space="preserve">Need to </w:t>
                            </w:r>
                            <w:proofErr w:type="gramStart"/>
                            <w:r w:rsidRPr="005C416B">
                              <w:rPr>
                                <w:rFonts w:ascii="Arial" w:hAnsi="Arial" w:cs="Arial"/>
                                <w:i/>
                                <w:iCs/>
                                <w:color w:val="4472C4" w:themeColor="accent1"/>
                                <w:sz w:val="24"/>
                                <w:szCs w:val="24"/>
                              </w:rPr>
                              <w:t>actually send</w:t>
                            </w:r>
                            <w:proofErr w:type="gramEnd"/>
                            <w:r w:rsidRPr="005C416B">
                              <w:rPr>
                                <w:rFonts w:ascii="Arial" w:hAnsi="Arial" w:cs="Arial"/>
                                <w:i/>
                                <w:iCs/>
                                <w:color w:val="4472C4" w:themeColor="accent1"/>
                                <w:sz w:val="24"/>
                                <w:szCs w:val="24"/>
                              </w:rPr>
                              <w:t xml:space="preserve"> monitors out there and not just wait for the complaints and concerns to come in. How does a single person living on their own, who might have communication difficulties, submit a complaint about their Service Provider? How do they tell anyone that they don't feel safe or are being abused and/or neglected? Maybe they don't even realise that they are being abused or neglected. It is all back to front.</w:t>
                            </w:r>
                            <w:r>
                              <w:rPr>
                                <w:rFonts w:ascii="Arial" w:hAnsi="Arial" w:cs="Arial"/>
                                <w:i/>
                                <w:iCs/>
                                <w:color w:val="4472C4" w:themeColor="accent1"/>
                                <w:sz w:val="24"/>
                                <w:szCs w:val="24"/>
                              </w:rPr>
                              <w:br/>
                            </w:r>
                          </w:p>
                          <w:p w:rsidRPr="005C416B" w:rsidR="005C416B" w:rsidRDefault="005C416B" w14:paraId="43E8ACD7" w14:textId="447F17BF">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margin-left:76.8pt;margin-top:48.05pt;width:431.4pt;height:110.55pt;z-index:251658245;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" w14:anchorId="2C80C36C">
                <v:textbox style="mso-fit-shape-to-text:t">
                  <w:txbxContent>
                    <w:p w:rsidR="00474B46" w:rsidRDefault="005C416B" w14:paraId="5ABEDEC0" w14:textId="77777777">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sidRPr="005C416B">
                        <w:rPr>
                          <w:rFonts w:ascii="Arial" w:hAnsi="Arial" w:cs="Arial"/>
                          <w:i/>
                          <w:iCs/>
                          <w:color w:val="4472C4" w:themeColor="accent1"/>
                          <w:sz w:val="24"/>
                          <w:szCs w:val="24"/>
                        </w:rPr>
                        <w:t xml:space="preserve">Need to </w:t>
                      </w:r>
                      <w:proofErr w:type="gramStart"/>
                      <w:r w:rsidRPr="005C416B">
                        <w:rPr>
                          <w:rFonts w:ascii="Arial" w:hAnsi="Arial" w:cs="Arial"/>
                          <w:i/>
                          <w:iCs/>
                          <w:color w:val="4472C4" w:themeColor="accent1"/>
                          <w:sz w:val="24"/>
                          <w:szCs w:val="24"/>
                        </w:rPr>
                        <w:t>actually send</w:t>
                      </w:r>
                      <w:proofErr w:type="gramEnd"/>
                      <w:r w:rsidRPr="005C416B">
                        <w:rPr>
                          <w:rFonts w:ascii="Arial" w:hAnsi="Arial" w:cs="Arial"/>
                          <w:i/>
                          <w:iCs/>
                          <w:color w:val="4472C4" w:themeColor="accent1"/>
                          <w:sz w:val="24"/>
                          <w:szCs w:val="24"/>
                        </w:rPr>
                        <w:t xml:space="preserve"> monitors out there and not just wait for the complaints and concerns to come in. How does a single person living on their own, who might have communication difficulties, submit a complaint about their Service Provider? How do they tell anyone that they don't feel safe or are being abused and/or neglected? Maybe they don't even realise that they are being abused or neglected. It is all back to front.</w:t>
                      </w:r>
                      <w:r>
                        <w:rPr>
                          <w:rFonts w:ascii="Arial" w:hAnsi="Arial" w:cs="Arial"/>
                          <w:i/>
                          <w:iCs/>
                          <w:color w:val="4472C4" w:themeColor="accent1"/>
                          <w:sz w:val="24"/>
                          <w:szCs w:val="24"/>
                        </w:rPr>
                        <w:br/>
                      </w:r>
                    </w:p>
                    <w:p w:rsidRPr="005C416B" w:rsidR="005C416B" w:rsidRDefault="005C416B" w14:paraId="43E8ACD7" w14:textId="447F17BF">
                      <w:pPr>
                        <w:pBdr>
                          <w:top w:val="single" w:color="4472C4" w:themeColor="accent1" w:sz="24" w:space="8"/>
                          <w:bottom w:val="single" w:color="4472C4" w:themeColor="accent1" w:sz="24" w:space="8"/>
                        </w:pBdr>
                        <w:spacing w:after="0"/>
                        <w:rPr>
                          <w:rFonts w:ascii="Arial" w:hAnsi="Arial" w:cs="Arial"/>
                          <w:i/>
                          <w:iCs/>
                          <w:color w:val="4472C4" w:themeColor="accent1"/>
                          <w:sz w:val="20"/>
                          <w:szCs w:val="20"/>
                        </w:rPr>
                      </w:pPr>
                      <w:r>
                        <w:rPr>
                          <w:rFonts w:ascii="Arial" w:hAnsi="Arial" w:cs="Arial"/>
                          <w:i/>
                          <w:iCs/>
                          <w:color w:val="4472C4" w:themeColor="accent1"/>
                          <w:sz w:val="20"/>
                          <w:szCs w:val="20"/>
                        </w:rPr>
                        <w:t>PWdWA Online Survey 2020</w:t>
                      </w:r>
                    </w:p>
                  </w:txbxContent>
                </v:textbox>
                <w10:wrap type="topAndBottom" anchorx="page"/>
              </v:shape>
            </w:pict>
          </mc:Fallback>
        </mc:AlternateContent>
      </w:r>
      <w:r w:rsidR="00D45060">
        <w:rPr>
          <w:rFonts w:ascii="Arial" w:hAnsi="Arial" w:eastAsia="Arial" w:cs="Arial"/>
          <w:color w:val="000000" w:themeColor="text1"/>
          <w:sz w:val="24"/>
          <w:szCs w:val="24"/>
        </w:rPr>
        <w:t>Respondent</w:t>
      </w:r>
      <w:r>
        <w:rPr>
          <w:rFonts w:ascii="Arial" w:hAnsi="Arial" w:eastAsia="Arial" w:cs="Arial"/>
          <w:color w:val="000000" w:themeColor="text1"/>
          <w:sz w:val="24"/>
          <w:szCs w:val="24"/>
        </w:rPr>
        <w:t>s</w:t>
      </w:r>
      <w:r w:rsidR="00D45060">
        <w:rPr>
          <w:rFonts w:ascii="Arial" w:hAnsi="Arial" w:eastAsia="Arial" w:cs="Arial"/>
          <w:color w:val="000000" w:themeColor="text1"/>
          <w:sz w:val="24"/>
          <w:szCs w:val="24"/>
        </w:rPr>
        <w:t xml:space="preserve"> to the PWdWA Online Survey suggested home or consumer visits or regular check-ins should be introduced as part of safeguarding measures. </w:t>
      </w:r>
    </w:p>
    <w:p w:rsidRPr="005D5A07" w:rsidR="005D5A07" w:rsidP="005D5A07" w:rsidRDefault="005D5A07" w14:paraId="5889057D" w14:textId="7362F370">
      <w:pPr>
        <w:spacing w:beforeAutospacing="1" w:after="24" w:afterAutospacing="1" w:line="360" w:lineRule="auto"/>
        <w:ind w:right="-23"/>
        <w:rPr>
          <w:rFonts w:ascii="Arial" w:hAnsi="Arial" w:eastAsia="Arial" w:cs="Arial"/>
          <w:color w:val="000000" w:themeColor="text1"/>
          <w:sz w:val="24"/>
          <w:szCs w:val="24"/>
        </w:rPr>
      </w:pPr>
      <w:r w:rsidRPr="005D5A07">
        <w:rPr>
          <w:rFonts w:ascii="Arial" w:hAnsi="Arial" w:eastAsia="Arial" w:cs="Arial"/>
          <w:color w:val="000000" w:themeColor="text1"/>
          <w:sz w:val="24"/>
          <w:szCs w:val="24"/>
        </w:rPr>
        <w:t>In Victoria</w:t>
      </w:r>
      <w:r w:rsidR="00474B46">
        <w:rPr>
          <w:rFonts w:ascii="Arial" w:hAnsi="Arial" w:eastAsia="Arial" w:cs="Arial"/>
          <w:color w:val="000000" w:themeColor="text1"/>
          <w:sz w:val="24"/>
          <w:szCs w:val="24"/>
        </w:rPr>
        <w:t>,</w:t>
      </w:r>
      <w:r w:rsidRPr="005D5A07">
        <w:rPr>
          <w:rFonts w:ascii="Arial" w:hAnsi="Arial" w:eastAsia="Arial" w:cs="Arial"/>
          <w:color w:val="000000" w:themeColor="text1"/>
          <w:sz w:val="24"/>
          <w:szCs w:val="24"/>
        </w:rPr>
        <w:t xml:space="preserve"> the Office of the Public Advocate oversees a Community Visitor program which empowers volunteers to visit disability accommodation services, supported residential services and mental health facilities. Anyone can request a visit from a Community </w:t>
      </w:r>
      <w:r w:rsidRPr="005D5A07" w:rsidR="00474B46">
        <w:rPr>
          <w:rFonts w:ascii="Arial" w:hAnsi="Arial" w:eastAsia="Arial" w:cs="Arial"/>
          <w:color w:val="000000" w:themeColor="text1"/>
          <w:sz w:val="24"/>
          <w:szCs w:val="24"/>
        </w:rPr>
        <w:t>Visitor,</w:t>
      </w:r>
      <w:r w:rsidR="00707035">
        <w:rPr>
          <w:rFonts w:ascii="Arial" w:hAnsi="Arial" w:eastAsia="Arial" w:cs="Arial"/>
          <w:color w:val="000000" w:themeColor="text1"/>
          <w:sz w:val="24"/>
          <w:szCs w:val="24"/>
        </w:rPr>
        <w:t xml:space="preserve"> and they </w:t>
      </w:r>
      <w:proofErr w:type="gramStart"/>
      <w:r w:rsidR="00707035">
        <w:rPr>
          <w:rFonts w:ascii="Arial" w:hAnsi="Arial" w:eastAsia="Arial" w:cs="Arial"/>
          <w:color w:val="000000" w:themeColor="text1"/>
          <w:sz w:val="24"/>
          <w:szCs w:val="24"/>
        </w:rPr>
        <w:t>have the ability to</w:t>
      </w:r>
      <w:proofErr w:type="gramEnd"/>
      <w:r w:rsidR="00707035">
        <w:rPr>
          <w:rFonts w:ascii="Arial" w:hAnsi="Arial" w:eastAsia="Arial" w:cs="Arial"/>
          <w:color w:val="000000" w:themeColor="text1"/>
          <w:sz w:val="24"/>
          <w:szCs w:val="24"/>
        </w:rPr>
        <w:t xml:space="preserve"> make unannounced visits to services where individuals are isolated or vulnerable without invitation</w:t>
      </w:r>
      <w:r w:rsidRPr="005D5A07">
        <w:rPr>
          <w:rFonts w:ascii="Arial" w:hAnsi="Arial" w:eastAsia="Arial" w:cs="Arial"/>
          <w:color w:val="000000" w:themeColor="text1"/>
          <w:sz w:val="24"/>
          <w:szCs w:val="24"/>
        </w:rPr>
        <w:t>. Community visitors:</w:t>
      </w:r>
    </w:p>
    <w:p w:rsidRPr="0045288E" w:rsidR="005D5A07" w:rsidP="0045288E" w:rsidRDefault="005D5A07" w14:paraId="1BA46102" w14:textId="7EA2F990">
      <w:pPr>
        <w:pStyle w:val="ListParagraph"/>
        <w:numPr>
          <w:ilvl w:val="0"/>
          <w:numId w:val="15"/>
        </w:numPr>
        <w:spacing w:before="100" w:beforeAutospacing="1" w:after="100" w:afterAutospacing="1" w:line="360" w:lineRule="auto"/>
        <w:ind w:right="-23"/>
        <w:rPr>
          <w:rFonts w:ascii="Arial" w:hAnsi="Arial" w:eastAsia="Arial" w:cs="Arial"/>
          <w:color w:val="000000" w:themeColor="text1"/>
          <w:sz w:val="24"/>
          <w:szCs w:val="24"/>
        </w:rPr>
      </w:pPr>
      <w:r w:rsidRPr="0045288E">
        <w:rPr>
          <w:rFonts w:ascii="Arial" w:hAnsi="Arial" w:eastAsia="Arial" w:cs="Arial"/>
          <w:color w:val="000000" w:themeColor="text1"/>
          <w:sz w:val="24"/>
          <w:szCs w:val="24"/>
        </w:rPr>
        <w:t>Observe the environment and how staff treat the people they support</w:t>
      </w:r>
    </w:p>
    <w:p w:rsidRPr="0045288E" w:rsidR="005D5A07" w:rsidP="0045288E" w:rsidRDefault="005D5A07" w14:paraId="0C2A3FFA" w14:textId="2BBA16B2">
      <w:pPr>
        <w:pStyle w:val="ListParagraph"/>
        <w:numPr>
          <w:ilvl w:val="0"/>
          <w:numId w:val="15"/>
        </w:numPr>
        <w:spacing w:before="100" w:beforeAutospacing="1" w:after="100" w:afterAutospacing="1" w:line="360" w:lineRule="auto"/>
        <w:ind w:right="-23"/>
        <w:rPr>
          <w:rFonts w:ascii="Arial" w:hAnsi="Arial" w:eastAsia="Arial" w:cs="Arial"/>
          <w:color w:val="000000" w:themeColor="text1"/>
          <w:sz w:val="24"/>
          <w:szCs w:val="24"/>
        </w:rPr>
      </w:pPr>
      <w:r w:rsidRPr="0045288E">
        <w:rPr>
          <w:rFonts w:ascii="Arial" w:hAnsi="Arial" w:eastAsia="Arial" w:cs="Arial"/>
          <w:color w:val="000000" w:themeColor="text1"/>
          <w:sz w:val="24"/>
          <w:szCs w:val="24"/>
        </w:rPr>
        <w:t>Inspect documents and make enquiries</w:t>
      </w:r>
    </w:p>
    <w:p w:rsidRPr="0045288E" w:rsidR="005D5A07" w:rsidP="0045288E" w:rsidRDefault="005D5A07" w14:paraId="4BE520C7" w14:textId="17CB698D">
      <w:pPr>
        <w:pStyle w:val="ListParagraph"/>
        <w:numPr>
          <w:ilvl w:val="0"/>
          <w:numId w:val="15"/>
        </w:numPr>
        <w:spacing w:before="100" w:beforeAutospacing="1" w:after="100" w:afterAutospacing="1" w:line="360" w:lineRule="auto"/>
        <w:ind w:right="-23"/>
        <w:rPr>
          <w:rFonts w:ascii="Arial" w:hAnsi="Arial" w:eastAsia="Arial" w:cs="Arial"/>
          <w:color w:val="000000" w:themeColor="text1"/>
          <w:sz w:val="24"/>
          <w:szCs w:val="24"/>
        </w:rPr>
      </w:pPr>
      <w:r w:rsidRPr="0045288E">
        <w:rPr>
          <w:rFonts w:ascii="Arial" w:hAnsi="Arial" w:eastAsia="Arial" w:cs="Arial"/>
          <w:color w:val="000000" w:themeColor="text1"/>
          <w:sz w:val="24"/>
          <w:szCs w:val="24"/>
        </w:rPr>
        <w:t>Speak with the people being cared for about their experiences</w:t>
      </w:r>
    </w:p>
    <w:p w:rsidRPr="0045288E" w:rsidR="00D86FA0" w:rsidP="0045288E" w:rsidRDefault="005D5A07" w14:paraId="20A814E8" w14:textId="0934EF9D">
      <w:pPr>
        <w:pStyle w:val="ListParagraph"/>
        <w:numPr>
          <w:ilvl w:val="0"/>
          <w:numId w:val="15"/>
        </w:numPr>
        <w:spacing w:before="100" w:beforeAutospacing="1" w:after="100" w:afterAutospacing="1" w:line="360" w:lineRule="auto"/>
        <w:ind w:right="-23"/>
        <w:rPr>
          <w:rFonts w:ascii="Arial" w:hAnsi="Arial" w:eastAsia="Arial" w:cs="Arial"/>
          <w:color w:val="000000" w:themeColor="text1"/>
          <w:sz w:val="24"/>
          <w:szCs w:val="24"/>
        </w:rPr>
      </w:pPr>
      <w:r w:rsidRPr="0045288E">
        <w:rPr>
          <w:rFonts w:ascii="Arial" w:hAnsi="Arial" w:eastAsia="Arial" w:cs="Arial"/>
          <w:color w:val="000000" w:themeColor="text1"/>
          <w:sz w:val="24"/>
          <w:szCs w:val="24"/>
        </w:rPr>
        <w:t>Identify issues with service quality including suspected violence, abuse, neglect or exploitation</w:t>
      </w:r>
    </w:p>
    <w:p w:rsidR="007F4765" w:rsidP="00B0309D" w:rsidRDefault="007F4765" w14:paraId="0BCA9AF4" w14:textId="77777777">
      <w:pPr>
        <w:spacing w:beforeAutospacing="1" w:after="24" w:afterAutospacing="1" w:line="360" w:lineRule="auto"/>
        <w:ind w:right="-23"/>
        <w:rPr>
          <w:rFonts w:ascii="Arial" w:hAnsi="Arial" w:eastAsia="Arial" w:cs="Arial"/>
          <w:color w:val="000000" w:themeColor="text1"/>
          <w:sz w:val="24"/>
          <w:szCs w:val="24"/>
        </w:rPr>
      </w:pPr>
    </w:p>
    <w:p w:rsidR="00641D39" w:rsidP="00B0309D" w:rsidRDefault="00641D39" w14:paraId="06FAAE21" w14:textId="59F6E91A">
      <w:pPr>
        <w:spacing w:beforeAutospacing="1" w:after="24" w:afterAutospacing="1" w:line="360" w:lineRule="auto"/>
        <w:ind w:right="-23"/>
        <w:rPr>
          <w:rFonts w:ascii="Arial" w:hAnsi="Arial" w:eastAsia="Arial" w:cs="Arial"/>
          <w:color w:val="000000" w:themeColor="text1"/>
          <w:sz w:val="24"/>
          <w:szCs w:val="24"/>
        </w:rPr>
      </w:pPr>
    </w:p>
    <w:p w:rsidR="00641D39" w:rsidP="00B0309D" w:rsidRDefault="00641D39" w14:paraId="70595E5D" w14:textId="77777777">
      <w:pPr>
        <w:spacing w:beforeAutospacing="1" w:after="24" w:afterAutospacing="1" w:line="360" w:lineRule="auto"/>
        <w:ind w:right="-23"/>
        <w:rPr>
          <w:rFonts w:ascii="Arial" w:hAnsi="Arial" w:eastAsia="Arial" w:cs="Arial"/>
          <w:color w:val="000000" w:themeColor="text1"/>
          <w:sz w:val="24"/>
          <w:szCs w:val="24"/>
        </w:rPr>
      </w:pPr>
    </w:p>
    <w:p w:rsidRPr="00C840E0" w:rsidR="0074626E" w:rsidP="00C47E98" w:rsidRDefault="00C840E0" w14:paraId="25F145F9" w14:textId="4F6E7C50">
      <w:pPr>
        <w:spacing w:beforeAutospacing="1" w:after="24" w:afterAutospacing="1" w:line="360" w:lineRule="auto"/>
        <w:ind w:right="-23"/>
        <w:rPr>
          <w:rFonts w:ascii="Arial" w:hAnsi="Arial" w:eastAsia="Arial" w:cs="Arial"/>
          <w:b/>
          <w:bCs/>
          <w:color w:val="000000" w:themeColor="text1"/>
          <w:sz w:val="32"/>
          <w:szCs w:val="32"/>
          <w:u w:val="single"/>
        </w:rPr>
      </w:pPr>
      <w:r w:rsidRPr="00C840E0">
        <w:rPr>
          <w:rFonts w:ascii="Arial" w:hAnsi="Arial" w:eastAsia="Arial" w:cs="Arial"/>
          <w:b/>
          <w:bCs/>
          <w:color w:val="000000" w:themeColor="text1"/>
          <w:sz w:val="32"/>
          <w:szCs w:val="32"/>
          <w:u w:val="single"/>
        </w:rPr>
        <w:t>Section 2 - Recommendations</w:t>
      </w:r>
    </w:p>
    <w:p w:rsidRPr="000A4AA3" w:rsidR="00593618" w:rsidP="00C47E98" w:rsidRDefault="000A4AA3" w14:paraId="5D7D7633" w14:textId="7B72E74E">
      <w:pPr>
        <w:spacing w:beforeAutospacing="1" w:after="24" w:afterAutospacing="1" w:line="360" w:lineRule="auto"/>
        <w:ind w:right="-23"/>
        <w:rPr>
          <w:rFonts w:ascii="Arial" w:hAnsi="Arial" w:eastAsia="Arial" w:cs="Arial"/>
          <w:b/>
          <w:bCs/>
          <w:color w:val="000000" w:themeColor="text1"/>
          <w:sz w:val="24"/>
          <w:szCs w:val="24"/>
        </w:rPr>
      </w:pPr>
      <w:r w:rsidRPr="000A4AA3">
        <w:rPr>
          <w:rFonts w:ascii="Arial" w:hAnsi="Arial" w:eastAsia="Arial" w:cs="Arial"/>
          <w:b/>
          <w:bCs/>
          <w:color w:val="000000" w:themeColor="text1"/>
          <w:sz w:val="24"/>
          <w:szCs w:val="24"/>
        </w:rPr>
        <w:t xml:space="preserve">Recommendation 1: NDIS should fund Circles of Support, </w:t>
      </w:r>
      <w:proofErr w:type="spellStart"/>
      <w:r w:rsidRPr="000A4AA3">
        <w:rPr>
          <w:rFonts w:ascii="Arial" w:hAnsi="Arial" w:eastAsia="Arial" w:cs="Arial"/>
          <w:b/>
          <w:bCs/>
          <w:color w:val="000000" w:themeColor="text1"/>
          <w:sz w:val="24"/>
          <w:szCs w:val="24"/>
        </w:rPr>
        <w:t>Microboards</w:t>
      </w:r>
      <w:proofErr w:type="spellEnd"/>
      <w:r w:rsidRPr="000A4AA3">
        <w:rPr>
          <w:rFonts w:ascii="Arial" w:hAnsi="Arial" w:eastAsia="Arial" w:cs="Arial"/>
          <w:b/>
          <w:bCs/>
          <w:color w:val="000000" w:themeColor="text1"/>
          <w:sz w:val="24"/>
          <w:szCs w:val="24"/>
        </w:rPr>
        <w:t xml:space="preserve"> and other </w:t>
      </w:r>
      <w:r w:rsidR="005D5A07">
        <w:rPr>
          <w:rFonts w:ascii="Arial" w:hAnsi="Arial" w:eastAsia="Arial" w:cs="Arial"/>
          <w:b/>
          <w:bCs/>
          <w:color w:val="000000" w:themeColor="text1"/>
          <w:sz w:val="24"/>
          <w:szCs w:val="24"/>
        </w:rPr>
        <w:t>capacity building safeguards</w:t>
      </w:r>
    </w:p>
    <w:p w:rsidR="005408F8" w:rsidP="00C47E98" w:rsidRDefault="005408F8" w14:paraId="105E905F" w14:textId="125D7676">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PWdWA recommends that the NDIA </w:t>
      </w:r>
      <w:r w:rsidR="00174907">
        <w:rPr>
          <w:rFonts w:ascii="Arial" w:hAnsi="Arial" w:eastAsia="Arial" w:cs="Arial"/>
          <w:color w:val="000000" w:themeColor="text1"/>
          <w:sz w:val="24"/>
          <w:szCs w:val="24"/>
        </w:rPr>
        <w:t xml:space="preserve">work with people with disability, there family and carers to develop </w:t>
      </w:r>
      <w:r w:rsidR="00CE7A14">
        <w:rPr>
          <w:rFonts w:ascii="Arial" w:hAnsi="Arial" w:eastAsia="Arial" w:cs="Arial"/>
          <w:color w:val="000000" w:themeColor="text1"/>
          <w:sz w:val="24"/>
          <w:szCs w:val="24"/>
        </w:rPr>
        <w:t>guidance</w:t>
      </w:r>
      <w:r w:rsidR="00174907">
        <w:rPr>
          <w:rFonts w:ascii="Arial" w:hAnsi="Arial" w:eastAsia="Arial" w:cs="Arial"/>
          <w:color w:val="000000" w:themeColor="text1"/>
          <w:sz w:val="24"/>
          <w:szCs w:val="24"/>
        </w:rPr>
        <w:t xml:space="preserve"> material around including Circles of Support, </w:t>
      </w:r>
      <w:proofErr w:type="spellStart"/>
      <w:r w:rsidR="00174907">
        <w:rPr>
          <w:rFonts w:ascii="Arial" w:hAnsi="Arial" w:eastAsia="Arial" w:cs="Arial"/>
          <w:color w:val="000000" w:themeColor="text1"/>
          <w:sz w:val="24"/>
          <w:szCs w:val="24"/>
        </w:rPr>
        <w:t>Microboards</w:t>
      </w:r>
      <w:proofErr w:type="spellEnd"/>
      <w:r w:rsidR="005D5A07">
        <w:rPr>
          <w:rFonts w:ascii="Arial" w:hAnsi="Arial" w:eastAsia="Arial" w:cs="Arial"/>
          <w:color w:val="000000" w:themeColor="text1"/>
          <w:sz w:val="24"/>
          <w:szCs w:val="24"/>
        </w:rPr>
        <w:t>,</w:t>
      </w:r>
      <w:r w:rsidR="00174907">
        <w:rPr>
          <w:rFonts w:ascii="Arial" w:hAnsi="Arial" w:eastAsia="Arial" w:cs="Arial"/>
          <w:color w:val="000000" w:themeColor="text1"/>
          <w:sz w:val="24"/>
          <w:szCs w:val="24"/>
        </w:rPr>
        <w:t xml:space="preserve"> or similar mechanisms</w:t>
      </w:r>
      <w:r w:rsidR="005D5A07">
        <w:rPr>
          <w:rFonts w:ascii="Arial" w:hAnsi="Arial" w:eastAsia="Arial" w:cs="Arial"/>
          <w:color w:val="000000" w:themeColor="text1"/>
          <w:sz w:val="24"/>
          <w:szCs w:val="24"/>
        </w:rPr>
        <w:t xml:space="preserve"> that build individual safeguards,</w:t>
      </w:r>
      <w:r w:rsidR="00174907">
        <w:rPr>
          <w:rFonts w:ascii="Arial" w:hAnsi="Arial" w:eastAsia="Arial" w:cs="Arial"/>
          <w:color w:val="000000" w:themeColor="text1"/>
          <w:sz w:val="24"/>
          <w:szCs w:val="24"/>
        </w:rPr>
        <w:t xml:space="preserve"> in a </w:t>
      </w:r>
      <w:r w:rsidR="007D3819">
        <w:rPr>
          <w:rFonts w:ascii="Arial" w:hAnsi="Arial" w:eastAsia="Arial" w:cs="Arial"/>
          <w:color w:val="000000" w:themeColor="text1"/>
          <w:sz w:val="24"/>
          <w:szCs w:val="24"/>
        </w:rPr>
        <w:t>person’s</w:t>
      </w:r>
      <w:r w:rsidR="00174907">
        <w:rPr>
          <w:rFonts w:ascii="Arial" w:hAnsi="Arial" w:eastAsia="Arial" w:cs="Arial"/>
          <w:color w:val="000000" w:themeColor="text1"/>
          <w:sz w:val="24"/>
          <w:szCs w:val="24"/>
        </w:rPr>
        <w:t xml:space="preserve"> NDIS Plan. </w:t>
      </w:r>
      <w:r w:rsidR="00345B75">
        <w:rPr>
          <w:rFonts w:ascii="Arial" w:hAnsi="Arial" w:eastAsia="Arial" w:cs="Arial"/>
          <w:color w:val="000000" w:themeColor="text1"/>
          <w:sz w:val="24"/>
          <w:szCs w:val="24"/>
        </w:rPr>
        <w:t xml:space="preserve">This should include guidance around when the NDIA </w:t>
      </w:r>
      <w:r w:rsidRPr="00345B75" w:rsidR="00345B75">
        <w:rPr>
          <w:rFonts w:ascii="Arial" w:hAnsi="Arial" w:eastAsia="Arial" w:cs="Arial"/>
          <w:i/>
          <w:iCs/>
          <w:color w:val="000000" w:themeColor="text1"/>
          <w:sz w:val="24"/>
          <w:szCs w:val="24"/>
        </w:rPr>
        <w:t>must</w:t>
      </w:r>
      <w:r w:rsidR="00345B75">
        <w:rPr>
          <w:rFonts w:ascii="Arial" w:hAnsi="Arial" w:eastAsia="Arial" w:cs="Arial"/>
          <w:color w:val="000000" w:themeColor="text1"/>
          <w:sz w:val="24"/>
          <w:szCs w:val="24"/>
        </w:rPr>
        <w:t xml:space="preserve"> provide funding to help establish these </w:t>
      </w:r>
      <w:r w:rsidR="000A4AA3">
        <w:rPr>
          <w:rFonts w:ascii="Arial" w:hAnsi="Arial" w:eastAsia="Arial" w:cs="Arial"/>
          <w:color w:val="000000" w:themeColor="text1"/>
          <w:sz w:val="24"/>
          <w:szCs w:val="24"/>
        </w:rPr>
        <w:t xml:space="preserve">types of </w:t>
      </w:r>
      <w:r w:rsidR="00345B75">
        <w:rPr>
          <w:rFonts w:ascii="Arial" w:hAnsi="Arial" w:eastAsia="Arial" w:cs="Arial"/>
          <w:color w:val="000000" w:themeColor="text1"/>
          <w:sz w:val="24"/>
          <w:szCs w:val="24"/>
        </w:rPr>
        <w:t>supports</w:t>
      </w:r>
      <w:r w:rsidR="00C92785">
        <w:rPr>
          <w:rFonts w:ascii="Arial" w:hAnsi="Arial" w:eastAsia="Arial" w:cs="Arial"/>
          <w:color w:val="000000" w:themeColor="text1"/>
          <w:sz w:val="24"/>
          <w:szCs w:val="24"/>
        </w:rPr>
        <w:t>.</w:t>
      </w:r>
      <w:r w:rsidR="002359D5">
        <w:rPr>
          <w:rFonts w:ascii="Arial" w:hAnsi="Arial" w:eastAsia="Arial" w:cs="Arial"/>
          <w:color w:val="000000" w:themeColor="text1"/>
          <w:sz w:val="24"/>
          <w:szCs w:val="24"/>
        </w:rPr>
        <w:t xml:space="preserve"> This should be </w:t>
      </w:r>
      <w:r w:rsidR="00B40955">
        <w:rPr>
          <w:rFonts w:ascii="Arial" w:hAnsi="Arial" w:eastAsia="Arial" w:cs="Arial"/>
          <w:color w:val="000000" w:themeColor="text1"/>
          <w:sz w:val="24"/>
          <w:szCs w:val="24"/>
        </w:rPr>
        <w:t>implemented in conjunction with training and education for participants, LAC’s and NDIA planners.</w:t>
      </w:r>
    </w:p>
    <w:p w:rsidRPr="000A4AA3" w:rsidR="000A4AA3" w:rsidP="00C47E98" w:rsidRDefault="000A4AA3" w14:paraId="7E6A414A" w14:textId="79BF783A">
      <w:pPr>
        <w:spacing w:beforeAutospacing="1" w:after="24" w:afterAutospacing="1" w:line="360" w:lineRule="auto"/>
        <w:ind w:right="-23"/>
        <w:rPr>
          <w:rFonts w:ascii="Arial" w:hAnsi="Arial" w:eastAsia="Arial" w:cs="Arial"/>
          <w:b/>
          <w:bCs/>
          <w:color w:val="000000" w:themeColor="text1"/>
          <w:sz w:val="24"/>
          <w:szCs w:val="24"/>
        </w:rPr>
      </w:pPr>
      <w:r w:rsidRPr="000A4AA3">
        <w:rPr>
          <w:rFonts w:ascii="Arial" w:hAnsi="Arial" w:eastAsia="Arial" w:cs="Arial"/>
          <w:b/>
          <w:bCs/>
          <w:color w:val="000000" w:themeColor="text1"/>
          <w:sz w:val="24"/>
          <w:szCs w:val="24"/>
        </w:rPr>
        <w:t xml:space="preserve">Recommendation 2: </w:t>
      </w:r>
      <w:r w:rsidR="00C932C0">
        <w:rPr>
          <w:rFonts w:ascii="Arial" w:hAnsi="Arial" w:eastAsia="Arial" w:cs="Arial"/>
          <w:b/>
          <w:bCs/>
          <w:color w:val="000000" w:themeColor="text1"/>
          <w:sz w:val="24"/>
          <w:szCs w:val="24"/>
        </w:rPr>
        <w:t>Embed Supported Decision making into law</w:t>
      </w:r>
    </w:p>
    <w:p w:rsidR="00C932C0" w:rsidP="00C47E98" w:rsidRDefault="00C932C0" w14:paraId="67AC7F3D" w14:textId="06BEA8DF">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PWdWA believes that Australia should look at embedding supported decision making into law in accordance with Article 12 of the </w:t>
      </w:r>
      <w:r w:rsidR="00C47E98">
        <w:rPr>
          <w:rFonts w:ascii="Arial" w:hAnsi="Arial" w:eastAsia="Arial" w:cs="Arial"/>
          <w:color w:val="000000" w:themeColor="text1"/>
          <w:sz w:val="24"/>
          <w:szCs w:val="24"/>
        </w:rPr>
        <w:t>United Nations Convention on the Rights of Persons with Disabilities.</w:t>
      </w:r>
    </w:p>
    <w:p w:rsidR="00C932C0" w:rsidP="00C47E98" w:rsidRDefault="00C932C0" w14:paraId="39E8D8AB" w14:textId="4347C62B">
      <w:pPr>
        <w:spacing w:beforeAutospacing="1" w:after="24" w:afterAutospacing="1" w:line="360" w:lineRule="auto"/>
        <w:ind w:right="-23"/>
        <w:rPr>
          <w:rFonts w:ascii="Arial" w:hAnsi="Arial" w:eastAsia="Arial" w:cs="Arial"/>
          <w:color w:val="000000" w:themeColor="text1"/>
          <w:sz w:val="24"/>
          <w:szCs w:val="24"/>
        </w:rPr>
      </w:pPr>
      <w:r w:rsidRPr="00C932C0">
        <w:rPr>
          <w:rFonts w:ascii="Arial" w:hAnsi="Arial" w:eastAsia="Arial" w:cs="Arial"/>
          <w:color w:val="000000" w:themeColor="text1"/>
          <w:sz w:val="24"/>
          <w:szCs w:val="24"/>
        </w:rPr>
        <w:t>In Canada for example, the approach is a move away from a presumption of incapacity to a presumption of capacity that may need support to become evident. This has been enshrined in legislation as supported decision making and provides a legal obligation to explore alternatives with the person and ensure that they are supported to be able to express decisions as much is possible.</w:t>
      </w:r>
      <w:r>
        <w:rPr>
          <w:rStyle w:val="FootnoteReference"/>
          <w:rFonts w:ascii="Arial" w:hAnsi="Arial" w:eastAsia="Arial" w:cs="Arial"/>
          <w:color w:val="000000" w:themeColor="text1"/>
          <w:sz w:val="24"/>
          <w:szCs w:val="24"/>
        </w:rPr>
        <w:footnoteReference w:id="15"/>
      </w:r>
      <w:r w:rsidRPr="00C932C0">
        <w:rPr>
          <w:rFonts w:ascii="Arial" w:hAnsi="Arial" w:eastAsia="Arial" w:cs="Arial"/>
          <w:color w:val="000000" w:themeColor="text1"/>
          <w:sz w:val="24"/>
          <w:szCs w:val="24"/>
        </w:rPr>
        <w:t xml:space="preserve"> There is a duty to accommodate placed on service providers such as health professionals, financial institutions and legal services. Examples of duty of care may </w:t>
      </w:r>
      <w:r w:rsidRPr="00C932C0" w:rsidR="00A86E3C">
        <w:rPr>
          <w:rFonts w:ascii="Arial" w:hAnsi="Arial" w:eastAsia="Arial" w:cs="Arial"/>
          <w:color w:val="000000" w:themeColor="text1"/>
          <w:sz w:val="24"/>
          <w:szCs w:val="24"/>
        </w:rPr>
        <w:t>include</w:t>
      </w:r>
      <w:r w:rsidRPr="00C932C0">
        <w:rPr>
          <w:rFonts w:ascii="Arial" w:hAnsi="Arial" w:eastAsia="Arial" w:cs="Arial"/>
          <w:color w:val="000000" w:themeColor="text1"/>
          <w:sz w:val="24"/>
          <w:szCs w:val="24"/>
        </w:rPr>
        <w:t> Easy English material; extra time to process information; gauging of preferences through </w:t>
      </w:r>
      <w:r w:rsidRPr="00C932C0" w:rsidR="00B50AB6">
        <w:rPr>
          <w:rFonts w:ascii="Arial" w:hAnsi="Arial" w:eastAsia="Arial" w:cs="Arial"/>
          <w:color w:val="000000" w:themeColor="text1"/>
          <w:sz w:val="24"/>
          <w:szCs w:val="24"/>
        </w:rPr>
        <w:t>behaviour and</w:t>
      </w:r>
      <w:r w:rsidRPr="00C932C0">
        <w:rPr>
          <w:rFonts w:ascii="Arial" w:hAnsi="Arial" w:eastAsia="Arial" w:cs="Arial"/>
          <w:color w:val="000000" w:themeColor="text1"/>
          <w:sz w:val="24"/>
          <w:szCs w:val="24"/>
        </w:rPr>
        <w:t> accepting the role of support people who know the person very well in the </w:t>
      </w:r>
      <w:r w:rsidRPr="00C932C0" w:rsidR="001E0FD5">
        <w:rPr>
          <w:rFonts w:ascii="Arial" w:hAnsi="Arial" w:eastAsia="Arial" w:cs="Arial"/>
          <w:color w:val="000000" w:themeColor="text1"/>
          <w:sz w:val="24"/>
          <w:szCs w:val="24"/>
        </w:rPr>
        <w:t>decision-making</w:t>
      </w:r>
      <w:r w:rsidRPr="00C932C0">
        <w:rPr>
          <w:rFonts w:ascii="Arial" w:hAnsi="Arial" w:eastAsia="Arial" w:cs="Arial"/>
          <w:color w:val="000000" w:themeColor="text1"/>
          <w:sz w:val="24"/>
          <w:szCs w:val="24"/>
        </w:rPr>
        <w:t> process.    </w:t>
      </w:r>
    </w:p>
    <w:p w:rsidR="00444CF0" w:rsidP="00C47E98" w:rsidRDefault="00444CF0" w14:paraId="6297EAB1" w14:textId="77777777">
      <w:pPr>
        <w:spacing w:beforeAutospacing="1" w:after="24" w:afterAutospacing="1" w:line="360" w:lineRule="auto"/>
        <w:ind w:right="-23"/>
        <w:rPr>
          <w:rFonts w:ascii="Arial" w:hAnsi="Arial" w:eastAsia="Arial" w:cs="Arial"/>
          <w:color w:val="000000" w:themeColor="text1"/>
          <w:sz w:val="24"/>
          <w:szCs w:val="24"/>
        </w:rPr>
      </w:pPr>
    </w:p>
    <w:p w:rsidRPr="00C47E98" w:rsidR="000A4AA3" w:rsidP="00C47E98" w:rsidRDefault="00C47E98" w14:paraId="06919264" w14:textId="067225F3">
      <w:pPr>
        <w:spacing w:beforeAutospacing="1" w:after="24" w:afterAutospacing="1" w:line="360" w:lineRule="auto"/>
        <w:ind w:right="-23"/>
        <w:rPr>
          <w:rFonts w:ascii="Arial" w:hAnsi="Arial" w:eastAsia="Arial" w:cs="Arial"/>
          <w:b/>
          <w:bCs/>
          <w:color w:val="000000" w:themeColor="text1"/>
          <w:sz w:val="24"/>
          <w:szCs w:val="24"/>
        </w:rPr>
      </w:pPr>
      <w:r w:rsidRPr="00C47E98">
        <w:rPr>
          <w:rFonts w:ascii="Arial" w:hAnsi="Arial" w:eastAsia="Arial" w:cs="Arial"/>
          <w:b/>
          <w:bCs/>
          <w:color w:val="000000" w:themeColor="text1"/>
          <w:sz w:val="24"/>
          <w:szCs w:val="24"/>
        </w:rPr>
        <w:t xml:space="preserve">Recommendation 3: Review and amend the WA </w:t>
      </w:r>
      <w:bookmarkStart w:name="_Hlk63060532" w:id="6"/>
      <w:r w:rsidRPr="00C47E98">
        <w:rPr>
          <w:rFonts w:ascii="Arial" w:hAnsi="Arial" w:eastAsia="Arial" w:cs="Arial"/>
          <w:b/>
          <w:bCs/>
          <w:i/>
          <w:iCs/>
          <w:color w:val="000000" w:themeColor="text1"/>
          <w:sz w:val="24"/>
          <w:szCs w:val="24"/>
        </w:rPr>
        <w:t>Guardianship and Administration Act 1990</w:t>
      </w:r>
      <w:r w:rsidRPr="00C47E98">
        <w:rPr>
          <w:rFonts w:ascii="Arial" w:hAnsi="Arial" w:eastAsia="Arial" w:cs="Arial"/>
          <w:b/>
          <w:bCs/>
          <w:color w:val="000000" w:themeColor="text1"/>
          <w:sz w:val="24"/>
          <w:szCs w:val="24"/>
        </w:rPr>
        <w:t xml:space="preserve"> </w:t>
      </w:r>
      <w:bookmarkEnd w:id="6"/>
      <w:r w:rsidRPr="00C47E98">
        <w:rPr>
          <w:rFonts w:ascii="Arial" w:hAnsi="Arial" w:eastAsia="Arial" w:cs="Arial"/>
          <w:b/>
          <w:bCs/>
          <w:color w:val="000000" w:themeColor="text1"/>
          <w:sz w:val="24"/>
          <w:szCs w:val="24"/>
        </w:rPr>
        <w:t>to replace substitute decision making with supported decision making</w:t>
      </w:r>
    </w:p>
    <w:p w:rsidRPr="00C47E98" w:rsidR="005729B1" w:rsidP="00C47E98" w:rsidRDefault="00C47E98" w14:paraId="53FDDC22" w14:textId="47EEECAF">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In line with Recommendation 2 we would like to see the WA </w:t>
      </w:r>
      <w:r w:rsidRPr="00C47E98">
        <w:rPr>
          <w:rFonts w:ascii="Arial" w:hAnsi="Arial" w:eastAsia="Arial" w:cs="Arial"/>
          <w:i/>
          <w:iCs/>
          <w:color w:val="000000" w:themeColor="text1"/>
          <w:sz w:val="24"/>
          <w:szCs w:val="24"/>
        </w:rPr>
        <w:t>Guardianship and Administration Act 1990</w:t>
      </w:r>
      <w:r>
        <w:rPr>
          <w:rFonts w:ascii="Arial" w:hAnsi="Arial" w:eastAsia="Arial" w:cs="Arial"/>
          <w:color w:val="000000" w:themeColor="text1"/>
          <w:sz w:val="24"/>
          <w:szCs w:val="24"/>
        </w:rPr>
        <w:t xml:space="preserve"> amended to be in line with international human rights standards.</w:t>
      </w:r>
      <w:r w:rsidR="005729B1">
        <w:rPr>
          <w:rFonts w:ascii="Arial" w:hAnsi="Arial" w:eastAsia="Arial" w:cs="Arial"/>
          <w:color w:val="000000" w:themeColor="text1"/>
          <w:sz w:val="24"/>
          <w:szCs w:val="24"/>
        </w:rPr>
        <w:t xml:space="preserve"> The Commission might look to legislation introduced in Victoria in 2019 which moved their Guardianship and Administration legislation from a substitute decision making process to a supported </w:t>
      </w:r>
      <w:r w:rsidR="009D3DA5">
        <w:rPr>
          <w:rFonts w:ascii="Arial" w:hAnsi="Arial" w:eastAsia="Arial" w:cs="Arial"/>
          <w:color w:val="000000" w:themeColor="text1"/>
          <w:sz w:val="24"/>
          <w:szCs w:val="24"/>
        </w:rPr>
        <w:t>decision-making</w:t>
      </w:r>
      <w:r w:rsidR="005729B1">
        <w:rPr>
          <w:rFonts w:ascii="Arial" w:hAnsi="Arial" w:eastAsia="Arial" w:cs="Arial"/>
          <w:color w:val="000000" w:themeColor="text1"/>
          <w:sz w:val="24"/>
          <w:szCs w:val="24"/>
        </w:rPr>
        <w:t xml:space="preserve"> process. </w:t>
      </w:r>
    </w:p>
    <w:p w:rsidRPr="005729B1" w:rsidR="005729B1" w:rsidP="00C47E98" w:rsidRDefault="005729B1" w14:paraId="6EA56D7B" w14:textId="717E5F0D">
      <w:pPr>
        <w:spacing w:beforeAutospacing="1" w:after="24" w:afterAutospacing="1" w:line="360" w:lineRule="auto"/>
        <w:ind w:right="-23"/>
        <w:rPr>
          <w:rFonts w:ascii="Arial" w:hAnsi="Arial" w:eastAsia="Arial" w:cs="Arial"/>
          <w:b/>
          <w:bCs/>
          <w:color w:val="000000" w:themeColor="text1"/>
          <w:sz w:val="24"/>
          <w:szCs w:val="24"/>
        </w:rPr>
      </w:pPr>
      <w:r w:rsidRPr="005729B1">
        <w:rPr>
          <w:rFonts w:ascii="Arial" w:hAnsi="Arial" w:eastAsia="Arial" w:cs="Arial"/>
          <w:b/>
          <w:bCs/>
          <w:color w:val="000000" w:themeColor="text1"/>
          <w:sz w:val="24"/>
          <w:szCs w:val="24"/>
        </w:rPr>
        <w:t>Recommendation 4: Ensure adequate funding and education for supported decision making</w:t>
      </w:r>
    </w:p>
    <w:p w:rsidR="005729B1" w:rsidP="00C47E98" w:rsidRDefault="005729B1" w14:paraId="7121A5A0" w14:textId="115D4FEB">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We know that supported decision making is not well understood in WA.</w:t>
      </w:r>
      <w:r w:rsidR="00B0309D">
        <w:rPr>
          <w:rFonts w:ascii="Arial" w:hAnsi="Arial" w:eastAsia="Arial" w:cs="Arial"/>
          <w:color w:val="000000" w:themeColor="text1"/>
          <w:sz w:val="24"/>
          <w:szCs w:val="24"/>
        </w:rPr>
        <w:t xml:space="preserve"> Being able to embed supported decision making in everyday practice will require a concerted effort to educate and upskill services, as well as family and carers. We believe the NDIS Quality and Safeguards Commission should have a role in providing education in the disability sector but there also needs to be investment in other areas such as health, justice and education.</w:t>
      </w:r>
    </w:p>
    <w:p w:rsidR="00B0309D" w:rsidP="00C47E98" w:rsidRDefault="00B0309D" w14:paraId="43CFA5F0" w14:textId="71A2C8B9">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In addition to education of services and informal supports there needs to be adequate funding available for supported decision making in a person’s NDIS plan if it is needed. This could include additional hours under Specialist Support Coordination, or as outlined above specific mechanisms such </w:t>
      </w:r>
      <w:proofErr w:type="spellStart"/>
      <w:r>
        <w:rPr>
          <w:rFonts w:ascii="Arial" w:hAnsi="Arial" w:eastAsia="Arial" w:cs="Arial"/>
          <w:color w:val="000000" w:themeColor="text1"/>
          <w:sz w:val="24"/>
          <w:szCs w:val="24"/>
        </w:rPr>
        <w:t>Microboards</w:t>
      </w:r>
      <w:proofErr w:type="spellEnd"/>
      <w:r>
        <w:rPr>
          <w:rFonts w:ascii="Arial" w:hAnsi="Arial" w:eastAsia="Arial" w:cs="Arial"/>
          <w:color w:val="000000" w:themeColor="text1"/>
          <w:sz w:val="24"/>
          <w:szCs w:val="24"/>
        </w:rPr>
        <w:t xml:space="preserve"> and Circles of Support.</w:t>
      </w:r>
    </w:p>
    <w:p w:rsidRPr="00F42DBE" w:rsidR="00B0309D" w:rsidP="00C47E98" w:rsidRDefault="00B0309D" w14:paraId="4F9FB90D" w14:textId="33CEE3F0">
      <w:pPr>
        <w:spacing w:beforeAutospacing="1" w:after="24" w:afterAutospacing="1" w:line="360" w:lineRule="auto"/>
        <w:ind w:right="-23"/>
        <w:rPr>
          <w:rFonts w:ascii="Arial" w:hAnsi="Arial" w:eastAsia="Arial" w:cs="Arial"/>
          <w:b/>
          <w:bCs/>
          <w:color w:val="000000" w:themeColor="text1"/>
          <w:sz w:val="24"/>
          <w:szCs w:val="24"/>
        </w:rPr>
      </w:pPr>
      <w:r w:rsidRPr="00F42DBE">
        <w:rPr>
          <w:rFonts w:ascii="Arial" w:hAnsi="Arial" w:eastAsia="Arial" w:cs="Arial"/>
          <w:b/>
          <w:bCs/>
          <w:color w:val="000000" w:themeColor="text1"/>
          <w:sz w:val="24"/>
          <w:szCs w:val="24"/>
        </w:rPr>
        <w:t>Recommendation 5:</w:t>
      </w:r>
      <w:r w:rsidRPr="00F42DBE" w:rsidR="00F42DBE">
        <w:rPr>
          <w:rFonts w:ascii="Arial" w:hAnsi="Arial" w:eastAsia="Arial" w:cs="Arial"/>
          <w:b/>
          <w:bCs/>
          <w:color w:val="000000" w:themeColor="text1"/>
          <w:sz w:val="24"/>
          <w:szCs w:val="24"/>
        </w:rPr>
        <w:t xml:space="preserve"> Introduce a Community Visitor Scheme in WA</w:t>
      </w:r>
    </w:p>
    <w:p w:rsidR="00960636" w:rsidP="005D5A07" w:rsidRDefault="00436240" w14:paraId="4A3E33C3" w14:textId="02CD635C">
      <w:pPr>
        <w:spacing w:beforeAutospacing="1" w:after="24" w:afterAutospacing="1" w:line="360" w:lineRule="auto"/>
        <w:ind w:right="-23"/>
        <w:rPr>
          <w:rFonts w:ascii="Arial" w:hAnsi="Arial" w:eastAsia="Arial" w:cs="Arial"/>
          <w:color w:val="000000" w:themeColor="text1"/>
          <w:sz w:val="24"/>
          <w:szCs w:val="24"/>
        </w:rPr>
      </w:pPr>
      <w:r w:rsidRPr="00960636">
        <w:rPr>
          <w:rFonts w:ascii="Arial" w:hAnsi="Arial" w:eastAsia="Arial" w:cs="Arial"/>
          <w:color w:val="000000" w:themeColor="text1"/>
          <w:sz w:val="24"/>
          <w:szCs w:val="24"/>
        </w:rPr>
        <w:t xml:space="preserve">Our 2015 Behind </w:t>
      </w:r>
      <w:r w:rsidRPr="00960636" w:rsidR="00960636">
        <w:rPr>
          <w:rFonts w:ascii="Arial" w:hAnsi="Arial" w:eastAsia="Arial" w:cs="Arial"/>
          <w:color w:val="000000" w:themeColor="text1"/>
          <w:sz w:val="24"/>
          <w:szCs w:val="24"/>
        </w:rPr>
        <w:t>Closed</w:t>
      </w:r>
      <w:r w:rsidRPr="00960636">
        <w:rPr>
          <w:rFonts w:ascii="Arial" w:hAnsi="Arial" w:eastAsia="Arial" w:cs="Arial"/>
          <w:color w:val="000000" w:themeColor="text1"/>
          <w:sz w:val="24"/>
          <w:szCs w:val="24"/>
        </w:rPr>
        <w:t xml:space="preserve"> Doors report made a clear recommendation for introducing a Community Visitor Scheme as part of a suite of </w:t>
      </w:r>
      <w:r w:rsidRPr="00960636" w:rsidR="00960636">
        <w:rPr>
          <w:rFonts w:ascii="Arial" w:hAnsi="Arial" w:eastAsia="Arial" w:cs="Arial"/>
          <w:color w:val="000000" w:themeColor="text1"/>
          <w:sz w:val="24"/>
          <w:szCs w:val="24"/>
        </w:rPr>
        <w:t>safeguarding</w:t>
      </w:r>
      <w:r w:rsidRPr="00960636">
        <w:rPr>
          <w:rFonts w:ascii="Arial" w:hAnsi="Arial" w:eastAsia="Arial" w:cs="Arial"/>
          <w:color w:val="000000" w:themeColor="text1"/>
          <w:sz w:val="24"/>
          <w:szCs w:val="24"/>
        </w:rPr>
        <w:t xml:space="preserve"> measures to </w:t>
      </w:r>
      <w:r w:rsidRPr="00960636" w:rsidR="00960636">
        <w:rPr>
          <w:rFonts w:ascii="Arial" w:hAnsi="Arial" w:eastAsia="Arial" w:cs="Arial"/>
          <w:color w:val="000000" w:themeColor="text1"/>
          <w:sz w:val="24"/>
          <w:szCs w:val="24"/>
        </w:rPr>
        <w:t>eliminate violence, abuse, neglect or exploitation</w:t>
      </w:r>
      <w:r w:rsidR="003343B5">
        <w:rPr>
          <w:rFonts w:ascii="Arial" w:hAnsi="Arial" w:eastAsia="Arial" w:cs="Arial"/>
          <w:color w:val="000000" w:themeColor="text1"/>
          <w:sz w:val="24"/>
          <w:szCs w:val="24"/>
        </w:rPr>
        <w:t xml:space="preserve">. We </w:t>
      </w:r>
      <w:r w:rsidR="00C300A2">
        <w:rPr>
          <w:rFonts w:ascii="Arial" w:hAnsi="Arial" w:eastAsia="Arial" w:cs="Arial"/>
          <w:color w:val="000000" w:themeColor="text1"/>
          <w:sz w:val="24"/>
          <w:szCs w:val="24"/>
        </w:rPr>
        <w:t xml:space="preserve">strongly </w:t>
      </w:r>
      <w:r w:rsidR="003343B5">
        <w:rPr>
          <w:rFonts w:ascii="Arial" w:hAnsi="Arial" w:eastAsia="Arial" w:cs="Arial"/>
          <w:color w:val="000000" w:themeColor="text1"/>
          <w:sz w:val="24"/>
          <w:szCs w:val="24"/>
        </w:rPr>
        <w:t xml:space="preserve">recommend that </w:t>
      </w:r>
      <w:r w:rsidR="001938E0">
        <w:rPr>
          <w:rFonts w:ascii="Arial" w:hAnsi="Arial" w:eastAsia="Arial" w:cs="Arial"/>
          <w:color w:val="000000" w:themeColor="text1"/>
          <w:sz w:val="24"/>
          <w:szCs w:val="24"/>
        </w:rPr>
        <w:t xml:space="preserve">a similar program to the Victorian Community Visitor </w:t>
      </w:r>
      <w:r w:rsidR="00745795">
        <w:rPr>
          <w:rFonts w:ascii="Arial" w:hAnsi="Arial" w:eastAsia="Arial" w:cs="Arial"/>
          <w:color w:val="000000" w:themeColor="text1"/>
          <w:sz w:val="24"/>
          <w:szCs w:val="24"/>
        </w:rPr>
        <w:t>program</w:t>
      </w:r>
      <w:r w:rsidR="001938E0">
        <w:rPr>
          <w:rFonts w:ascii="Arial" w:hAnsi="Arial" w:eastAsia="Arial" w:cs="Arial"/>
          <w:color w:val="000000" w:themeColor="text1"/>
          <w:sz w:val="24"/>
          <w:szCs w:val="24"/>
        </w:rPr>
        <w:t xml:space="preserve"> be made available </w:t>
      </w:r>
      <w:r w:rsidR="00B17F28">
        <w:rPr>
          <w:rFonts w:ascii="Arial" w:hAnsi="Arial" w:eastAsia="Arial" w:cs="Arial"/>
          <w:color w:val="000000" w:themeColor="text1"/>
          <w:sz w:val="24"/>
          <w:szCs w:val="24"/>
        </w:rPr>
        <w:t>nationally</w:t>
      </w:r>
      <w:r w:rsidR="00F42DBE">
        <w:rPr>
          <w:rFonts w:ascii="Arial" w:hAnsi="Arial" w:eastAsia="Arial" w:cs="Arial"/>
          <w:color w:val="000000" w:themeColor="text1"/>
          <w:sz w:val="24"/>
          <w:szCs w:val="24"/>
        </w:rPr>
        <w:t>.</w:t>
      </w:r>
      <w:r w:rsidRPr="00F42DBE" w:rsidR="00F42DBE">
        <w:rPr>
          <w:rFonts w:ascii="Arial" w:hAnsi="Arial" w:eastAsia="Arial" w:cs="Arial"/>
          <w:color w:val="000000" w:themeColor="text1"/>
          <w:sz w:val="24"/>
          <w:szCs w:val="24"/>
        </w:rPr>
        <w:t xml:space="preserve"> </w:t>
      </w:r>
    </w:p>
    <w:p w:rsidRPr="005D5A07" w:rsidR="00E1713A" w:rsidP="005D5A07" w:rsidRDefault="00E1713A" w14:paraId="1C6972B4" w14:textId="77777777">
      <w:pPr>
        <w:spacing w:beforeAutospacing="1" w:after="24" w:afterAutospacing="1" w:line="360" w:lineRule="auto"/>
        <w:ind w:right="-23"/>
        <w:rPr>
          <w:rFonts w:ascii="Arial" w:hAnsi="Arial" w:eastAsia="Arial" w:cs="Arial"/>
          <w:color w:val="000000" w:themeColor="text1"/>
          <w:sz w:val="24"/>
          <w:szCs w:val="24"/>
        </w:rPr>
      </w:pPr>
    </w:p>
    <w:p w:rsidRPr="00F42DBE" w:rsidR="00F42DBE" w:rsidP="00C47E98" w:rsidRDefault="00F42DBE" w14:paraId="6C170840" w14:textId="41E3CE63">
      <w:pPr>
        <w:spacing w:beforeAutospacing="1" w:after="24" w:afterAutospacing="1" w:line="360" w:lineRule="auto"/>
        <w:ind w:right="-23"/>
        <w:rPr>
          <w:rFonts w:ascii="Arial" w:hAnsi="Arial" w:eastAsia="Arial" w:cs="Arial"/>
          <w:b/>
          <w:bCs/>
          <w:color w:val="000000" w:themeColor="text1"/>
          <w:sz w:val="24"/>
          <w:szCs w:val="24"/>
        </w:rPr>
      </w:pPr>
      <w:r w:rsidRPr="00F42DBE">
        <w:rPr>
          <w:rFonts w:ascii="Arial" w:hAnsi="Arial" w:eastAsia="Arial" w:cs="Arial"/>
          <w:b/>
          <w:bCs/>
          <w:color w:val="000000" w:themeColor="text1"/>
          <w:sz w:val="24"/>
          <w:szCs w:val="24"/>
        </w:rPr>
        <w:t xml:space="preserve">Recommendation 6: Adequately fund </w:t>
      </w:r>
      <w:r w:rsidR="00984FF3">
        <w:rPr>
          <w:rFonts w:ascii="Arial" w:hAnsi="Arial" w:eastAsia="Arial" w:cs="Arial"/>
          <w:b/>
          <w:bCs/>
          <w:color w:val="000000" w:themeColor="text1"/>
          <w:sz w:val="24"/>
          <w:szCs w:val="24"/>
        </w:rPr>
        <w:t xml:space="preserve">of </w:t>
      </w:r>
      <w:r w:rsidRPr="00F42DBE">
        <w:rPr>
          <w:rFonts w:ascii="Arial" w:hAnsi="Arial" w:eastAsia="Arial" w:cs="Arial"/>
          <w:b/>
          <w:bCs/>
          <w:color w:val="000000" w:themeColor="text1"/>
          <w:sz w:val="24"/>
          <w:szCs w:val="24"/>
        </w:rPr>
        <w:t>disability advocacy organisations</w:t>
      </w:r>
      <w:r w:rsidR="00E1713A">
        <w:rPr>
          <w:rFonts w:ascii="Arial" w:hAnsi="Arial" w:eastAsia="Arial" w:cs="Arial"/>
          <w:b/>
          <w:bCs/>
          <w:color w:val="000000" w:themeColor="text1"/>
          <w:sz w:val="24"/>
          <w:szCs w:val="24"/>
        </w:rPr>
        <w:t xml:space="preserve"> to build and maintain capacity and capability. </w:t>
      </w:r>
    </w:p>
    <w:p w:rsidR="00384E10" w:rsidP="00C47E98" w:rsidRDefault="00F42DBE" w14:paraId="04B46273" w14:textId="62783368">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Disability advocacy services need long term adequate funding to ensure that they </w:t>
      </w:r>
      <w:r w:rsidR="00FA1C46">
        <w:rPr>
          <w:rFonts w:ascii="Arial" w:hAnsi="Arial" w:eastAsia="Arial" w:cs="Arial"/>
          <w:color w:val="000000" w:themeColor="text1"/>
          <w:sz w:val="24"/>
          <w:szCs w:val="24"/>
        </w:rPr>
        <w:t xml:space="preserve">have </w:t>
      </w:r>
      <w:r>
        <w:rPr>
          <w:rFonts w:ascii="Arial" w:hAnsi="Arial" w:eastAsia="Arial" w:cs="Arial"/>
          <w:color w:val="000000" w:themeColor="text1"/>
          <w:sz w:val="24"/>
          <w:szCs w:val="24"/>
        </w:rPr>
        <w:t>capacity to provide timely advocacy support to anyone who requires it.</w:t>
      </w:r>
      <w:r w:rsidR="001E5608">
        <w:rPr>
          <w:rFonts w:ascii="Arial" w:hAnsi="Arial" w:eastAsia="Arial" w:cs="Arial"/>
          <w:color w:val="000000" w:themeColor="text1"/>
          <w:sz w:val="24"/>
          <w:szCs w:val="24"/>
        </w:rPr>
        <w:t xml:space="preserve"> </w:t>
      </w:r>
      <w:r w:rsidR="00FA1C46">
        <w:rPr>
          <w:rFonts w:ascii="Arial" w:hAnsi="Arial" w:eastAsia="Arial" w:cs="Arial"/>
          <w:color w:val="000000" w:themeColor="text1"/>
          <w:sz w:val="24"/>
          <w:szCs w:val="24"/>
        </w:rPr>
        <w:t>Additionally,</w:t>
      </w:r>
      <w:r w:rsidR="001E5608">
        <w:rPr>
          <w:rFonts w:ascii="Arial" w:hAnsi="Arial" w:eastAsia="Arial" w:cs="Arial"/>
          <w:color w:val="000000" w:themeColor="text1"/>
          <w:sz w:val="24"/>
          <w:szCs w:val="24"/>
        </w:rPr>
        <w:t xml:space="preserve"> we would like to see</w:t>
      </w:r>
      <w:r w:rsidR="00384E10">
        <w:rPr>
          <w:rFonts w:ascii="Arial" w:hAnsi="Arial" w:eastAsia="Arial" w:cs="Arial"/>
          <w:color w:val="000000" w:themeColor="text1"/>
          <w:sz w:val="24"/>
          <w:szCs w:val="24"/>
        </w:rPr>
        <w:t xml:space="preserve"> this</w:t>
      </w:r>
      <w:r w:rsidR="001E5608">
        <w:rPr>
          <w:rFonts w:ascii="Arial" w:hAnsi="Arial" w:eastAsia="Arial" w:cs="Arial"/>
          <w:color w:val="000000" w:themeColor="text1"/>
          <w:sz w:val="24"/>
          <w:szCs w:val="24"/>
        </w:rPr>
        <w:t xml:space="preserve"> funding </w:t>
      </w:r>
      <w:r w:rsidR="00384E10">
        <w:rPr>
          <w:rFonts w:ascii="Arial" w:hAnsi="Arial" w:eastAsia="Arial" w:cs="Arial"/>
          <w:color w:val="000000" w:themeColor="text1"/>
          <w:sz w:val="24"/>
          <w:szCs w:val="24"/>
        </w:rPr>
        <w:t>include provisions</w:t>
      </w:r>
      <w:r w:rsidR="001E5608">
        <w:rPr>
          <w:rFonts w:ascii="Arial" w:hAnsi="Arial" w:eastAsia="Arial" w:cs="Arial"/>
          <w:color w:val="000000" w:themeColor="text1"/>
          <w:sz w:val="24"/>
          <w:szCs w:val="24"/>
        </w:rPr>
        <w:t xml:space="preserve"> for advocacy organisations to provide </w:t>
      </w:r>
      <w:r w:rsidR="00384E10">
        <w:rPr>
          <w:rFonts w:ascii="Arial" w:hAnsi="Arial" w:eastAsia="Arial" w:cs="Arial"/>
          <w:color w:val="000000" w:themeColor="text1"/>
          <w:sz w:val="24"/>
          <w:szCs w:val="24"/>
        </w:rPr>
        <w:t xml:space="preserve">education to the community and people with disability. At </w:t>
      </w:r>
      <w:r w:rsidR="004F4FCC">
        <w:rPr>
          <w:rFonts w:ascii="Arial" w:hAnsi="Arial" w:eastAsia="Arial" w:cs="Arial"/>
          <w:color w:val="000000" w:themeColor="text1"/>
          <w:sz w:val="24"/>
          <w:szCs w:val="24"/>
        </w:rPr>
        <w:t xml:space="preserve">present, </w:t>
      </w:r>
      <w:r w:rsidR="00384E10">
        <w:rPr>
          <w:rFonts w:ascii="Arial" w:hAnsi="Arial" w:eastAsia="Arial" w:cs="Arial"/>
          <w:color w:val="000000" w:themeColor="text1"/>
          <w:sz w:val="24"/>
          <w:szCs w:val="24"/>
        </w:rPr>
        <w:t>PWdWA has sought additionally funding to run community education under grants such as the Information, Linkages and Capacity Building grants. We believe that this type of education should be a core ongoing function of advocacy.</w:t>
      </w:r>
    </w:p>
    <w:p w:rsidR="00BA4F1E" w:rsidP="00C47E98" w:rsidRDefault="00384E10" w14:paraId="4FA2C012" w14:textId="29827BF6">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For example, p</w:t>
      </w:r>
      <w:r w:rsidR="00BA4F1E">
        <w:rPr>
          <w:rFonts w:ascii="Arial" w:hAnsi="Arial" w:eastAsia="Arial" w:cs="Arial"/>
          <w:color w:val="000000" w:themeColor="text1"/>
          <w:sz w:val="24"/>
          <w:szCs w:val="24"/>
        </w:rPr>
        <w:t xml:space="preserve">roviding education is a key activity for which advocacy services are funded under the National Aged Care Advocacy Program. This education is designed to support </w:t>
      </w:r>
      <w:r>
        <w:rPr>
          <w:rFonts w:ascii="Arial" w:hAnsi="Arial" w:eastAsia="Arial" w:cs="Arial"/>
          <w:color w:val="000000" w:themeColor="text1"/>
          <w:sz w:val="24"/>
          <w:szCs w:val="24"/>
        </w:rPr>
        <w:t xml:space="preserve">people who use </w:t>
      </w:r>
      <w:r w:rsidR="00BA4F1E">
        <w:rPr>
          <w:rFonts w:ascii="Arial" w:hAnsi="Arial" w:eastAsia="Arial" w:cs="Arial"/>
          <w:color w:val="000000" w:themeColor="text1"/>
          <w:sz w:val="24"/>
          <w:szCs w:val="24"/>
        </w:rPr>
        <w:t xml:space="preserve">aged care services to understand their </w:t>
      </w:r>
      <w:r>
        <w:rPr>
          <w:rFonts w:ascii="Arial" w:hAnsi="Arial" w:eastAsia="Arial" w:cs="Arial"/>
          <w:color w:val="000000" w:themeColor="text1"/>
          <w:sz w:val="24"/>
          <w:szCs w:val="24"/>
        </w:rPr>
        <w:t>rights and how they can get help</w:t>
      </w:r>
      <w:r w:rsidR="00BA4F1E">
        <w:rPr>
          <w:rFonts w:ascii="Arial" w:hAnsi="Arial" w:eastAsia="Arial" w:cs="Arial"/>
          <w:color w:val="000000" w:themeColor="text1"/>
          <w:sz w:val="24"/>
          <w:szCs w:val="24"/>
        </w:rPr>
        <w:t xml:space="preserve">. In WA, </w:t>
      </w:r>
      <w:proofErr w:type="spellStart"/>
      <w:r w:rsidR="00BA4F1E">
        <w:rPr>
          <w:rFonts w:ascii="Arial" w:hAnsi="Arial" w:eastAsia="Arial" w:cs="Arial"/>
          <w:color w:val="000000" w:themeColor="text1"/>
          <w:sz w:val="24"/>
          <w:szCs w:val="24"/>
        </w:rPr>
        <w:t>Advocare</w:t>
      </w:r>
      <w:proofErr w:type="spellEnd"/>
      <w:r w:rsidR="00BA4F1E">
        <w:rPr>
          <w:rFonts w:ascii="Arial" w:hAnsi="Arial" w:eastAsia="Arial" w:cs="Arial"/>
          <w:color w:val="000000" w:themeColor="text1"/>
          <w:sz w:val="24"/>
          <w:szCs w:val="24"/>
        </w:rPr>
        <w:t xml:space="preserve"> also includes information about Elder Abuse in their information sessions. While it is not mandatory for services to provide these educations to staff and clients, they do play a role in meeting accreditation requirements. This means there is incentive to engage with the advocacy services to provide education </w:t>
      </w:r>
      <w:proofErr w:type="gramStart"/>
      <w:r w:rsidR="00BA4F1E">
        <w:rPr>
          <w:rFonts w:ascii="Arial" w:hAnsi="Arial" w:eastAsia="Arial" w:cs="Arial"/>
          <w:color w:val="000000" w:themeColor="text1"/>
          <w:sz w:val="24"/>
          <w:szCs w:val="24"/>
        </w:rPr>
        <w:t>as a means to</w:t>
      </w:r>
      <w:proofErr w:type="gramEnd"/>
      <w:r w:rsidR="00BA4F1E">
        <w:rPr>
          <w:rFonts w:ascii="Arial" w:hAnsi="Arial" w:eastAsia="Arial" w:cs="Arial"/>
          <w:color w:val="000000" w:themeColor="text1"/>
          <w:sz w:val="24"/>
          <w:szCs w:val="24"/>
        </w:rPr>
        <w:t xml:space="preserve"> ensure their service is meeting national standards.</w:t>
      </w:r>
    </w:p>
    <w:p w:rsidR="00AD6C6E" w:rsidP="00C47E98" w:rsidRDefault="002B6627" w14:paraId="706460FB" w14:textId="07F9D9A5">
      <w:pPr>
        <w:spacing w:beforeAutospacing="1" w:after="24" w:afterAutospacing="1" w:line="360" w:lineRule="auto"/>
        <w:ind w:right="-23"/>
        <w:rPr>
          <w:rFonts w:ascii="Arial" w:hAnsi="Arial" w:eastAsia="Arial" w:cs="Arial"/>
          <w:color w:val="000000" w:themeColor="text1"/>
          <w:sz w:val="24"/>
          <w:szCs w:val="24"/>
        </w:rPr>
      </w:pPr>
      <w:r w:rsidRPr="000F6E1C">
        <w:rPr>
          <w:rFonts w:ascii="Arial" w:hAnsi="Arial" w:eastAsia="Arial" w:cs="Arial"/>
          <w:b/>
          <w:bCs/>
          <w:color w:val="000000" w:themeColor="text1"/>
          <w:sz w:val="24"/>
          <w:szCs w:val="24"/>
        </w:rPr>
        <w:t xml:space="preserve">Recommendation 7: State based complaints mechanisms </w:t>
      </w:r>
      <w:r w:rsidRPr="000F6E1C" w:rsidR="000F6E1C">
        <w:rPr>
          <w:rFonts w:ascii="Arial" w:hAnsi="Arial" w:eastAsia="Arial" w:cs="Arial"/>
          <w:b/>
          <w:bCs/>
          <w:color w:val="000000" w:themeColor="text1"/>
          <w:sz w:val="24"/>
          <w:szCs w:val="24"/>
        </w:rPr>
        <w:t xml:space="preserve">be reviewed and strengthened to ensure they </w:t>
      </w:r>
      <w:r w:rsidR="000B0A5F">
        <w:rPr>
          <w:rFonts w:ascii="Arial" w:hAnsi="Arial" w:eastAsia="Arial" w:cs="Arial"/>
          <w:b/>
          <w:bCs/>
          <w:color w:val="000000" w:themeColor="text1"/>
          <w:sz w:val="24"/>
          <w:szCs w:val="24"/>
        </w:rPr>
        <w:t xml:space="preserve">are accessible and </w:t>
      </w:r>
      <w:r w:rsidRPr="000F6E1C" w:rsidR="000F6E1C">
        <w:rPr>
          <w:rFonts w:ascii="Arial" w:hAnsi="Arial" w:eastAsia="Arial" w:cs="Arial"/>
          <w:b/>
          <w:bCs/>
          <w:color w:val="000000" w:themeColor="text1"/>
          <w:sz w:val="24"/>
          <w:szCs w:val="24"/>
        </w:rPr>
        <w:t>provide robust outcomes for people with a disability</w:t>
      </w:r>
      <w:r w:rsidR="000F6E1C">
        <w:rPr>
          <w:rFonts w:ascii="Arial" w:hAnsi="Arial" w:eastAsia="Arial" w:cs="Arial"/>
          <w:color w:val="000000" w:themeColor="text1"/>
          <w:sz w:val="24"/>
          <w:szCs w:val="24"/>
        </w:rPr>
        <w:t>.</w:t>
      </w:r>
    </w:p>
    <w:p w:rsidR="000F6E1C" w:rsidP="00C47E98" w:rsidRDefault="000B0A5F" w14:paraId="2718F0D9" w14:textId="2E37CD3B">
      <w:pPr>
        <w:spacing w:beforeAutospacing="1" w:after="24" w:afterAutospacing="1" w:line="360" w:lineRule="auto"/>
        <w:ind w:right="-23"/>
        <w:rPr>
          <w:rFonts w:ascii="Arial" w:hAnsi="Arial" w:eastAsia="Arial" w:cs="Arial"/>
          <w:color w:val="000000" w:themeColor="text1"/>
          <w:sz w:val="24"/>
          <w:szCs w:val="24"/>
        </w:rPr>
      </w:pPr>
      <w:r>
        <w:rPr>
          <w:rFonts w:ascii="Arial" w:hAnsi="Arial" w:eastAsia="Arial" w:cs="Arial"/>
          <w:color w:val="000000" w:themeColor="text1"/>
          <w:sz w:val="24"/>
          <w:szCs w:val="24"/>
        </w:rPr>
        <w:t xml:space="preserve">Although </w:t>
      </w:r>
      <w:proofErr w:type="gramStart"/>
      <w:r>
        <w:rPr>
          <w:rFonts w:ascii="Arial" w:hAnsi="Arial" w:eastAsia="Arial" w:cs="Arial"/>
          <w:color w:val="000000" w:themeColor="text1"/>
          <w:sz w:val="24"/>
          <w:szCs w:val="24"/>
        </w:rPr>
        <w:t>a number of</w:t>
      </w:r>
      <w:proofErr w:type="gramEnd"/>
      <w:r>
        <w:rPr>
          <w:rFonts w:ascii="Arial" w:hAnsi="Arial" w:eastAsia="Arial" w:cs="Arial"/>
          <w:color w:val="000000" w:themeColor="text1"/>
          <w:sz w:val="24"/>
          <w:szCs w:val="24"/>
        </w:rPr>
        <w:t xml:space="preserve"> avenues for complaint</w:t>
      </w:r>
      <w:r w:rsidR="004108D1">
        <w:rPr>
          <w:rFonts w:ascii="Arial" w:hAnsi="Arial" w:eastAsia="Arial" w:cs="Arial"/>
          <w:color w:val="000000" w:themeColor="text1"/>
          <w:sz w:val="24"/>
          <w:szCs w:val="24"/>
        </w:rPr>
        <w:t>s</w:t>
      </w:r>
      <w:r>
        <w:rPr>
          <w:rFonts w:ascii="Arial" w:hAnsi="Arial" w:eastAsia="Arial" w:cs="Arial"/>
          <w:color w:val="000000" w:themeColor="text1"/>
          <w:sz w:val="24"/>
          <w:szCs w:val="24"/>
        </w:rPr>
        <w:t xml:space="preserve"> already exist</w:t>
      </w:r>
      <w:r w:rsidR="00C01E6D">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many people in the community are unaware of them. As part of efforts to educate service providers, community and people with disabilities</w:t>
      </w:r>
      <w:r w:rsidR="00707035">
        <w:rPr>
          <w:rFonts w:ascii="Arial" w:hAnsi="Arial" w:eastAsia="Arial" w:cs="Arial"/>
          <w:color w:val="000000" w:themeColor="text1"/>
          <w:sz w:val="24"/>
          <w:szCs w:val="24"/>
        </w:rPr>
        <w:t>,</w:t>
      </w:r>
      <w:r>
        <w:rPr>
          <w:rFonts w:ascii="Arial" w:hAnsi="Arial" w:eastAsia="Arial" w:cs="Arial"/>
          <w:color w:val="000000" w:themeColor="text1"/>
          <w:sz w:val="24"/>
          <w:szCs w:val="24"/>
        </w:rPr>
        <w:t xml:space="preserve"> information about how and where to make complaint must be accessible. We must ensure there is a no wrong door approach to complaints and that if a complaints body does not have jurisdiction all reasonable effort is made to help a person access the appropriate complaints body.</w:t>
      </w:r>
      <w:r w:rsidR="00E162F0">
        <w:rPr>
          <w:rFonts w:ascii="Arial" w:hAnsi="Arial" w:eastAsia="Arial" w:cs="Arial"/>
          <w:color w:val="000000" w:themeColor="text1"/>
          <w:sz w:val="24"/>
          <w:szCs w:val="24"/>
        </w:rPr>
        <w:t xml:space="preserve"> </w:t>
      </w:r>
      <w:r>
        <w:rPr>
          <w:rFonts w:ascii="Arial" w:hAnsi="Arial" w:eastAsia="Arial" w:cs="Arial"/>
          <w:color w:val="000000" w:themeColor="text1"/>
          <w:sz w:val="24"/>
          <w:szCs w:val="24"/>
        </w:rPr>
        <w:t xml:space="preserve">Where appropriate agreements to share data should also be in place to ensure that a full picture of the issues experienced by people with disabilities is available. </w:t>
      </w:r>
    </w:p>
    <w:p w:rsidRPr="00E162F0" w:rsidR="00E162F0" w:rsidP="00E162F0" w:rsidRDefault="00E162F0" w14:paraId="3F69C87A" w14:textId="77777777">
      <w:pPr>
        <w:spacing w:beforeAutospacing="1" w:after="24" w:afterAutospacing="1" w:line="360" w:lineRule="auto"/>
        <w:ind w:right="-23"/>
        <w:rPr>
          <w:rFonts w:ascii="Arial" w:hAnsi="Arial" w:eastAsia="Arial" w:cs="Arial"/>
          <w:b/>
          <w:bCs/>
          <w:color w:val="000000" w:themeColor="text1"/>
          <w:sz w:val="24"/>
          <w:szCs w:val="24"/>
        </w:rPr>
      </w:pPr>
      <w:r w:rsidRPr="00E162F0">
        <w:rPr>
          <w:rFonts w:ascii="Arial" w:hAnsi="Arial" w:cs="Arial"/>
          <w:b/>
          <w:bCs/>
          <w:sz w:val="24"/>
          <w:szCs w:val="24"/>
        </w:rPr>
        <w:t>Recommendation 8: Work with mainstream safeguards including consumer affairs, police and court systems to ensure people with disabilities can use and access them, information can be shared, and that mainstream safeguards will respond appropriately.</w:t>
      </w:r>
    </w:p>
    <w:p w:rsidR="00707035" w:rsidP="00C47E98" w:rsidRDefault="00707035" w14:paraId="422E3630" w14:textId="50B8FC0C">
      <w:pPr>
        <w:spacing w:beforeAutospacing="1" w:after="24" w:afterAutospacing="1" w:line="360" w:lineRule="auto"/>
        <w:ind w:right="-23"/>
      </w:pPr>
    </w:p>
    <w:p w:rsidRPr="00E162F0" w:rsidR="005A7A99" w:rsidP="00C47E98" w:rsidRDefault="00E162F0" w14:paraId="0CF8BF15" w14:textId="706C0EF4">
      <w:pPr>
        <w:spacing w:beforeAutospacing="1" w:after="24" w:afterAutospacing="1" w:line="360" w:lineRule="auto"/>
        <w:ind w:right="-23"/>
        <w:rPr>
          <w:rFonts w:ascii="Arial" w:hAnsi="Arial" w:cs="Arial"/>
          <w:b/>
          <w:bCs/>
          <w:sz w:val="24"/>
          <w:szCs w:val="24"/>
        </w:rPr>
      </w:pPr>
      <w:r w:rsidRPr="00E162F0">
        <w:rPr>
          <w:rFonts w:ascii="Arial" w:hAnsi="Arial" w:cs="Arial"/>
          <w:b/>
          <w:bCs/>
          <w:sz w:val="24"/>
          <w:szCs w:val="24"/>
        </w:rPr>
        <w:t>Recommendation 9: Investing resources into</w:t>
      </w:r>
      <w:r w:rsidRPr="00E162F0" w:rsidR="005A7A99">
        <w:rPr>
          <w:rFonts w:ascii="Arial" w:hAnsi="Arial" w:cs="Arial"/>
          <w:b/>
          <w:bCs/>
          <w:sz w:val="24"/>
          <w:szCs w:val="24"/>
        </w:rPr>
        <w:t xml:space="preserve"> peer support, training and self-advocacy that empower individuals, promote independence and provide options for flexibility.</w:t>
      </w:r>
    </w:p>
    <w:p w:rsidR="003927FF" w:rsidP="003927FF" w:rsidRDefault="003927FF" w14:paraId="539234F9" w14:textId="19962D6F">
      <w:pPr>
        <w:spacing w:beforeAutospacing="1" w:after="24" w:afterAutospacing="1" w:line="360" w:lineRule="auto"/>
        <w:ind w:right="-23"/>
        <w:rPr>
          <w:rFonts w:ascii="Arial" w:hAnsi="Arial" w:eastAsia="Arial" w:cs="Arial"/>
          <w:color w:val="000000" w:themeColor="text1"/>
          <w:sz w:val="24"/>
          <w:szCs w:val="24"/>
        </w:rPr>
      </w:pPr>
      <w:r>
        <w:rPr>
          <w:rFonts w:ascii="Arial" w:hAnsi="Arial" w:cs="Arial"/>
          <w:sz w:val="24"/>
          <w:szCs w:val="24"/>
        </w:rPr>
        <w:t>In</w:t>
      </w:r>
      <w:r>
        <w:rPr>
          <w:rFonts w:ascii="Arial" w:hAnsi="Arial" w:eastAsia="Arial" w:cs="Arial"/>
          <w:color w:val="000000" w:themeColor="text1"/>
          <w:sz w:val="24"/>
          <w:szCs w:val="24"/>
        </w:rPr>
        <w:t>vestment</w:t>
      </w:r>
      <w:r w:rsidR="007E3C52">
        <w:rPr>
          <w:rFonts w:ascii="Arial" w:hAnsi="Arial" w:eastAsia="Arial" w:cs="Arial"/>
          <w:color w:val="000000" w:themeColor="text1"/>
          <w:sz w:val="24"/>
          <w:szCs w:val="24"/>
        </w:rPr>
        <w:t xml:space="preserve"> in</w:t>
      </w:r>
      <w:r>
        <w:rPr>
          <w:rFonts w:ascii="Arial" w:hAnsi="Arial" w:eastAsia="Arial" w:cs="Arial"/>
          <w:color w:val="000000" w:themeColor="text1"/>
          <w:sz w:val="24"/>
          <w:szCs w:val="24"/>
        </w:rPr>
        <w:t xml:space="preserve"> </w:t>
      </w:r>
      <w:r w:rsidR="00F04FE7">
        <w:rPr>
          <w:rFonts w:ascii="Arial" w:hAnsi="Arial" w:eastAsia="Arial" w:cs="Arial"/>
          <w:color w:val="000000" w:themeColor="text1"/>
          <w:sz w:val="24"/>
          <w:szCs w:val="24"/>
        </w:rPr>
        <w:t xml:space="preserve">systems and programs that build </w:t>
      </w:r>
      <w:r w:rsidR="005C3AB6">
        <w:rPr>
          <w:rFonts w:ascii="Arial" w:hAnsi="Arial" w:eastAsia="Arial" w:cs="Arial"/>
          <w:color w:val="000000" w:themeColor="text1"/>
          <w:sz w:val="24"/>
          <w:szCs w:val="24"/>
        </w:rPr>
        <w:t>‘</w:t>
      </w:r>
      <w:r>
        <w:rPr>
          <w:rFonts w:ascii="Arial" w:hAnsi="Arial" w:eastAsia="Arial" w:cs="Arial"/>
          <w:color w:val="000000" w:themeColor="text1"/>
          <w:sz w:val="24"/>
          <w:szCs w:val="24"/>
        </w:rPr>
        <w:t>natural capital</w:t>
      </w:r>
      <w:r w:rsidR="005C3AB6">
        <w:rPr>
          <w:rFonts w:ascii="Arial" w:hAnsi="Arial" w:eastAsia="Arial" w:cs="Arial"/>
          <w:color w:val="000000" w:themeColor="text1"/>
          <w:sz w:val="24"/>
          <w:szCs w:val="24"/>
        </w:rPr>
        <w:t>’</w:t>
      </w:r>
      <w:r>
        <w:rPr>
          <w:rFonts w:ascii="Arial" w:hAnsi="Arial" w:eastAsia="Arial" w:cs="Arial"/>
          <w:color w:val="000000" w:themeColor="text1"/>
          <w:sz w:val="24"/>
          <w:szCs w:val="24"/>
        </w:rPr>
        <w:t xml:space="preserve"> will have a substantial impact on minimising </w:t>
      </w:r>
      <w:r w:rsidR="00A661A7">
        <w:rPr>
          <w:rFonts w:ascii="Arial" w:hAnsi="Arial" w:eastAsia="Arial" w:cs="Arial"/>
          <w:color w:val="000000" w:themeColor="text1"/>
          <w:sz w:val="24"/>
          <w:szCs w:val="24"/>
        </w:rPr>
        <w:t>the</w:t>
      </w:r>
      <w:r>
        <w:rPr>
          <w:rFonts w:ascii="Arial" w:hAnsi="Arial" w:eastAsia="Arial" w:cs="Arial"/>
          <w:color w:val="000000" w:themeColor="text1"/>
          <w:sz w:val="24"/>
          <w:szCs w:val="24"/>
        </w:rPr>
        <w:t xml:space="preserve"> risk of experiencing violence, abuse, neglect and exploitation.</w:t>
      </w:r>
    </w:p>
    <w:p w:rsidRPr="00D931C2" w:rsidR="005A7A99" w:rsidP="3F22F2AA" w:rsidRDefault="005A7A99" w14:paraId="18967302" w14:textId="2638790E">
      <w:pPr>
        <w:spacing w:beforeAutospacing="1" w:after="24" w:afterAutospacing="1" w:line="360" w:lineRule="auto"/>
        <w:ind w:right="-23"/>
        <w:rPr>
          <w:rFonts w:ascii="Arial" w:hAnsi="Arial" w:cs="Arial"/>
          <w:sz w:val="24"/>
          <w:szCs w:val="24"/>
        </w:rPr>
      </w:pPr>
      <w:r w:rsidRPr="00D931C2">
        <w:rPr>
          <w:rFonts w:ascii="Arial" w:hAnsi="Arial" w:cs="Arial"/>
          <w:sz w:val="24"/>
          <w:szCs w:val="24"/>
        </w:rPr>
        <w:t xml:space="preserve">Any system development or modification </w:t>
      </w:r>
      <w:r w:rsidR="00A661A7">
        <w:rPr>
          <w:rFonts w:ascii="Arial" w:hAnsi="Arial" w:cs="Arial"/>
          <w:sz w:val="24"/>
          <w:szCs w:val="24"/>
        </w:rPr>
        <w:t xml:space="preserve">must be </w:t>
      </w:r>
      <w:r w:rsidRPr="00D931C2">
        <w:rPr>
          <w:rFonts w:ascii="Arial" w:hAnsi="Arial" w:cs="Arial"/>
          <w:sz w:val="24"/>
          <w:szCs w:val="24"/>
        </w:rPr>
        <w:t xml:space="preserve">co-designed with people with disability. The system will be flawed without the design and input from people who know and live these issues </w:t>
      </w:r>
      <w:proofErr w:type="gramStart"/>
      <w:r w:rsidRPr="00D931C2">
        <w:rPr>
          <w:rFonts w:ascii="Arial" w:hAnsi="Arial" w:cs="Arial"/>
          <w:sz w:val="24"/>
          <w:szCs w:val="24"/>
        </w:rPr>
        <w:t>on a daily basis</w:t>
      </w:r>
      <w:proofErr w:type="gramEnd"/>
      <w:r w:rsidRPr="00D931C2">
        <w:rPr>
          <w:rFonts w:ascii="Arial" w:hAnsi="Arial" w:cs="Arial"/>
          <w:sz w:val="24"/>
          <w:szCs w:val="24"/>
        </w:rPr>
        <w:t>.</w:t>
      </w:r>
    </w:p>
    <w:p w:rsidR="3F22F2AA" w:rsidP="3F22F2AA" w:rsidRDefault="3F22F2AA" w14:paraId="755DB1A6" w14:textId="0F156046">
      <w:pPr>
        <w:spacing w:beforeAutospacing="1" w:afterAutospacing="1" w:line="360" w:lineRule="auto"/>
        <w:ind w:right="-23"/>
      </w:pPr>
    </w:p>
    <w:p w:rsidR="34DB8B26" w:rsidP="1D36D3F4" w:rsidRDefault="00214980" w14:paraId="7D9DAC5C" w14:textId="33BE16C6">
      <w:pPr>
        <w:spacing w:beforeAutospacing="1" w:afterAutospacing="1" w:line="360" w:lineRule="auto"/>
        <w:ind w:right="-23"/>
        <w:rPr>
          <w:rFonts w:ascii="Arial" w:hAnsi="Arial" w:eastAsia="Arial" w:cs="Arial"/>
          <w:b/>
          <w:bCs/>
          <w:sz w:val="32"/>
          <w:szCs w:val="32"/>
        </w:rPr>
      </w:pPr>
      <w:r>
        <w:rPr>
          <w:rFonts w:ascii="Arial" w:hAnsi="Arial" w:eastAsia="Arial" w:cs="Arial"/>
          <w:b/>
          <w:sz w:val="32"/>
          <w:szCs w:val="32"/>
        </w:rPr>
        <w:t xml:space="preserve">Key </w:t>
      </w:r>
      <w:r w:rsidRPr="008E4653" w:rsidR="34DB8B26">
        <w:rPr>
          <w:rFonts w:ascii="Arial" w:hAnsi="Arial" w:eastAsia="Arial" w:cs="Arial"/>
          <w:b/>
          <w:sz w:val="32"/>
          <w:szCs w:val="32"/>
        </w:rPr>
        <w:t>References</w:t>
      </w:r>
    </w:p>
    <w:p w:rsidR="00E22515" w:rsidP="00E22515" w:rsidRDefault="002D6914" w14:paraId="71C9018D" w14:textId="679C88E7">
      <w:pPr>
        <w:spacing w:beforeAutospacing="1" w:afterAutospacing="1" w:line="360" w:lineRule="auto"/>
        <w:ind w:right="-23"/>
      </w:pPr>
      <w:r w:rsidRPr="002D6914">
        <w:rPr>
          <w:rFonts w:ascii="Arial" w:hAnsi="Arial" w:eastAsia="Arial" w:cs="Arial"/>
          <w:sz w:val="24"/>
          <w:szCs w:val="24"/>
          <w:vertAlign w:val="superscript"/>
        </w:rPr>
        <w:t>1</w:t>
      </w:r>
      <w:r w:rsidRPr="7A9715C5" w:rsidR="00E22515">
        <w:rPr>
          <w:rFonts w:ascii="Arial" w:hAnsi="Arial" w:eastAsia="Arial" w:cs="Arial"/>
          <w:sz w:val="24"/>
          <w:szCs w:val="24"/>
        </w:rPr>
        <w:t xml:space="preserve">Connor, S., &amp; Keely, B. (2015). Behind Closed Doors: Preventing Violence, Neglect and Abuse against West Australians with Disability. </w:t>
      </w:r>
      <w:r w:rsidRPr="0C30DDB3" w:rsidR="00E22515">
        <w:rPr>
          <w:rFonts w:ascii="Arial" w:hAnsi="Arial" w:eastAsia="Arial" w:cs="Arial"/>
          <w:sz w:val="24"/>
          <w:szCs w:val="24"/>
        </w:rPr>
        <w:t xml:space="preserve">PWdWA. </w:t>
      </w:r>
      <w:r w:rsidRPr="7A9715C5" w:rsidR="00E22515">
        <w:rPr>
          <w:rFonts w:ascii="Arial" w:hAnsi="Arial" w:eastAsia="Arial" w:cs="Arial"/>
          <w:sz w:val="24"/>
          <w:szCs w:val="24"/>
        </w:rPr>
        <w:t xml:space="preserve">Retrieved from Perth, WA: </w:t>
      </w:r>
      <w:hyperlink r:id="rId15">
        <w:r w:rsidRPr="7A9715C5" w:rsidR="00E22515">
          <w:rPr>
            <w:rStyle w:val="Hyperlink"/>
            <w:rFonts w:ascii="Arial" w:hAnsi="Arial" w:eastAsia="Arial" w:cs="Arial"/>
            <w:sz w:val="24"/>
            <w:szCs w:val="24"/>
          </w:rPr>
          <w:t>http://www.pwdwa.org/attachments/submissions/BEHIND%20CLOSED%20DOORS%20sp.pdf</w:t>
        </w:r>
      </w:hyperlink>
      <w:r w:rsidRPr="7A9715C5" w:rsidR="00E22515">
        <w:rPr>
          <w:rFonts w:ascii="Arial" w:hAnsi="Arial" w:eastAsia="Arial" w:cs="Arial"/>
          <w:sz w:val="24"/>
          <w:szCs w:val="24"/>
        </w:rPr>
        <w:t xml:space="preserve"> </w:t>
      </w:r>
    </w:p>
    <w:p w:rsidR="00387BC7" w:rsidP="00387BC7" w:rsidRDefault="00387BC7" w14:paraId="2A4D49CA" w14:textId="760D49B5">
      <w:pPr>
        <w:spacing w:beforeAutospacing="1" w:afterAutospacing="1" w:line="360" w:lineRule="auto"/>
        <w:ind w:right="-23"/>
        <w:rPr>
          <w:rFonts w:ascii="Arial" w:hAnsi="Arial" w:eastAsia="Arial" w:cs="Arial"/>
          <w:sz w:val="24"/>
          <w:szCs w:val="24"/>
        </w:rPr>
      </w:pPr>
      <w:r w:rsidRPr="001D7CA2">
        <w:rPr>
          <w:rFonts w:ascii="Arial" w:hAnsi="Arial" w:eastAsia="Arial" w:cs="Arial"/>
          <w:sz w:val="24"/>
          <w:szCs w:val="24"/>
          <w:vertAlign w:val="superscript"/>
        </w:rPr>
        <w:t>2</w:t>
      </w:r>
      <w:r w:rsidRPr="0275FE0F">
        <w:rPr>
          <w:rFonts w:ascii="Arial" w:hAnsi="Arial" w:eastAsia="Arial" w:cs="Arial"/>
          <w:sz w:val="24"/>
          <w:szCs w:val="24"/>
        </w:rPr>
        <w:t xml:space="preserve">Bigby, </w:t>
      </w:r>
      <w:proofErr w:type="gramStart"/>
      <w:r w:rsidRPr="0275FE0F">
        <w:rPr>
          <w:rFonts w:ascii="Arial" w:hAnsi="Arial" w:eastAsia="Arial" w:cs="Arial"/>
          <w:sz w:val="24"/>
          <w:szCs w:val="24"/>
        </w:rPr>
        <w:t>C.,&amp;</w:t>
      </w:r>
      <w:proofErr w:type="gramEnd"/>
      <w:r w:rsidRPr="0275FE0F">
        <w:rPr>
          <w:rFonts w:ascii="Arial" w:hAnsi="Arial" w:eastAsia="Arial" w:cs="Arial"/>
          <w:sz w:val="24"/>
          <w:szCs w:val="24"/>
        </w:rPr>
        <w:t xml:space="preserve"> </w:t>
      </w:r>
      <w:proofErr w:type="spellStart"/>
      <w:r w:rsidRPr="0275FE0F">
        <w:rPr>
          <w:rFonts w:ascii="Arial" w:hAnsi="Arial" w:eastAsia="Arial" w:cs="Arial"/>
          <w:sz w:val="24"/>
          <w:szCs w:val="24"/>
        </w:rPr>
        <w:t>Araten</w:t>
      </w:r>
      <w:proofErr w:type="spellEnd"/>
      <w:r w:rsidRPr="0275FE0F">
        <w:rPr>
          <w:rFonts w:ascii="Arial" w:hAnsi="Arial" w:eastAsia="Arial" w:cs="Arial"/>
          <w:sz w:val="24"/>
          <w:szCs w:val="24"/>
        </w:rPr>
        <w:t>-Bergman, T. (2018). Models for forming and supporting circles of support for people with intellectual disabilities. Living with Disability Research Centre, La Trobe University.</w:t>
      </w:r>
    </w:p>
    <w:p w:rsidR="004C5743" w:rsidP="00387BC7" w:rsidRDefault="004C5743" w14:paraId="76D19E49" w14:textId="77777777">
      <w:pPr>
        <w:spacing w:beforeAutospacing="1" w:afterAutospacing="1" w:line="360" w:lineRule="auto"/>
        <w:ind w:right="-23"/>
        <w:rPr>
          <w:rFonts w:ascii="Arial" w:hAnsi="Arial" w:eastAsia="Arial" w:cs="Arial"/>
          <w:sz w:val="24"/>
          <w:szCs w:val="24"/>
        </w:rPr>
      </w:pPr>
    </w:p>
    <w:p w:rsidR="00387BC7" w:rsidP="00387BC7" w:rsidRDefault="00387BC7" w14:paraId="3EFE22F1" w14:textId="77777777">
      <w:pPr>
        <w:spacing w:beforeAutospacing="1" w:afterAutospacing="1" w:line="360" w:lineRule="auto"/>
        <w:ind w:right="-23"/>
        <w:rPr>
          <w:rFonts w:ascii="Arial" w:hAnsi="Arial" w:eastAsia="Arial" w:cs="Arial"/>
          <w:sz w:val="24"/>
          <w:szCs w:val="24"/>
        </w:rPr>
      </w:pPr>
      <w:r w:rsidRPr="00CB711B">
        <w:rPr>
          <w:rFonts w:ascii="Arial" w:hAnsi="Arial" w:eastAsia="Arial" w:cs="Arial"/>
          <w:sz w:val="24"/>
          <w:szCs w:val="24"/>
          <w:vertAlign w:val="superscript"/>
        </w:rPr>
        <w:t>3</w:t>
      </w:r>
      <w:r w:rsidRPr="0D64A9FF">
        <w:rPr>
          <w:rFonts w:ascii="Arial" w:hAnsi="Arial" w:eastAsia="Arial" w:cs="Arial"/>
          <w:sz w:val="24"/>
          <w:szCs w:val="24"/>
        </w:rPr>
        <w:t xml:space="preserve">PWdWA. (2020). Submission 2020 Review of the Disability Standards for Education 2005. PWdWA. </w:t>
      </w:r>
      <w:hyperlink r:id="rId16">
        <w:r w:rsidRPr="0D64A9FF">
          <w:rPr>
            <w:rStyle w:val="Hyperlink"/>
            <w:rFonts w:ascii="Arial" w:hAnsi="Arial" w:eastAsia="Arial" w:cs="Arial"/>
            <w:sz w:val="24"/>
            <w:szCs w:val="24"/>
          </w:rPr>
          <w:t>https://www.pwdwa.org/documents/submissions/DSE2020ReviewPWdWASubmission.pdf</w:t>
        </w:r>
      </w:hyperlink>
    </w:p>
    <w:p w:rsidR="00387BC7" w:rsidP="00387BC7" w:rsidRDefault="00387BC7" w14:paraId="05FF3B82" w14:textId="77777777">
      <w:pPr>
        <w:spacing w:beforeAutospacing="1" w:afterAutospacing="1" w:line="360" w:lineRule="auto"/>
        <w:ind w:right="-23"/>
        <w:rPr>
          <w:rFonts w:ascii="Arial" w:hAnsi="Arial" w:eastAsia="Arial" w:cs="Arial"/>
          <w:sz w:val="24"/>
          <w:szCs w:val="24"/>
        </w:rPr>
      </w:pPr>
      <w:r w:rsidRPr="00CB711B">
        <w:rPr>
          <w:rFonts w:ascii="Arial" w:hAnsi="Arial" w:eastAsia="Arial" w:cs="Arial"/>
          <w:sz w:val="24"/>
          <w:szCs w:val="24"/>
          <w:vertAlign w:val="superscript"/>
        </w:rPr>
        <w:t>4</w:t>
      </w:r>
      <w:r w:rsidRPr="08F64894">
        <w:rPr>
          <w:rFonts w:ascii="Arial" w:hAnsi="Arial" w:eastAsia="Arial" w:cs="Arial"/>
          <w:sz w:val="24"/>
          <w:szCs w:val="24"/>
        </w:rPr>
        <w:t xml:space="preserve">SECCA, General issues around the implementation and performance of the NDIS Submission 24 </w:t>
      </w:r>
      <w:hyperlink r:id="rId17">
        <w:r w:rsidRPr="08F64894">
          <w:rPr>
            <w:rStyle w:val="Hyperlink"/>
            <w:rFonts w:ascii="Arial" w:hAnsi="Arial" w:eastAsia="Arial" w:cs="Arial"/>
            <w:sz w:val="24"/>
            <w:szCs w:val="24"/>
          </w:rPr>
          <w:t>https://www.aph.gov.au/DocumentStore.ashx?id=a8e59b8a-fdfd-4f70-afd4-a8ef3cdde077&amp;subId=685593</w:t>
        </w:r>
      </w:hyperlink>
      <w:r w:rsidRPr="08F64894">
        <w:rPr>
          <w:rFonts w:ascii="Arial" w:hAnsi="Arial" w:eastAsia="Arial" w:cs="Arial"/>
          <w:sz w:val="24"/>
          <w:szCs w:val="24"/>
        </w:rPr>
        <w:t xml:space="preserve"> </w:t>
      </w:r>
    </w:p>
    <w:p w:rsidR="00387BC7" w:rsidP="00387BC7" w:rsidRDefault="00387BC7" w14:paraId="49D50472" w14:textId="77777777">
      <w:pPr>
        <w:spacing w:beforeAutospacing="1" w:afterAutospacing="1" w:line="360" w:lineRule="auto"/>
        <w:ind w:right="-23"/>
        <w:rPr>
          <w:rFonts w:ascii="Arial" w:hAnsi="Arial" w:eastAsia="Arial" w:cs="Arial"/>
          <w:sz w:val="24"/>
          <w:szCs w:val="24"/>
        </w:rPr>
      </w:pPr>
      <w:r w:rsidRPr="0023325F">
        <w:rPr>
          <w:rFonts w:ascii="Arial" w:hAnsi="Arial" w:eastAsia="Arial" w:cs="Arial"/>
          <w:sz w:val="24"/>
          <w:szCs w:val="24"/>
          <w:vertAlign w:val="superscript"/>
        </w:rPr>
        <w:t>6</w:t>
      </w:r>
      <w:r w:rsidRPr="0423D390">
        <w:rPr>
          <w:rFonts w:ascii="Arial" w:hAnsi="Arial" w:eastAsia="Arial" w:cs="Arial"/>
          <w:sz w:val="24"/>
          <w:szCs w:val="24"/>
        </w:rPr>
        <w:t xml:space="preserve">Law Commission of </w:t>
      </w:r>
      <w:proofErr w:type="spellStart"/>
      <w:r w:rsidRPr="0423D390">
        <w:rPr>
          <w:rFonts w:ascii="Arial" w:hAnsi="Arial" w:eastAsia="Arial" w:cs="Arial"/>
          <w:sz w:val="24"/>
          <w:szCs w:val="24"/>
        </w:rPr>
        <w:t>Ontorio</w:t>
      </w:r>
      <w:proofErr w:type="spellEnd"/>
      <w:r w:rsidRPr="0423D390">
        <w:rPr>
          <w:rFonts w:ascii="Arial" w:hAnsi="Arial" w:eastAsia="Arial" w:cs="Arial"/>
          <w:sz w:val="24"/>
          <w:szCs w:val="24"/>
        </w:rPr>
        <w:t xml:space="preserve">. (2014). </w:t>
      </w:r>
      <w:r w:rsidRPr="30C95C9E">
        <w:rPr>
          <w:rFonts w:ascii="Arial" w:hAnsi="Arial" w:eastAsia="Arial" w:cs="Arial"/>
          <w:sz w:val="24"/>
          <w:szCs w:val="24"/>
        </w:rPr>
        <w:t xml:space="preserve">Legal Capacity and Guardianship Discussion Paper. Part 4: Access to the Law; I. </w:t>
      </w:r>
      <w:r w:rsidRPr="0423D390">
        <w:rPr>
          <w:rFonts w:ascii="Arial" w:hAnsi="Arial" w:eastAsia="Arial" w:cs="Arial"/>
          <w:sz w:val="24"/>
          <w:szCs w:val="24"/>
        </w:rPr>
        <w:t xml:space="preserve">The Problem of Abuse and Misuse of Substitute Decision-Making Powers. </w:t>
      </w:r>
      <w:hyperlink r:id="rId18">
        <w:r w:rsidRPr="30C95C9E">
          <w:rPr>
            <w:rStyle w:val="Hyperlink"/>
            <w:rFonts w:ascii="Arial" w:hAnsi="Arial" w:eastAsia="Arial" w:cs="Arial"/>
            <w:sz w:val="24"/>
            <w:szCs w:val="24"/>
          </w:rPr>
          <w:t>https://www.lco-cdo.org/en/our-current-projects/legal-capacity-decision-making-and-guardianship/legal-capacity-decision-making-and-guardianship-discussion-paper-2/i-the-problem-of-abuse-and-misuse-of-substitute-decision-making-powers/</w:t>
        </w:r>
      </w:hyperlink>
      <w:r w:rsidRPr="30C95C9E">
        <w:rPr>
          <w:rFonts w:ascii="Arial" w:hAnsi="Arial" w:eastAsia="Arial" w:cs="Arial"/>
          <w:sz w:val="24"/>
          <w:szCs w:val="24"/>
        </w:rPr>
        <w:t xml:space="preserve"> </w:t>
      </w:r>
    </w:p>
    <w:p w:rsidR="001A2740" w:rsidP="3541D5A3" w:rsidRDefault="001A2740" w14:paraId="7143107E" w14:textId="77777777">
      <w:pPr>
        <w:spacing w:beforeAutospacing="1" w:afterAutospacing="1" w:line="360" w:lineRule="auto"/>
        <w:ind w:right="-23"/>
        <w:rPr>
          <w:rStyle w:val="Hyperlink"/>
          <w:rFonts w:ascii="Arial" w:hAnsi="Arial" w:eastAsia="Arial" w:cs="Arial"/>
          <w:sz w:val="24"/>
          <w:szCs w:val="24"/>
        </w:rPr>
      </w:pPr>
      <w:r w:rsidRPr="00214980">
        <w:rPr>
          <w:rFonts w:ascii="Arial" w:hAnsi="Arial" w:eastAsia="Arial" w:cs="Arial"/>
          <w:sz w:val="24"/>
          <w:szCs w:val="24"/>
          <w:vertAlign w:val="superscript"/>
        </w:rPr>
        <w:t>8</w:t>
      </w:r>
      <w:r w:rsidRPr="43A9F216">
        <w:rPr>
          <w:rFonts w:ascii="Arial" w:hAnsi="Arial" w:eastAsia="Arial" w:cs="Arial"/>
          <w:sz w:val="24"/>
          <w:szCs w:val="24"/>
        </w:rPr>
        <w:t xml:space="preserve">Seniors Rights Victoria. (May 2019). Submission to the Royal Commission into Aged Care Quality and Safety. </w:t>
      </w:r>
      <w:hyperlink r:id="rId19">
        <w:r w:rsidRPr="11FE38E7">
          <w:rPr>
            <w:rStyle w:val="Hyperlink"/>
            <w:rFonts w:ascii="Arial" w:hAnsi="Arial" w:eastAsia="Arial" w:cs="Arial"/>
            <w:sz w:val="24"/>
            <w:szCs w:val="24"/>
          </w:rPr>
          <w:t>https://seniorsrights.org.au/wp-content/uploads/2019/07/2019-05-13-SRV-submission-to-Aged-Care-Royal-Commission.pdf</w:t>
        </w:r>
      </w:hyperlink>
    </w:p>
    <w:p w:rsidR="731F0D7D" w:rsidP="3541D5A3" w:rsidRDefault="00387BC7" w14:paraId="085CFD1A" w14:textId="34DC95E1">
      <w:pPr>
        <w:spacing w:beforeAutospacing="1" w:afterAutospacing="1" w:line="360" w:lineRule="auto"/>
        <w:ind w:right="-23"/>
        <w:rPr>
          <w:rFonts w:ascii="Arial" w:hAnsi="Arial" w:eastAsia="Arial" w:cs="Arial"/>
          <w:sz w:val="24"/>
          <w:szCs w:val="24"/>
        </w:rPr>
      </w:pPr>
      <w:r w:rsidRPr="00387BC7">
        <w:rPr>
          <w:rFonts w:ascii="Arial" w:hAnsi="Arial" w:eastAsia="Arial" w:cs="Arial"/>
          <w:sz w:val="24"/>
          <w:szCs w:val="24"/>
          <w:vertAlign w:val="superscript"/>
        </w:rPr>
        <w:t>10</w:t>
      </w:r>
      <w:r w:rsidRPr="3541D5A3" w:rsidR="731F0D7D">
        <w:rPr>
          <w:rFonts w:ascii="Arial" w:hAnsi="Arial" w:eastAsia="Arial" w:cs="Arial"/>
          <w:sz w:val="24"/>
          <w:szCs w:val="24"/>
        </w:rPr>
        <w:t xml:space="preserve">Arazi, A., Jenkinson, S. (2017) Feasibility Study: Independent Support Person Program for People with Intellectual or Cognitive Disability who </w:t>
      </w:r>
      <w:proofErr w:type="gramStart"/>
      <w:r w:rsidRPr="3541D5A3" w:rsidR="731F0D7D">
        <w:rPr>
          <w:rFonts w:ascii="Arial" w:hAnsi="Arial" w:eastAsia="Arial" w:cs="Arial"/>
          <w:sz w:val="24"/>
          <w:szCs w:val="24"/>
        </w:rPr>
        <w:t>come into contact with</w:t>
      </w:r>
      <w:proofErr w:type="gramEnd"/>
      <w:r w:rsidRPr="3541D5A3" w:rsidR="731F0D7D">
        <w:rPr>
          <w:rFonts w:ascii="Arial" w:hAnsi="Arial" w:eastAsia="Arial" w:cs="Arial"/>
          <w:sz w:val="24"/>
          <w:szCs w:val="24"/>
        </w:rPr>
        <w:t xml:space="preserve"> the WA Justice System. PWdWA. Retrieved from </w:t>
      </w:r>
      <w:hyperlink r:id="rId20">
        <w:r w:rsidRPr="3541D5A3" w:rsidR="731F0D7D">
          <w:rPr>
            <w:rStyle w:val="Hyperlink"/>
            <w:rFonts w:ascii="Arial" w:hAnsi="Arial" w:eastAsia="Arial" w:cs="Arial"/>
            <w:sz w:val="24"/>
            <w:szCs w:val="24"/>
          </w:rPr>
          <w:t>https://www.parliament.wa.gov.au/publications/tabledpapers.nsf/displaypaper/4011001cf589109c9392a16f482581f00013ce27/$file/tp-1001.pdf</w:t>
        </w:r>
      </w:hyperlink>
      <w:r w:rsidRPr="3541D5A3" w:rsidR="731F0D7D">
        <w:rPr>
          <w:rFonts w:ascii="Arial" w:hAnsi="Arial" w:eastAsia="Arial" w:cs="Arial"/>
          <w:sz w:val="24"/>
          <w:szCs w:val="24"/>
        </w:rPr>
        <w:t xml:space="preserve"> </w:t>
      </w:r>
    </w:p>
    <w:p w:rsidR="005A7A99" w:rsidP="3F22F2AA" w:rsidRDefault="00572893" w14:paraId="1E5D92E9" w14:textId="61EA0EAB">
      <w:pPr>
        <w:spacing w:beforeAutospacing="1" w:afterAutospacing="1" w:line="360" w:lineRule="auto"/>
        <w:ind w:right="-23"/>
        <w:rPr>
          <w:rFonts w:ascii="Arial" w:hAnsi="Arial" w:eastAsia="Arial" w:cs="Arial"/>
          <w:sz w:val="24"/>
          <w:szCs w:val="24"/>
        </w:rPr>
      </w:pPr>
      <w:r w:rsidRPr="00572893">
        <w:rPr>
          <w:rFonts w:ascii="Arial" w:hAnsi="Arial" w:eastAsia="Arial" w:cs="Arial"/>
          <w:sz w:val="24"/>
          <w:szCs w:val="24"/>
          <w:vertAlign w:val="superscript"/>
        </w:rPr>
        <w:t>13</w:t>
      </w:r>
      <w:r w:rsidRPr="374B9F61" w:rsidR="55C89C25">
        <w:rPr>
          <w:rFonts w:ascii="Arial" w:hAnsi="Arial" w:eastAsia="Arial" w:cs="Arial"/>
          <w:sz w:val="24"/>
          <w:szCs w:val="24"/>
        </w:rPr>
        <w:t xml:space="preserve">PWdWA, DDWA. (2017) Submission: National Disability Insurance Scheme Amendment (Quality and Safeguards Commission and other measures) Bill 2017. PWdWA. Retrieved from: </w:t>
      </w:r>
      <w:hyperlink r:id="rId21">
        <w:r w:rsidRPr="374B9F61" w:rsidR="55C89C25">
          <w:rPr>
            <w:rStyle w:val="Hyperlink"/>
            <w:rFonts w:ascii="Arial" w:hAnsi="Arial" w:eastAsia="Arial" w:cs="Arial"/>
            <w:sz w:val="24"/>
            <w:szCs w:val="24"/>
          </w:rPr>
          <w:t>https://www.pwdwa.org/documents/submissions/170811%20National%20Disability%20Insurance%20Scheme%20Amendment%20bill%20submission.docx</w:t>
        </w:r>
      </w:hyperlink>
      <w:r w:rsidRPr="374B9F61" w:rsidR="55C89C25">
        <w:rPr>
          <w:rFonts w:ascii="Arial" w:hAnsi="Arial" w:eastAsia="Arial" w:cs="Arial"/>
          <w:sz w:val="24"/>
          <w:szCs w:val="24"/>
        </w:rPr>
        <w:t xml:space="preserve">   </w:t>
      </w:r>
    </w:p>
    <w:sectPr w:rsidR="005A7A99" w:rsidSect="0054164A">
      <w:headerReference w:type="default" r:id="rId22"/>
      <w:footerReference w:type="default" r:id="rId23"/>
      <w:pgSz w:w="11906" w:h="16838" w:orient="portrait"/>
      <w:pgMar w:top="1440" w:right="1559"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01B" w:rsidP="00A2037A" w:rsidRDefault="00E4201B" w14:paraId="69C2DA61" w14:textId="77777777">
      <w:pPr>
        <w:spacing w:after="0" w:line="240" w:lineRule="auto"/>
      </w:pPr>
      <w:r>
        <w:separator/>
      </w:r>
    </w:p>
  </w:endnote>
  <w:endnote w:type="continuationSeparator" w:id="0">
    <w:p w:rsidR="00E4201B" w:rsidP="00A2037A" w:rsidRDefault="00E4201B" w14:paraId="10368B58" w14:textId="77777777">
      <w:pPr>
        <w:spacing w:after="0" w:line="240" w:lineRule="auto"/>
      </w:pPr>
      <w:r>
        <w:continuationSeparator/>
      </w:r>
    </w:p>
  </w:endnote>
  <w:endnote w:type="continuationNotice" w:id="1">
    <w:p w:rsidR="00E4201B" w:rsidRDefault="00E4201B" w14:paraId="029A9F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72391367"/>
      <w:docPartObj>
        <w:docPartGallery w:val="Page Numbers (Bottom of Page)"/>
        <w:docPartUnique/>
      </w:docPartObj>
    </w:sdtPr>
    <w:sdtEndPr>
      <w:rPr>
        <w:noProof/>
      </w:rPr>
    </w:sdtEndPr>
    <w:sdtContent>
      <w:p w:rsidRPr="007D4F94" w:rsidR="000B0A5F" w:rsidRDefault="000B0A5F" w14:paraId="32EEBFEC" w14:textId="6622413E">
        <w:pPr>
          <w:pStyle w:val="Footer"/>
          <w:jc w:val="center"/>
          <w:rPr>
            <w:rFonts w:ascii="Arial" w:hAnsi="Arial" w:cs="Arial"/>
          </w:rPr>
        </w:pPr>
        <w:r w:rsidRPr="007D4F94">
          <w:rPr>
            <w:rFonts w:ascii="Arial" w:hAnsi="Arial" w:cs="Arial"/>
          </w:rPr>
          <w:fldChar w:fldCharType="begin"/>
        </w:r>
        <w:r w:rsidRPr="007D4F94">
          <w:rPr>
            <w:rFonts w:ascii="Arial" w:hAnsi="Arial" w:cs="Arial"/>
          </w:rPr>
          <w:instrText xml:space="preserve"> PAGE   \* MERGEFORMAT </w:instrText>
        </w:r>
        <w:r w:rsidRPr="007D4F94">
          <w:rPr>
            <w:rFonts w:ascii="Arial" w:hAnsi="Arial" w:cs="Arial"/>
          </w:rPr>
          <w:fldChar w:fldCharType="separate"/>
        </w:r>
        <w:r w:rsidRPr="007D4F94">
          <w:rPr>
            <w:rFonts w:ascii="Arial" w:hAnsi="Arial" w:cs="Arial"/>
            <w:noProof/>
          </w:rPr>
          <w:t>2</w:t>
        </w:r>
        <w:r w:rsidRPr="007D4F94">
          <w:rPr>
            <w:rFonts w:ascii="Arial" w:hAnsi="Arial" w:cs="Arial"/>
            <w:noProof/>
          </w:rPr>
          <w:fldChar w:fldCharType="end"/>
        </w:r>
      </w:p>
    </w:sdtContent>
  </w:sdt>
  <w:p w:rsidR="000B0A5F" w:rsidRDefault="000B0A5F" w14:paraId="0374FB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01B" w:rsidP="00A2037A" w:rsidRDefault="00E4201B" w14:paraId="51D634D7" w14:textId="77777777">
      <w:pPr>
        <w:spacing w:after="0" w:line="240" w:lineRule="auto"/>
      </w:pPr>
      <w:r>
        <w:separator/>
      </w:r>
    </w:p>
  </w:footnote>
  <w:footnote w:type="continuationSeparator" w:id="0">
    <w:p w:rsidR="00E4201B" w:rsidP="00A2037A" w:rsidRDefault="00E4201B" w14:paraId="5FDC51BA" w14:textId="77777777">
      <w:pPr>
        <w:spacing w:after="0" w:line="240" w:lineRule="auto"/>
      </w:pPr>
      <w:r>
        <w:continuationSeparator/>
      </w:r>
    </w:p>
  </w:footnote>
  <w:footnote w:type="continuationNotice" w:id="1">
    <w:p w:rsidR="00E4201B" w:rsidRDefault="00E4201B" w14:paraId="614B631D" w14:textId="77777777">
      <w:pPr>
        <w:spacing w:after="0" w:line="240" w:lineRule="auto"/>
      </w:pPr>
    </w:p>
  </w:footnote>
  <w:footnote w:id="2">
    <w:p w:rsidR="07D1C0C0" w:rsidP="07D1C0C0" w:rsidRDefault="07D1C0C0" w14:paraId="2328042B" w14:textId="25B5980F">
      <w:pPr>
        <w:pStyle w:val="FootnoteText"/>
      </w:pPr>
      <w:r w:rsidRPr="07D1C0C0">
        <w:rPr>
          <w:rStyle w:val="FootnoteReference"/>
        </w:rPr>
        <w:footnoteRef/>
      </w:r>
      <w:r w:rsidR="2FF2BD1C">
        <w:t xml:space="preserve">  Connor, S., Keely, B.</w:t>
      </w:r>
      <w:r w:rsidR="51182478">
        <w:t xml:space="preserve"> (2015) Behind Closed Doors: Preventing Violence, Neglect and Abuse against West Australians with Disability</w:t>
      </w:r>
      <w:r w:rsidR="2FF2BD1C">
        <w:t>.</w:t>
      </w:r>
    </w:p>
  </w:footnote>
  <w:footnote w:id="3">
    <w:p w:rsidR="000B0A5F" w:rsidP="00227C1D" w:rsidRDefault="000B0A5F" w14:paraId="4586C6B6" w14:textId="1B4D72E2">
      <w:pPr>
        <w:pStyle w:val="FootnoteText"/>
      </w:pPr>
      <w:r>
        <w:rPr>
          <w:rStyle w:val="FootnoteReference"/>
        </w:rPr>
        <w:footnoteRef/>
      </w:r>
      <w:r>
        <w:t xml:space="preserve"> </w:t>
      </w:r>
      <w:proofErr w:type="spellStart"/>
      <w:r w:rsidRPr="00A30815">
        <w:t>Bigby</w:t>
      </w:r>
      <w:proofErr w:type="spellEnd"/>
      <w:r w:rsidRPr="00A30815">
        <w:t xml:space="preserve">, </w:t>
      </w:r>
      <w:proofErr w:type="gramStart"/>
      <w:r w:rsidRPr="00A30815">
        <w:t>C.,&amp;</w:t>
      </w:r>
      <w:proofErr w:type="gramEnd"/>
      <w:r w:rsidRPr="00A30815">
        <w:t xml:space="preserve"> </w:t>
      </w:r>
      <w:proofErr w:type="spellStart"/>
      <w:r w:rsidRPr="00A30815">
        <w:t>Araten</w:t>
      </w:r>
      <w:proofErr w:type="spellEnd"/>
      <w:r w:rsidRPr="00A30815">
        <w:t>-Bergman, T. (2018). Models for forming and supporting circles of support for people with intellectual disabilities.</w:t>
      </w:r>
    </w:p>
  </w:footnote>
  <w:footnote w:id="4">
    <w:p w:rsidR="00D0157A" w:rsidP="00D0157A" w:rsidRDefault="00D0157A" w14:paraId="4EADD59C" w14:textId="0B9C8499">
      <w:pPr>
        <w:pStyle w:val="FootnoteText"/>
      </w:pPr>
      <w:r>
        <w:rPr>
          <w:rStyle w:val="FootnoteReference"/>
        </w:rPr>
        <w:footnoteRef/>
      </w:r>
      <w:r w:rsidR="1A9F2144">
        <w:t xml:space="preserve"> PWdWA. (2020) Submission: </w:t>
      </w:r>
      <w:r w:rsidRPr="1A9F2144" w:rsidR="1A9F2144">
        <w:t xml:space="preserve">2020 Review of the Disability Standards for Education 2005 </w:t>
      </w:r>
      <w:r w:rsidRPr="1A9F2144" w:rsidR="1A9F2144">
        <w:rPr>
          <w:rStyle w:val="Hyperlink"/>
        </w:rPr>
        <w:t>https://www.pwdwa.org/documents/submissions/DSE2020ReviewPWdWASubmission.pdf</w:t>
      </w:r>
      <w:r w:rsidR="1A9F2144">
        <w:t xml:space="preserve"> </w:t>
      </w:r>
    </w:p>
  </w:footnote>
  <w:footnote w:id="5">
    <w:p w:rsidR="0045288E" w:rsidRDefault="0045288E" w14:paraId="6FBCFACA" w14:textId="0AC0D3CC">
      <w:pPr>
        <w:pStyle w:val="FootnoteText"/>
      </w:pPr>
      <w:r>
        <w:rPr>
          <w:rStyle w:val="FootnoteReference"/>
        </w:rPr>
        <w:footnoteRef/>
      </w:r>
      <w:r w:rsidR="3AA201C3">
        <w:t xml:space="preserve"> SECCA, </w:t>
      </w:r>
      <w:r w:rsidRPr="3AA201C3" w:rsidR="3AA201C3">
        <w:t>General issues around the implementation and performance of the NDIS Submission 24</w:t>
      </w:r>
      <w:r w:rsidRPr="0045288E" w:rsidR="3AA201C3">
        <w:t xml:space="preserve"> </w:t>
      </w:r>
      <w:hyperlink r:id="rId1">
        <w:r w:rsidRPr="3AA201C3" w:rsidR="3AA201C3">
          <w:rPr>
            <w:rStyle w:val="Hyperlink"/>
          </w:rPr>
          <w:t>https://www.aph.gov.au/DocumentStore.ashx?id=a8e59b8a-fdfd-4f70-afd4-a8ef3cdde077&amp;subId=685593</w:t>
        </w:r>
      </w:hyperlink>
      <w:r w:rsidR="3AA201C3">
        <w:t xml:space="preserve"> </w:t>
      </w:r>
    </w:p>
  </w:footnote>
  <w:footnote w:id="6">
    <w:p w:rsidR="000B0A5F" w:rsidRDefault="000B0A5F" w14:paraId="7D5E516A" w14:textId="797576AB">
      <w:pPr>
        <w:pStyle w:val="FootnoteText"/>
      </w:pPr>
      <w:r>
        <w:rPr>
          <w:rStyle w:val="FootnoteReference"/>
        </w:rPr>
        <w:footnoteRef/>
      </w:r>
      <w:r>
        <w:t xml:space="preserve"> MS [2020] WASAT 146</w:t>
      </w:r>
    </w:p>
  </w:footnote>
  <w:footnote w:id="7">
    <w:p w:rsidR="00B172A0" w:rsidP="00CD442B" w:rsidRDefault="000B0A5F" w14:paraId="0C728100" w14:textId="77777777">
      <w:pPr>
        <w:pStyle w:val="FootnoteText"/>
      </w:pPr>
      <w:r>
        <w:rPr>
          <w:rStyle w:val="FootnoteReference"/>
        </w:rPr>
        <w:footnoteRef/>
      </w:r>
      <w:r>
        <w:t xml:space="preserve"> </w:t>
      </w:r>
      <w:r w:rsidR="1FD17B01">
        <w:t xml:space="preserve">Law </w:t>
      </w:r>
      <w:r w:rsidR="729C4298">
        <w:t>Commission of Ontario</w:t>
      </w:r>
      <w:r w:rsidR="130336B1">
        <w:t xml:space="preserve">. (2014). </w:t>
      </w:r>
      <w:hyperlink w:history="1" r:id="rId2">
        <w:r w:rsidRPr="00283F46">
          <w:rPr>
            <w:rStyle w:val="Hyperlink"/>
          </w:rPr>
          <w:t>https://www.lco-cdo.org/en/our-current-projects/legal-capacity-decision-making-and-guardianship/legal-capacity-d</w:t>
        </w:r>
        <w:r w:rsidRPr="00283F46">
          <w:rPr>
            <w:rStyle w:val="Hyperlink"/>
          </w:rPr>
          <w:t>e</w:t>
        </w:r>
        <w:r w:rsidRPr="00283F46">
          <w:rPr>
            <w:rStyle w:val="Hyperlink"/>
          </w:rPr>
          <w:t>cision-making-and-guardianship-discussion-paper-2/i-the-problem-of-abuse-and-misuse-of-substitute-decision-making-powers/</w:t>
        </w:r>
      </w:hyperlink>
      <w:r>
        <w:rPr>
          <w:rStyle w:val="Hyperlink"/>
        </w:rPr>
        <w:t xml:space="preserve"> </w:t>
      </w:r>
      <w:r>
        <w:t xml:space="preserve">; </w:t>
      </w:r>
    </w:p>
    <w:p w:rsidR="000B0A5F" w:rsidP="00CD442B" w:rsidRDefault="000B0A5F" w14:paraId="1128FFBD" w14:textId="131440FE">
      <w:pPr>
        <w:pStyle w:val="FootnoteText"/>
      </w:pPr>
    </w:p>
  </w:footnote>
  <w:footnote w:id="8">
    <w:p w:rsidR="00023527" w:rsidP="00CD442B" w:rsidRDefault="000B0A5F" w14:paraId="735DDADC" w14:textId="77777777">
      <w:pPr>
        <w:pStyle w:val="FootnoteText"/>
      </w:pPr>
      <w:r w:rsidRPr="7D82CF2C">
        <w:rPr>
          <w:rStyle w:val="FootnoteReference"/>
        </w:rPr>
        <w:footnoteRef/>
      </w:r>
      <w:r w:rsidRPr="7D82CF2C">
        <w:t xml:space="preserve"> A person does not have to have legally lost capacity for an Enduring Power of Attorney (</w:t>
      </w:r>
      <w:proofErr w:type="spellStart"/>
      <w:r w:rsidRPr="7D82CF2C">
        <w:t>EPoA</w:t>
      </w:r>
      <w:proofErr w:type="spellEnd"/>
      <w:r w:rsidRPr="7D82CF2C">
        <w:t xml:space="preserve">) to be used. An </w:t>
      </w:r>
      <w:proofErr w:type="spellStart"/>
      <w:r w:rsidRPr="7D82CF2C">
        <w:t>EPoA</w:t>
      </w:r>
      <w:proofErr w:type="spellEnd"/>
      <w:r w:rsidRPr="7D82CF2C">
        <w:t xml:space="preserve"> does not have to be registered anywhere. There is no formal process for validating the currency of </w:t>
      </w:r>
    </w:p>
    <w:p w:rsidRPr="00E61C6C" w:rsidR="000B0A5F" w:rsidP="00CD442B" w:rsidRDefault="000B0A5F" w14:paraId="6CE7A8FC" w14:textId="5CC45781">
      <w:pPr>
        <w:pStyle w:val="FootnoteText"/>
      </w:pPr>
      <w:bookmarkStart w:name="_Hlk63258167" w:id="5"/>
      <w:r w:rsidRPr="7D82CF2C">
        <w:t>the document and it is difficult to repeal without knowing exactly where it has been provided. For more</w:t>
      </w:r>
      <w:r>
        <w:t xml:space="preserve"> </w:t>
      </w:r>
      <w:r w:rsidRPr="7D82CF2C">
        <w:t xml:space="preserve">information on the powers granted under an </w:t>
      </w:r>
      <w:proofErr w:type="spellStart"/>
      <w:r w:rsidRPr="7D82CF2C">
        <w:t>EPoA</w:t>
      </w:r>
      <w:proofErr w:type="spellEnd"/>
      <w:r w:rsidRPr="7D82CF2C">
        <w:t xml:space="preserve"> see: </w:t>
      </w:r>
      <w:hyperlink w:history="1" r:id="rId3">
        <w:r w:rsidRPr="7D82CF2C">
          <w:rPr>
            <w:rStyle w:val="Hyperlink"/>
          </w:rPr>
          <w:t>https://www.publicadvocate.wa.gov.au/E/enduring_power_of_attorney.aspx</w:t>
        </w:r>
      </w:hyperlink>
      <w:r w:rsidRPr="7D82CF2C">
        <w:t xml:space="preserve"> </w:t>
      </w:r>
    </w:p>
    <w:bookmarkEnd w:id="5"/>
  </w:footnote>
  <w:footnote w:id="9">
    <w:p w:rsidR="000B0A5F" w:rsidP="00CD442B" w:rsidRDefault="000B0A5F" w14:paraId="22090120" w14:textId="5CEFB7B6">
      <w:pPr>
        <w:pStyle w:val="FootnoteText"/>
      </w:pPr>
      <w:r w:rsidRPr="7D628392">
        <w:rPr>
          <w:rStyle w:val="FootnoteReference"/>
        </w:rPr>
        <w:footnoteRef/>
      </w:r>
      <w:r w:rsidRPr="7D628392">
        <w:t xml:space="preserve"> </w:t>
      </w:r>
      <w:r w:rsidRPr="704857E7" w:rsidR="704857E7">
        <w:t xml:space="preserve">Senior Rights Victoria. </w:t>
      </w:r>
      <w:r w:rsidRPr="3E9C9EB8" w:rsidR="3E9C9EB8">
        <w:t>(2019</w:t>
      </w:r>
      <w:r w:rsidRPr="53190491" w:rsidR="53190491">
        <w:t xml:space="preserve">). </w:t>
      </w:r>
      <w:r w:rsidR="53190491">
        <w:t>Submission to the Royal Commission into Aged Care Quality and Safety</w:t>
      </w:r>
      <w:r w:rsidRPr="3E9C9EB8" w:rsidR="3E9C9EB8">
        <w:t xml:space="preserve"> </w:t>
      </w:r>
      <w:r w:rsidRPr="7D628392">
        <w:t xml:space="preserve"> </w:t>
      </w:r>
      <w:hyperlink w:history="1" r:id="rId4">
        <w:r w:rsidRPr="7D628392">
          <w:rPr>
            <w:rStyle w:val="Hyperlink"/>
          </w:rPr>
          <w:t>https://seniorsrights.org.au/wp-content/uploads/2019/07/2019-05-13-SRV-submission-to-Aged-Care-Royal-Commission.pdf</w:t>
        </w:r>
      </w:hyperlink>
      <w:r>
        <w:t xml:space="preserve"> </w:t>
      </w:r>
    </w:p>
  </w:footnote>
  <w:footnote w:id="10">
    <w:p w:rsidR="000B0A5F" w:rsidRDefault="000B0A5F" w14:paraId="49221610" w14:textId="77777777">
      <w:pPr>
        <w:pStyle w:val="FootnoteText"/>
      </w:pPr>
      <w:r>
        <w:rPr>
          <w:rStyle w:val="FootnoteReference"/>
        </w:rPr>
        <w:footnoteRef/>
      </w:r>
      <w:r>
        <w:t xml:space="preserve"> Health and Disability Services Complaints Office</w:t>
      </w:r>
    </w:p>
  </w:footnote>
  <w:footnote w:id="11">
    <w:p w:rsidR="00596B4C" w:rsidRDefault="00596B4C" w14:paraId="403BD879" w14:textId="3CF8F035">
      <w:pPr>
        <w:pStyle w:val="FootnoteText"/>
      </w:pPr>
      <w:r>
        <w:rPr>
          <w:rStyle w:val="FootnoteReference"/>
        </w:rPr>
        <w:footnoteRef/>
      </w:r>
      <w:r w:rsidR="3541D5A3">
        <w:t xml:space="preserve"> Arazi, A., Jenkinson, S. (2017) Feasibility Study: Independent Support Person Program for People with Intellectual or Cognitive Disability who </w:t>
      </w:r>
      <w:proofErr w:type="gramStart"/>
      <w:r w:rsidR="3541D5A3">
        <w:t>come into contact with</w:t>
      </w:r>
      <w:proofErr w:type="gramEnd"/>
      <w:r w:rsidR="3541D5A3">
        <w:t xml:space="preserve"> the WA Justice System. Retrieved from </w:t>
      </w:r>
      <w:hyperlink r:id="rId5">
        <w:r w:rsidRPr="3541D5A3" w:rsidR="3541D5A3">
          <w:rPr>
            <w:rStyle w:val="Hyperlink"/>
          </w:rPr>
          <w:t>https://www.parliament.wa.gov.au/publications/tabledpapers.nsf/displaypaper/4011001cf589109c9392a16f482581f00013ce27/$file/tp-1001.pdf</w:t>
        </w:r>
      </w:hyperlink>
      <w:r w:rsidRPr="3541D5A3" w:rsidR="3541D5A3">
        <w:t xml:space="preserve"> </w:t>
      </w:r>
    </w:p>
  </w:footnote>
  <w:footnote w:id="12">
    <w:p w:rsidR="000B0A5F" w:rsidRDefault="000B0A5F" w14:paraId="2EA40B6A" w14:textId="243DA5C0">
      <w:pPr>
        <w:pStyle w:val="FootnoteText"/>
      </w:pPr>
      <w:r>
        <w:rPr>
          <w:rStyle w:val="FootnoteReference"/>
        </w:rPr>
        <w:footnoteRef/>
      </w:r>
      <w:r>
        <w:t xml:space="preserve"> For example a detailed discussion of the issues faced by people with disabilities and their carers making complaints under the WA Education System can be found on page 14 of the PWdWA submission on the </w:t>
      </w:r>
      <w:r w:rsidRPr="007C0BBA">
        <w:rPr>
          <w:i/>
          <w:iCs/>
        </w:rPr>
        <w:t>2020 Review on the Disability Standards for Education</w:t>
      </w:r>
      <w:r>
        <w:t xml:space="preserve"> (</w:t>
      </w:r>
      <w:hyperlink w:history="1" r:id="rId6">
        <w:r w:rsidRPr="00A60919">
          <w:rPr>
            <w:rStyle w:val="Hyperlink"/>
          </w:rPr>
          <w:t>https://www.pwdwa.org/documents/submissions/DSE2020ReviewPWdWASubmission.pdf</w:t>
        </w:r>
      </w:hyperlink>
      <w:r>
        <w:t xml:space="preserve">) </w:t>
      </w:r>
    </w:p>
  </w:footnote>
  <w:footnote w:id="13">
    <w:p w:rsidR="000B0A5F" w:rsidRDefault="000B0A5F" w14:paraId="15BB123D" w14:textId="477AB4C0">
      <w:pPr>
        <w:pStyle w:val="FootnoteText"/>
      </w:pPr>
      <w:r>
        <w:rPr>
          <w:rStyle w:val="FootnoteReference"/>
        </w:rPr>
        <w:footnoteRef/>
      </w:r>
      <w:r>
        <w:t xml:space="preserve"> See Case study ‘David’s Story’</w:t>
      </w:r>
    </w:p>
  </w:footnote>
  <w:footnote w:id="14">
    <w:p w:rsidR="0092647A" w:rsidRDefault="0092647A" w14:paraId="2B0D8B1E" w14:textId="09501030">
      <w:pPr>
        <w:pStyle w:val="FootnoteText"/>
      </w:pPr>
      <w:r>
        <w:rPr>
          <w:rStyle w:val="FootnoteReference"/>
        </w:rPr>
        <w:footnoteRef/>
      </w:r>
      <w:r w:rsidR="412540A5">
        <w:t xml:space="preserve"> PWdWA, DDWA. (2017) Submission: National Disability Insurance Scheme Amendment (Quality and Safeguards Commission and other measures) Bill 2017. PWdWA. </w:t>
      </w:r>
      <w:r w:rsidR="73D4FB7F">
        <w:t xml:space="preserve">Retrieved from: </w:t>
      </w:r>
      <w:hyperlink r:id="rId7">
        <w:r w:rsidRPr="73D4FB7F" w:rsidR="73D4FB7F">
          <w:rPr>
            <w:rStyle w:val="Hyperlink"/>
          </w:rPr>
          <w:t>https://www.pwdwa.org/documents/submissions/170811%20National%20Disability%20Insurance%20Scheme%20Amendment%20bill%20submission.docx</w:t>
        </w:r>
      </w:hyperlink>
      <w:r w:rsidR="73D4FB7F">
        <w:t xml:space="preserve"> </w:t>
      </w:r>
    </w:p>
  </w:footnote>
  <w:footnote w:id="15">
    <w:p w:rsidR="000B0A5F" w:rsidRDefault="000B0A5F" w14:paraId="5BDA9457" w14:textId="1E8CAAC4">
      <w:pPr>
        <w:pStyle w:val="FootnoteText"/>
      </w:pPr>
      <w:r>
        <w:rPr>
          <w:rStyle w:val="FootnoteReference"/>
        </w:rPr>
        <w:footnoteRef/>
      </w:r>
      <w:r>
        <w:t xml:space="preserve"> Representative Agreement Act 1996 </w:t>
      </w:r>
      <w:hyperlink w:history="1" r:id="rId8">
        <w:r w:rsidRPr="00994930">
          <w:rPr>
            <w:rStyle w:val="Hyperlink"/>
          </w:rPr>
          <w:t>https://www.bclaws.gov.bc.ca/civix/document/id/lc/statreg/96405_01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65"/>
      <w:gridCol w:w="2965"/>
      <w:gridCol w:w="2965"/>
    </w:tblGrid>
    <w:tr w:rsidR="13703D8C" w:rsidTr="13703D8C" w14:paraId="18C8BB3D" w14:textId="77777777">
      <w:tc>
        <w:tcPr>
          <w:tcW w:w="2965" w:type="dxa"/>
        </w:tcPr>
        <w:p w:rsidR="13703D8C" w:rsidP="13703D8C" w:rsidRDefault="13703D8C" w14:paraId="5B00E169" w14:textId="2FCA71D8">
          <w:pPr>
            <w:pStyle w:val="Header"/>
            <w:ind w:left="-115"/>
          </w:pPr>
        </w:p>
      </w:tc>
      <w:tc>
        <w:tcPr>
          <w:tcW w:w="2965" w:type="dxa"/>
        </w:tcPr>
        <w:p w:rsidR="13703D8C" w:rsidP="13703D8C" w:rsidRDefault="13703D8C" w14:paraId="3ECE0D12" w14:textId="0BAE0A5A">
          <w:pPr>
            <w:pStyle w:val="Header"/>
            <w:jc w:val="center"/>
          </w:pPr>
        </w:p>
      </w:tc>
      <w:tc>
        <w:tcPr>
          <w:tcW w:w="2965" w:type="dxa"/>
        </w:tcPr>
        <w:p w:rsidR="13703D8C" w:rsidP="13703D8C" w:rsidRDefault="13703D8C" w14:paraId="3F7F5634" w14:textId="2DD33980">
          <w:pPr>
            <w:pStyle w:val="Header"/>
            <w:ind w:right="-115"/>
            <w:jc w:val="right"/>
          </w:pPr>
        </w:p>
      </w:tc>
    </w:tr>
  </w:tbl>
  <w:p w:rsidR="002F70DB" w:rsidRDefault="002F70DB" w14:paraId="16B40749" w14:textId="2D11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914"/>
    <w:multiLevelType w:val="hybridMultilevel"/>
    <w:tmpl w:val="D576D226"/>
    <w:lvl w:ilvl="0" w:tplc="72A819A4">
      <w:start w:val="1"/>
      <w:numFmt w:val="bullet"/>
      <w:lvlText w:val=""/>
      <w:lvlJc w:val="left"/>
      <w:pPr>
        <w:ind w:left="720" w:hanging="360"/>
      </w:pPr>
      <w:rPr>
        <w:rFonts w:hint="default" w:ascii="Symbol" w:hAnsi="Symbol"/>
      </w:rPr>
    </w:lvl>
    <w:lvl w:ilvl="1" w:tplc="F8F44FDE">
      <w:start w:val="1"/>
      <w:numFmt w:val="bullet"/>
      <w:lvlText w:val="o"/>
      <w:lvlJc w:val="left"/>
      <w:pPr>
        <w:ind w:left="1440" w:hanging="360"/>
      </w:pPr>
      <w:rPr>
        <w:rFonts w:hint="default" w:ascii="Courier New" w:hAnsi="Courier New"/>
      </w:rPr>
    </w:lvl>
    <w:lvl w:ilvl="2" w:tplc="6ACC8016">
      <w:start w:val="1"/>
      <w:numFmt w:val="bullet"/>
      <w:lvlText w:val=""/>
      <w:lvlJc w:val="left"/>
      <w:pPr>
        <w:ind w:left="2160" w:hanging="360"/>
      </w:pPr>
      <w:rPr>
        <w:rFonts w:hint="default" w:ascii="Wingdings" w:hAnsi="Wingdings"/>
      </w:rPr>
    </w:lvl>
    <w:lvl w:ilvl="3" w:tplc="73202732">
      <w:start w:val="1"/>
      <w:numFmt w:val="bullet"/>
      <w:lvlText w:val=""/>
      <w:lvlJc w:val="left"/>
      <w:pPr>
        <w:ind w:left="2880" w:hanging="360"/>
      </w:pPr>
      <w:rPr>
        <w:rFonts w:hint="default" w:ascii="Symbol" w:hAnsi="Symbol"/>
      </w:rPr>
    </w:lvl>
    <w:lvl w:ilvl="4" w:tplc="08806586">
      <w:start w:val="1"/>
      <w:numFmt w:val="bullet"/>
      <w:lvlText w:val="o"/>
      <w:lvlJc w:val="left"/>
      <w:pPr>
        <w:ind w:left="3600" w:hanging="360"/>
      </w:pPr>
      <w:rPr>
        <w:rFonts w:hint="default" w:ascii="Courier New" w:hAnsi="Courier New"/>
      </w:rPr>
    </w:lvl>
    <w:lvl w:ilvl="5" w:tplc="353C9CD0">
      <w:start w:val="1"/>
      <w:numFmt w:val="bullet"/>
      <w:lvlText w:val=""/>
      <w:lvlJc w:val="left"/>
      <w:pPr>
        <w:ind w:left="4320" w:hanging="360"/>
      </w:pPr>
      <w:rPr>
        <w:rFonts w:hint="default" w:ascii="Wingdings" w:hAnsi="Wingdings"/>
      </w:rPr>
    </w:lvl>
    <w:lvl w:ilvl="6" w:tplc="5A0600EA">
      <w:start w:val="1"/>
      <w:numFmt w:val="bullet"/>
      <w:lvlText w:val=""/>
      <w:lvlJc w:val="left"/>
      <w:pPr>
        <w:ind w:left="5040" w:hanging="360"/>
      </w:pPr>
      <w:rPr>
        <w:rFonts w:hint="default" w:ascii="Symbol" w:hAnsi="Symbol"/>
      </w:rPr>
    </w:lvl>
    <w:lvl w:ilvl="7" w:tplc="74CC3B90">
      <w:start w:val="1"/>
      <w:numFmt w:val="bullet"/>
      <w:lvlText w:val="o"/>
      <w:lvlJc w:val="left"/>
      <w:pPr>
        <w:ind w:left="5760" w:hanging="360"/>
      </w:pPr>
      <w:rPr>
        <w:rFonts w:hint="default" w:ascii="Courier New" w:hAnsi="Courier New"/>
      </w:rPr>
    </w:lvl>
    <w:lvl w:ilvl="8" w:tplc="82D6F0CE">
      <w:start w:val="1"/>
      <w:numFmt w:val="bullet"/>
      <w:lvlText w:val=""/>
      <w:lvlJc w:val="left"/>
      <w:pPr>
        <w:ind w:left="6480" w:hanging="360"/>
      </w:pPr>
      <w:rPr>
        <w:rFonts w:hint="default" w:ascii="Wingdings" w:hAnsi="Wingdings"/>
      </w:rPr>
    </w:lvl>
  </w:abstractNum>
  <w:abstractNum w:abstractNumId="1" w15:restartNumberingAfterBreak="0">
    <w:nsid w:val="04C930E0"/>
    <w:multiLevelType w:val="hybridMultilevel"/>
    <w:tmpl w:val="64D49A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E544DFD"/>
    <w:multiLevelType w:val="hybridMultilevel"/>
    <w:tmpl w:val="FFFFFFFF"/>
    <w:lvl w:ilvl="0" w:tplc="34DC4F10">
      <w:start w:val="1"/>
      <w:numFmt w:val="bullet"/>
      <w:lvlText w:val=""/>
      <w:lvlJc w:val="left"/>
      <w:pPr>
        <w:ind w:left="720" w:hanging="360"/>
      </w:pPr>
      <w:rPr>
        <w:rFonts w:hint="default" w:ascii="Symbol" w:hAnsi="Symbol"/>
      </w:rPr>
    </w:lvl>
    <w:lvl w:ilvl="1" w:tplc="8D1E2878">
      <w:start w:val="1"/>
      <w:numFmt w:val="bullet"/>
      <w:lvlText w:val="o"/>
      <w:lvlJc w:val="left"/>
      <w:pPr>
        <w:ind w:left="1440" w:hanging="360"/>
      </w:pPr>
      <w:rPr>
        <w:rFonts w:hint="default" w:ascii="Courier New" w:hAnsi="Courier New"/>
      </w:rPr>
    </w:lvl>
    <w:lvl w:ilvl="2" w:tplc="D08AD41E">
      <w:start w:val="1"/>
      <w:numFmt w:val="bullet"/>
      <w:lvlText w:val=""/>
      <w:lvlJc w:val="left"/>
      <w:pPr>
        <w:ind w:left="2160" w:hanging="360"/>
      </w:pPr>
      <w:rPr>
        <w:rFonts w:hint="default" w:ascii="Wingdings" w:hAnsi="Wingdings"/>
      </w:rPr>
    </w:lvl>
    <w:lvl w:ilvl="3" w:tplc="40D46E44">
      <w:start w:val="1"/>
      <w:numFmt w:val="bullet"/>
      <w:lvlText w:val=""/>
      <w:lvlJc w:val="left"/>
      <w:pPr>
        <w:ind w:left="2880" w:hanging="360"/>
      </w:pPr>
      <w:rPr>
        <w:rFonts w:hint="default" w:ascii="Symbol" w:hAnsi="Symbol"/>
      </w:rPr>
    </w:lvl>
    <w:lvl w:ilvl="4" w:tplc="B7863760">
      <w:start w:val="1"/>
      <w:numFmt w:val="bullet"/>
      <w:lvlText w:val="o"/>
      <w:lvlJc w:val="left"/>
      <w:pPr>
        <w:ind w:left="3600" w:hanging="360"/>
      </w:pPr>
      <w:rPr>
        <w:rFonts w:hint="default" w:ascii="Courier New" w:hAnsi="Courier New"/>
      </w:rPr>
    </w:lvl>
    <w:lvl w:ilvl="5" w:tplc="B490AD98">
      <w:start w:val="1"/>
      <w:numFmt w:val="bullet"/>
      <w:lvlText w:val=""/>
      <w:lvlJc w:val="left"/>
      <w:pPr>
        <w:ind w:left="4320" w:hanging="360"/>
      </w:pPr>
      <w:rPr>
        <w:rFonts w:hint="default" w:ascii="Wingdings" w:hAnsi="Wingdings"/>
      </w:rPr>
    </w:lvl>
    <w:lvl w:ilvl="6" w:tplc="231098A0">
      <w:start w:val="1"/>
      <w:numFmt w:val="bullet"/>
      <w:lvlText w:val=""/>
      <w:lvlJc w:val="left"/>
      <w:pPr>
        <w:ind w:left="5040" w:hanging="360"/>
      </w:pPr>
      <w:rPr>
        <w:rFonts w:hint="default" w:ascii="Symbol" w:hAnsi="Symbol"/>
      </w:rPr>
    </w:lvl>
    <w:lvl w:ilvl="7" w:tplc="9F46EED6">
      <w:start w:val="1"/>
      <w:numFmt w:val="bullet"/>
      <w:lvlText w:val="o"/>
      <w:lvlJc w:val="left"/>
      <w:pPr>
        <w:ind w:left="5760" w:hanging="360"/>
      </w:pPr>
      <w:rPr>
        <w:rFonts w:hint="default" w:ascii="Courier New" w:hAnsi="Courier New"/>
      </w:rPr>
    </w:lvl>
    <w:lvl w:ilvl="8" w:tplc="2AAA1D0C">
      <w:start w:val="1"/>
      <w:numFmt w:val="bullet"/>
      <w:lvlText w:val=""/>
      <w:lvlJc w:val="left"/>
      <w:pPr>
        <w:ind w:left="6480" w:hanging="360"/>
      </w:pPr>
      <w:rPr>
        <w:rFonts w:hint="default" w:ascii="Wingdings" w:hAnsi="Wingdings"/>
      </w:rPr>
    </w:lvl>
  </w:abstractNum>
  <w:abstractNum w:abstractNumId="3" w15:restartNumberingAfterBreak="0">
    <w:nsid w:val="1EDD373A"/>
    <w:multiLevelType w:val="hybridMultilevel"/>
    <w:tmpl w:val="C49AC720"/>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4" w15:restartNumberingAfterBreak="0">
    <w:nsid w:val="25D80FF4"/>
    <w:multiLevelType w:val="hybridMultilevel"/>
    <w:tmpl w:val="84F630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17040CE"/>
    <w:multiLevelType w:val="hybridMultilevel"/>
    <w:tmpl w:val="C91CD0F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6" w15:restartNumberingAfterBreak="0">
    <w:nsid w:val="4D4C1F22"/>
    <w:multiLevelType w:val="hybridMultilevel"/>
    <w:tmpl w:val="8790451E"/>
    <w:lvl w:ilvl="0" w:tplc="AE822FA8">
      <w:numFmt w:val="bullet"/>
      <w:lvlText w:val="•"/>
      <w:lvlJc w:val="left"/>
      <w:pPr>
        <w:ind w:left="1080" w:hanging="72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0702CC9"/>
    <w:multiLevelType w:val="hybridMultilevel"/>
    <w:tmpl w:val="9272C40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8" w15:restartNumberingAfterBreak="0">
    <w:nsid w:val="50BF7E14"/>
    <w:multiLevelType w:val="hybridMultilevel"/>
    <w:tmpl w:val="3EB4E4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F5E5CE9"/>
    <w:multiLevelType w:val="hybridMultilevel"/>
    <w:tmpl w:val="6130C7CE"/>
    <w:lvl w:ilvl="0" w:tplc="D08AF5A4">
      <w:start w:val="1"/>
      <w:numFmt w:val="bullet"/>
      <w:lvlText w:val=""/>
      <w:lvlJc w:val="left"/>
      <w:pPr>
        <w:ind w:left="720" w:hanging="360"/>
      </w:pPr>
      <w:rPr>
        <w:rFonts w:hint="default" w:ascii="Symbol" w:hAnsi="Symbol"/>
      </w:rPr>
    </w:lvl>
    <w:lvl w:ilvl="1" w:tplc="2EE43B26">
      <w:start w:val="1"/>
      <w:numFmt w:val="bullet"/>
      <w:lvlText w:val="o"/>
      <w:lvlJc w:val="left"/>
      <w:pPr>
        <w:ind w:left="1440" w:hanging="360"/>
      </w:pPr>
      <w:rPr>
        <w:rFonts w:hint="default" w:ascii="Courier New" w:hAnsi="Courier New"/>
      </w:rPr>
    </w:lvl>
    <w:lvl w:ilvl="2" w:tplc="83887324">
      <w:start w:val="1"/>
      <w:numFmt w:val="bullet"/>
      <w:lvlText w:val=""/>
      <w:lvlJc w:val="left"/>
      <w:pPr>
        <w:ind w:left="2160" w:hanging="360"/>
      </w:pPr>
      <w:rPr>
        <w:rFonts w:hint="default" w:ascii="Wingdings" w:hAnsi="Wingdings"/>
      </w:rPr>
    </w:lvl>
    <w:lvl w:ilvl="3" w:tplc="A036C1FC">
      <w:start w:val="1"/>
      <w:numFmt w:val="bullet"/>
      <w:lvlText w:val=""/>
      <w:lvlJc w:val="left"/>
      <w:pPr>
        <w:ind w:left="2880" w:hanging="360"/>
      </w:pPr>
      <w:rPr>
        <w:rFonts w:hint="default" w:ascii="Symbol" w:hAnsi="Symbol"/>
      </w:rPr>
    </w:lvl>
    <w:lvl w:ilvl="4" w:tplc="9840344A">
      <w:start w:val="1"/>
      <w:numFmt w:val="bullet"/>
      <w:lvlText w:val="o"/>
      <w:lvlJc w:val="left"/>
      <w:pPr>
        <w:ind w:left="3600" w:hanging="360"/>
      </w:pPr>
      <w:rPr>
        <w:rFonts w:hint="default" w:ascii="Courier New" w:hAnsi="Courier New"/>
      </w:rPr>
    </w:lvl>
    <w:lvl w:ilvl="5" w:tplc="88DE3798">
      <w:start w:val="1"/>
      <w:numFmt w:val="bullet"/>
      <w:lvlText w:val=""/>
      <w:lvlJc w:val="left"/>
      <w:pPr>
        <w:ind w:left="4320" w:hanging="360"/>
      </w:pPr>
      <w:rPr>
        <w:rFonts w:hint="default" w:ascii="Wingdings" w:hAnsi="Wingdings"/>
      </w:rPr>
    </w:lvl>
    <w:lvl w:ilvl="6" w:tplc="3A229F9A">
      <w:start w:val="1"/>
      <w:numFmt w:val="bullet"/>
      <w:lvlText w:val=""/>
      <w:lvlJc w:val="left"/>
      <w:pPr>
        <w:ind w:left="5040" w:hanging="360"/>
      </w:pPr>
      <w:rPr>
        <w:rFonts w:hint="default" w:ascii="Symbol" w:hAnsi="Symbol"/>
      </w:rPr>
    </w:lvl>
    <w:lvl w:ilvl="7" w:tplc="5C463B2E">
      <w:start w:val="1"/>
      <w:numFmt w:val="bullet"/>
      <w:lvlText w:val="o"/>
      <w:lvlJc w:val="left"/>
      <w:pPr>
        <w:ind w:left="5760" w:hanging="360"/>
      </w:pPr>
      <w:rPr>
        <w:rFonts w:hint="default" w:ascii="Courier New" w:hAnsi="Courier New"/>
      </w:rPr>
    </w:lvl>
    <w:lvl w:ilvl="8" w:tplc="DA28B3F6">
      <w:start w:val="1"/>
      <w:numFmt w:val="bullet"/>
      <w:lvlText w:val=""/>
      <w:lvlJc w:val="left"/>
      <w:pPr>
        <w:ind w:left="6480" w:hanging="360"/>
      </w:pPr>
      <w:rPr>
        <w:rFonts w:hint="default" w:ascii="Wingdings" w:hAnsi="Wingdings"/>
      </w:rPr>
    </w:lvl>
  </w:abstractNum>
  <w:abstractNum w:abstractNumId="10" w15:restartNumberingAfterBreak="0">
    <w:nsid w:val="676973E2"/>
    <w:multiLevelType w:val="hybridMultilevel"/>
    <w:tmpl w:val="FFFFFFFF"/>
    <w:lvl w:ilvl="0" w:tplc="CAC46C78">
      <w:start w:val="1"/>
      <w:numFmt w:val="bullet"/>
      <w:lvlText w:val=""/>
      <w:lvlJc w:val="left"/>
      <w:pPr>
        <w:ind w:left="720" w:hanging="360"/>
      </w:pPr>
      <w:rPr>
        <w:rFonts w:hint="default" w:ascii="Symbol" w:hAnsi="Symbol"/>
      </w:rPr>
    </w:lvl>
    <w:lvl w:ilvl="1" w:tplc="D862CDC8">
      <w:start w:val="1"/>
      <w:numFmt w:val="bullet"/>
      <w:lvlText w:val="o"/>
      <w:lvlJc w:val="left"/>
      <w:pPr>
        <w:ind w:left="1440" w:hanging="360"/>
      </w:pPr>
      <w:rPr>
        <w:rFonts w:hint="default" w:ascii="Courier New" w:hAnsi="Courier New"/>
      </w:rPr>
    </w:lvl>
    <w:lvl w:ilvl="2" w:tplc="1CB6D680">
      <w:start w:val="1"/>
      <w:numFmt w:val="bullet"/>
      <w:lvlText w:val=""/>
      <w:lvlJc w:val="left"/>
      <w:pPr>
        <w:ind w:left="2160" w:hanging="360"/>
      </w:pPr>
      <w:rPr>
        <w:rFonts w:hint="default" w:ascii="Wingdings" w:hAnsi="Wingdings"/>
      </w:rPr>
    </w:lvl>
    <w:lvl w:ilvl="3" w:tplc="A2DAF92A">
      <w:start w:val="1"/>
      <w:numFmt w:val="bullet"/>
      <w:lvlText w:val=""/>
      <w:lvlJc w:val="left"/>
      <w:pPr>
        <w:ind w:left="2880" w:hanging="360"/>
      </w:pPr>
      <w:rPr>
        <w:rFonts w:hint="default" w:ascii="Symbol" w:hAnsi="Symbol"/>
      </w:rPr>
    </w:lvl>
    <w:lvl w:ilvl="4" w:tplc="58BA46AE">
      <w:start w:val="1"/>
      <w:numFmt w:val="bullet"/>
      <w:lvlText w:val="o"/>
      <w:lvlJc w:val="left"/>
      <w:pPr>
        <w:ind w:left="3600" w:hanging="360"/>
      </w:pPr>
      <w:rPr>
        <w:rFonts w:hint="default" w:ascii="Courier New" w:hAnsi="Courier New"/>
      </w:rPr>
    </w:lvl>
    <w:lvl w:ilvl="5" w:tplc="D9C030C4">
      <w:start w:val="1"/>
      <w:numFmt w:val="bullet"/>
      <w:lvlText w:val=""/>
      <w:lvlJc w:val="left"/>
      <w:pPr>
        <w:ind w:left="4320" w:hanging="360"/>
      </w:pPr>
      <w:rPr>
        <w:rFonts w:hint="default" w:ascii="Wingdings" w:hAnsi="Wingdings"/>
      </w:rPr>
    </w:lvl>
    <w:lvl w:ilvl="6" w:tplc="49CC88E2">
      <w:start w:val="1"/>
      <w:numFmt w:val="bullet"/>
      <w:lvlText w:val=""/>
      <w:lvlJc w:val="left"/>
      <w:pPr>
        <w:ind w:left="5040" w:hanging="360"/>
      </w:pPr>
      <w:rPr>
        <w:rFonts w:hint="default" w:ascii="Symbol" w:hAnsi="Symbol"/>
      </w:rPr>
    </w:lvl>
    <w:lvl w:ilvl="7" w:tplc="B366DA12">
      <w:start w:val="1"/>
      <w:numFmt w:val="bullet"/>
      <w:lvlText w:val="o"/>
      <w:lvlJc w:val="left"/>
      <w:pPr>
        <w:ind w:left="5760" w:hanging="360"/>
      </w:pPr>
      <w:rPr>
        <w:rFonts w:hint="default" w:ascii="Courier New" w:hAnsi="Courier New"/>
      </w:rPr>
    </w:lvl>
    <w:lvl w:ilvl="8" w:tplc="92F2B340">
      <w:start w:val="1"/>
      <w:numFmt w:val="bullet"/>
      <w:lvlText w:val=""/>
      <w:lvlJc w:val="left"/>
      <w:pPr>
        <w:ind w:left="6480" w:hanging="360"/>
      </w:pPr>
      <w:rPr>
        <w:rFonts w:hint="default" w:ascii="Wingdings" w:hAnsi="Wingdings"/>
      </w:rPr>
    </w:lvl>
  </w:abstractNum>
  <w:abstractNum w:abstractNumId="11" w15:restartNumberingAfterBreak="0">
    <w:nsid w:val="68777372"/>
    <w:multiLevelType w:val="hybridMultilevel"/>
    <w:tmpl w:val="467463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F881326"/>
    <w:multiLevelType w:val="hybridMultilevel"/>
    <w:tmpl w:val="88186F5E"/>
    <w:lvl w:ilvl="0" w:tplc="0C090001">
      <w:start w:val="1"/>
      <w:numFmt w:val="bullet"/>
      <w:lvlText w:val=""/>
      <w:lvlJc w:val="left"/>
      <w:pPr>
        <w:ind w:left="1077" w:hanging="360"/>
      </w:pPr>
      <w:rPr>
        <w:rFonts w:hint="default" w:ascii="Symbol" w:hAnsi="Symbol"/>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13" w15:restartNumberingAfterBreak="0">
    <w:nsid w:val="73205087"/>
    <w:multiLevelType w:val="hybridMultilevel"/>
    <w:tmpl w:val="367A6A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CFF0688"/>
    <w:multiLevelType w:val="hybridMultilevel"/>
    <w:tmpl w:val="71D8CE1A"/>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num w:numId="1">
    <w:abstractNumId w:val="0"/>
  </w:num>
  <w:num w:numId="2">
    <w:abstractNumId w:val="9"/>
  </w:num>
  <w:num w:numId="3">
    <w:abstractNumId w:val="2"/>
  </w:num>
  <w:num w:numId="4">
    <w:abstractNumId w:val="10"/>
  </w:num>
  <w:num w:numId="5">
    <w:abstractNumId w:val="4"/>
  </w:num>
  <w:num w:numId="6">
    <w:abstractNumId w:val="1"/>
  </w:num>
  <w:num w:numId="7">
    <w:abstractNumId w:val="7"/>
  </w:num>
  <w:num w:numId="8">
    <w:abstractNumId w:val="5"/>
  </w:num>
  <w:num w:numId="9">
    <w:abstractNumId w:val="13"/>
  </w:num>
  <w:num w:numId="10">
    <w:abstractNumId w:val="14"/>
  </w:num>
  <w:num w:numId="11">
    <w:abstractNumId w:val="3"/>
  </w:num>
  <w:num w:numId="12">
    <w:abstractNumId w:val="11"/>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9"/>
    <w:rsid w:val="00000543"/>
    <w:rsid w:val="0000195E"/>
    <w:rsid w:val="000038E8"/>
    <w:rsid w:val="00004266"/>
    <w:rsid w:val="0000617B"/>
    <w:rsid w:val="00006F8C"/>
    <w:rsid w:val="000104CC"/>
    <w:rsid w:val="00012173"/>
    <w:rsid w:val="000145DA"/>
    <w:rsid w:val="00017377"/>
    <w:rsid w:val="00017898"/>
    <w:rsid w:val="00020092"/>
    <w:rsid w:val="00020581"/>
    <w:rsid w:val="00021F1F"/>
    <w:rsid w:val="00022E0B"/>
    <w:rsid w:val="00023527"/>
    <w:rsid w:val="00024522"/>
    <w:rsid w:val="00024B21"/>
    <w:rsid w:val="00025048"/>
    <w:rsid w:val="00031DE1"/>
    <w:rsid w:val="00031F8A"/>
    <w:rsid w:val="000320F9"/>
    <w:rsid w:val="00032D55"/>
    <w:rsid w:val="000330DA"/>
    <w:rsid w:val="000336E8"/>
    <w:rsid w:val="00034703"/>
    <w:rsid w:val="0004002A"/>
    <w:rsid w:val="00040CE9"/>
    <w:rsid w:val="00040CF1"/>
    <w:rsid w:val="0004276B"/>
    <w:rsid w:val="00043054"/>
    <w:rsid w:val="000469C9"/>
    <w:rsid w:val="00047272"/>
    <w:rsid w:val="0005211D"/>
    <w:rsid w:val="0005229C"/>
    <w:rsid w:val="000552F5"/>
    <w:rsid w:val="000563DD"/>
    <w:rsid w:val="00060364"/>
    <w:rsid w:val="00061B08"/>
    <w:rsid w:val="00065596"/>
    <w:rsid w:val="00074955"/>
    <w:rsid w:val="00074C46"/>
    <w:rsid w:val="00076C1F"/>
    <w:rsid w:val="0008417F"/>
    <w:rsid w:val="00084CD7"/>
    <w:rsid w:val="000860BA"/>
    <w:rsid w:val="000866B1"/>
    <w:rsid w:val="000929DA"/>
    <w:rsid w:val="000936E7"/>
    <w:rsid w:val="00093F5A"/>
    <w:rsid w:val="00095092"/>
    <w:rsid w:val="00096C0F"/>
    <w:rsid w:val="00097C25"/>
    <w:rsid w:val="000A121A"/>
    <w:rsid w:val="000A1B7E"/>
    <w:rsid w:val="000A4AA3"/>
    <w:rsid w:val="000A6861"/>
    <w:rsid w:val="000B01D3"/>
    <w:rsid w:val="000B0A5F"/>
    <w:rsid w:val="000B130D"/>
    <w:rsid w:val="000B2350"/>
    <w:rsid w:val="000B3475"/>
    <w:rsid w:val="000B3F81"/>
    <w:rsid w:val="000B5838"/>
    <w:rsid w:val="000C091E"/>
    <w:rsid w:val="000C0CA1"/>
    <w:rsid w:val="000C5CB5"/>
    <w:rsid w:val="000D07E1"/>
    <w:rsid w:val="000D07F8"/>
    <w:rsid w:val="000D08D1"/>
    <w:rsid w:val="000D1D26"/>
    <w:rsid w:val="000D1EB3"/>
    <w:rsid w:val="000D4084"/>
    <w:rsid w:val="000D567D"/>
    <w:rsid w:val="000D57C8"/>
    <w:rsid w:val="000D5CA0"/>
    <w:rsid w:val="000D6FB6"/>
    <w:rsid w:val="000E2BE8"/>
    <w:rsid w:val="000E3B3C"/>
    <w:rsid w:val="000E3E60"/>
    <w:rsid w:val="000E42DB"/>
    <w:rsid w:val="000E5D84"/>
    <w:rsid w:val="000F24F1"/>
    <w:rsid w:val="000F3CEC"/>
    <w:rsid w:val="000F5A3B"/>
    <w:rsid w:val="000F5F8F"/>
    <w:rsid w:val="000F6E1C"/>
    <w:rsid w:val="000F7143"/>
    <w:rsid w:val="000F7179"/>
    <w:rsid w:val="001004C9"/>
    <w:rsid w:val="00101C48"/>
    <w:rsid w:val="00101FCA"/>
    <w:rsid w:val="00104191"/>
    <w:rsid w:val="0010537C"/>
    <w:rsid w:val="001059B5"/>
    <w:rsid w:val="00111D17"/>
    <w:rsid w:val="00111F80"/>
    <w:rsid w:val="00114D98"/>
    <w:rsid w:val="00114F71"/>
    <w:rsid w:val="001155CB"/>
    <w:rsid w:val="0011695B"/>
    <w:rsid w:val="00116BC2"/>
    <w:rsid w:val="00116F7D"/>
    <w:rsid w:val="001175CF"/>
    <w:rsid w:val="00121CA3"/>
    <w:rsid w:val="00123A16"/>
    <w:rsid w:val="00123C0C"/>
    <w:rsid w:val="00124B8E"/>
    <w:rsid w:val="00124DD7"/>
    <w:rsid w:val="00127F48"/>
    <w:rsid w:val="00130106"/>
    <w:rsid w:val="0013152D"/>
    <w:rsid w:val="00131822"/>
    <w:rsid w:val="0013439F"/>
    <w:rsid w:val="001345C6"/>
    <w:rsid w:val="00134B96"/>
    <w:rsid w:val="00135257"/>
    <w:rsid w:val="00135613"/>
    <w:rsid w:val="001367D8"/>
    <w:rsid w:val="00137C8A"/>
    <w:rsid w:val="00141B08"/>
    <w:rsid w:val="0014257B"/>
    <w:rsid w:val="001430BD"/>
    <w:rsid w:val="0014359F"/>
    <w:rsid w:val="00143D54"/>
    <w:rsid w:val="00144973"/>
    <w:rsid w:val="00146B18"/>
    <w:rsid w:val="0015305B"/>
    <w:rsid w:val="00155885"/>
    <w:rsid w:val="00155A9D"/>
    <w:rsid w:val="001604CD"/>
    <w:rsid w:val="001631DF"/>
    <w:rsid w:val="00165AD4"/>
    <w:rsid w:val="001675A4"/>
    <w:rsid w:val="001675C0"/>
    <w:rsid w:val="00173083"/>
    <w:rsid w:val="00174907"/>
    <w:rsid w:val="00174E6B"/>
    <w:rsid w:val="0017567E"/>
    <w:rsid w:val="00175AC6"/>
    <w:rsid w:val="001776F5"/>
    <w:rsid w:val="0018001D"/>
    <w:rsid w:val="00181269"/>
    <w:rsid w:val="001841EE"/>
    <w:rsid w:val="0018422B"/>
    <w:rsid w:val="00184683"/>
    <w:rsid w:val="00185245"/>
    <w:rsid w:val="00185DF6"/>
    <w:rsid w:val="00186ADC"/>
    <w:rsid w:val="0018788B"/>
    <w:rsid w:val="00192806"/>
    <w:rsid w:val="00192BBE"/>
    <w:rsid w:val="001938E0"/>
    <w:rsid w:val="00194190"/>
    <w:rsid w:val="0019716A"/>
    <w:rsid w:val="00197290"/>
    <w:rsid w:val="001A0039"/>
    <w:rsid w:val="001A0689"/>
    <w:rsid w:val="001A2740"/>
    <w:rsid w:val="001A3E34"/>
    <w:rsid w:val="001A4B9C"/>
    <w:rsid w:val="001A4CCD"/>
    <w:rsid w:val="001A62C5"/>
    <w:rsid w:val="001B1575"/>
    <w:rsid w:val="001B1730"/>
    <w:rsid w:val="001B22DE"/>
    <w:rsid w:val="001B4223"/>
    <w:rsid w:val="001B526F"/>
    <w:rsid w:val="001B6114"/>
    <w:rsid w:val="001B6FDB"/>
    <w:rsid w:val="001C0896"/>
    <w:rsid w:val="001C127F"/>
    <w:rsid w:val="001C23AB"/>
    <w:rsid w:val="001C2A81"/>
    <w:rsid w:val="001C5171"/>
    <w:rsid w:val="001C6A3B"/>
    <w:rsid w:val="001C78DA"/>
    <w:rsid w:val="001D01EA"/>
    <w:rsid w:val="001D0FA0"/>
    <w:rsid w:val="001D1761"/>
    <w:rsid w:val="001D1FCE"/>
    <w:rsid w:val="001D333E"/>
    <w:rsid w:val="001D3A1A"/>
    <w:rsid w:val="001D3AB9"/>
    <w:rsid w:val="001D7CA2"/>
    <w:rsid w:val="001E0FD5"/>
    <w:rsid w:val="001E10E5"/>
    <w:rsid w:val="001E1E38"/>
    <w:rsid w:val="001E1FED"/>
    <w:rsid w:val="001E2F34"/>
    <w:rsid w:val="001E4C16"/>
    <w:rsid w:val="001E5608"/>
    <w:rsid w:val="001E66E8"/>
    <w:rsid w:val="001E7CDB"/>
    <w:rsid w:val="001F0751"/>
    <w:rsid w:val="001F170F"/>
    <w:rsid w:val="001F1CD4"/>
    <w:rsid w:val="001F37C7"/>
    <w:rsid w:val="001F38CE"/>
    <w:rsid w:val="001F3FA2"/>
    <w:rsid w:val="001F7BBB"/>
    <w:rsid w:val="00200A81"/>
    <w:rsid w:val="00200DC5"/>
    <w:rsid w:val="00201B53"/>
    <w:rsid w:val="00204750"/>
    <w:rsid w:val="00204BCE"/>
    <w:rsid w:val="00206A58"/>
    <w:rsid w:val="002073B6"/>
    <w:rsid w:val="00211CE9"/>
    <w:rsid w:val="00213001"/>
    <w:rsid w:val="0021488A"/>
    <w:rsid w:val="00214980"/>
    <w:rsid w:val="002153D2"/>
    <w:rsid w:val="00216430"/>
    <w:rsid w:val="0021726A"/>
    <w:rsid w:val="0021731C"/>
    <w:rsid w:val="00217B4E"/>
    <w:rsid w:val="00217DC4"/>
    <w:rsid w:val="002205E9"/>
    <w:rsid w:val="00221DDF"/>
    <w:rsid w:val="00222308"/>
    <w:rsid w:val="00222584"/>
    <w:rsid w:val="00222B6D"/>
    <w:rsid w:val="002239EA"/>
    <w:rsid w:val="00224FE9"/>
    <w:rsid w:val="00225540"/>
    <w:rsid w:val="002256E5"/>
    <w:rsid w:val="00227519"/>
    <w:rsid w:val="00227C1D"/>
    <w:rsid w:val="002307DF"/>
    <w:rsid w:val="0023325F"/>
    <w:rsid w:val="002346F7"/>
    <w:rsid w:val="002359D5"/>
    <w:rsid w:val="00240902"/>
    <w:rsid w:val="0024173B"/>
    <w:rsid w:val="00241AC7"/>
    <w:rsid w:val="00245DBE"/>
    <w:rsid w:val="00246FF2"/>
    <w:rsid w:val="00247C1C"/>
    <w:rsid w:val="00253856"/>
    <w:rsid w:val="00255CBF"/>
    <w:rsid w:val="002575C0"/>
    <w:rsid w:val="00257E0B"/>
    <w:rsid w:val="00263901"/>
    <w:rsid w:val="002644D8"/>
    <w:rsid w:val="002645CC"/>
    <w:rsid w:val="00264F0A"/>
    <w:rsid w:val="0027032F"/>
    <w:rsid w:val="00271931"/>
    <w:rsid w:val="00271B7B"/>
    <w:rsid w:val="00272EDC"/>
    <w:rsid w:val="00274BA7"/>
    <w:rsid w:val="002755B6"/>
    <w:rsid w:val="0027692E"/>
    <w:rsid w:val="002844E5"/>
    <w:rsid w:val="00287496"/>
    <w:rsid w:val="002904DE"/>
    <w:rsid w:val="0029350D"/>
    <w:rsid w:val="00294249"/>
    <w:rsid w:val="00294E41"/>
    <w:rsid w:val="00297153"/>
    <w:rsid w:val="00297169"/>
    <w:rsid w:val="002A3440"/>
    <w:rsid w:val="002A7BEA"/>
    <w:rsid w:val="002B06AE"/>
    <w:rsid w:val="002B0883"/>
    <w:rsid w:val="002B1722"/>
    <w:rsid w:val="002B2248"/>
    <w:rsid w:val="002B6627"/>
    <w:rsid w:val="002B6BA7"/>
    <w:rsid w:val="002B73FE"/>
    <w:rsid w:val="002B7490"/>
    <w:rsid w:val="002C019B"/>
    <w:rsid w:val="002C0A25"/>
    <w:rsid w:val="002D1339"/>
    <w:rsid w:val="002D1747"/>
    <w:rsid w:val="002D23A0"/>
    <w:rsid w:val="002D3929"/>
    <w:rsid w:val="002D3C78"/>
    <w:rsid w:val="002D3DA8"/>
    <w:rsid w:val="002D62F0"/>
    <w:rsid w:val="002D6628"/>
    <w:rsid w:val="002D6914"/>
    <w:rsid w:val="002D7612"/>
    <w:rsid w:val="002E0D66"/>
    <w:rsid w:val="002E0EE4"/>
    <w:rsid w:val="002E1437"/>
    <w:rsid w:val="002E44B1"/>
    <w:rsid w:val="002E6AD5"/>
    <w:rsid w:val="002E7DF8"/>
    <w:rsid w:val="002F0A6F"/>
    <w:rsid w:val="002F4E33"/>
    <w:rsid w:val="002F5991"/>
    <w:rsid w:val="002F61DD"/>
    <w:rsid w:val="002F70DB"/>
    <w:rsid w:val="00301197"/>
    <w:rsid w:val="00301591"/>
    <w:rsid w:val="003044B5"/>
    <w:rsid w:val="00307E20"/>
    <w:rsid w:val="0031092F"/>
    <w:rsid w:val="00312894"/>
    <w:rsid w:val="00312B8C"/>
    <w:rsid w:val="0031603E"/>
    <w:rsid w:val="00316777"/>
    <w:rsid w:val="00316BF3"/>
    <w:rsid w:val="003203AD"/>
    <w:rsid w:val="00321AD1"/>
    <w:rsid w:val="00322616"/>
    <w:rsid w:val="00325625"/>
    <w:rsid w:val="00325DDB"/>
    <w:rsid w:val="0032625B"/>
    <w:rsid w:val="00326D21"/>
    <w:rsid w:val="0032773A"/>
    <w:rsid w:val="00327B3D"/>
    <w:rsid w:val="00327BBD"/>
    <w:rsid w:val="00331092"/>
    <w:rsid w:val="003320A9"/>
    <w:rsid w:val="0033351F"/>
    <w:rsid w:val="00333AEF"/>
    <w:rsid w:val="00333B91"/>
    <w:rsid w:val="003343B5"/>
    <w:rsid w:val="003421E6"/>
    <w:rsid w:val="00342AA8"/>
    <w:rsid w:val="003443B7"/>
    <w:rsid w:val="00344AE3"/>
    <w:rsid w:val="00345B75"/>
    <w:rsid w:val="003501CB"/>
    <w:rsid w:val="0035076C"/>
    <w:rsid w:val="00350E4C"/>
    <w:rsid w:val="003512EB"/>
    <w:rsid w:val="00351456"/>
    <w:rsid w:val="003529A4"/>
    <w:rsid w:val="00352A6C"/>
    <w:rsid w:val="00353F48"/>
    <w:rsid w:val="0035485E"/>
    <w:rsid w:val="00356D97"/>
    <w:rsid w:val="00360A8D"/>
    <w:rsid w:val="003612BE"/>
    <w:rsid w:val="00361471"/>
    <w:rsid w:val="003617A8"/>
    <w:rsid w:val="003634E1"/>
    <w:rsid w:val="00363558"/>
    <w:rsid w:val="003635A4"/>
    <w:rsid w:val="00364430"/>
    <w:rsid w:val="00367C0C"/>
    <w:rsid w:val="003717F7"/>
    <w:rsid w:val="00371E8F"/>
    <w:rsid w:val="003732A1"/>
    <w:rsid w:val="003733B3"/>
    <w:rsid w:val="003736B8"/>
    <w:rsid w:val="00374C87"/>
    <w:rsid w:val="00376D98"/>
    <w:rsid w:val="00377E87"/>
    <w:rsid w:val="00377E9A"/>
    <w:rsid w:val="00383D48"/>
    <w:rsid w:val="00384C88"/>
    <w:rsid w:val="00384D4F"/>
    <w:rsid w:val="00384E10"/>
    <w:rsid w:val="003852C8"/>
    <w:rsid w:val="00385993"/>
    <w:rsid w:val="00386410"/>
    <w:rsid w:val="00387499"/>
    <w:rsid w:val="00387BC7"/>
    <w:rsid w:val="003907CD"/>
    <w:rsid w:val="0039212F"/>
    <w:rsid w:val="003927FF"/>
    <w:rsid w:val="0039290E"/>
    <w:rsid w:val="003A3921"/>
    <w:rsid w:val="003A4E4C"/>
    <w:rsid w:val="003A599E"/>
    <w:rsid w:val="003A6B24"/>
    <w:rsid w:val="003A7ABC"/>
    <w:rsid w:val="003B1C97"/>
    <w:rsid w:val="003B2289"/>
    <w:rsid w:val="003B3298"/>
    <w:rsid w:val="003B37C5"/>
    <w:rsid w:val="003B3C7E"/>
    <w:rsid w:val="003B4FFC"/>
    <w:rsid w:val="003B6A70"/>
    <w:rsid w:val="003B7CCC"/>
    <w:rsid w:val="003C155A"/>
    <w:rsid w:val="003C1B9C"/>
    <w:rsid w:val="003C6065"/>
    <w:rsid w:val="003C6B87"/>
    <w:rsid w:val="003D08AA"/>
    <w:rsid w:val="003D18C8"/>
    <w:rsid w:val="003D18E6"/>
    <w:rsid w:val="003D20D9"/>
    <w:rsid w:val="003D22FC"/>
    <w:rsid w:val="003D2873"/>
    <w:rsid w:val="003D7EDE"/>
    <w:rsid w:val="003E0C9D"/>
    <w:rsid w:val="003E2079"/>
    <w:rsid w:val="003E3E26"/>
    <w:rsid w:val="003E6310"/>
    <w:rsid w:val="003E7030"/>
    <w:rsid w:val="003E7683"/>
    <w:rsid w:val="003F20F7"/>
    <w:rsid w:val="003F2989"/>
    <w:rsid w:val="003F3171"/>
    <w:rsid w:val="003F4199"/>
    <w:rsid w:val="003F4C8D"/>
    <w:rsid w:val="003F7CA5"/>
    <w:rsid w:val="0040292A"/>
    <w:rsid w:val="00404E81"/>
    <w:rsid w:val="00405F7E"/>
    <w:rsid w:val="004061A2"/>
    <w:rsid w:val="0040782D"/>
    <w:rsid w:val="0041068A"/>
    <w:rsid w:val="00410717"/>
    <w:rsid w:val="004108D1"/>
    <w:rsid w:val="004115DE"/>
    <w:rsid w:val="0041410F"/>
    <w:rsid w:val="00414BC8"/>
    <w:rsid w:val="00416099"/>
    <w:rsid w:val="0041667C"/>
    <w:rsid w:val="004176FD"/>
    <w:rsid w:val="00421A0A"/>
    <w:rsid w:val="0042380F"/>
    <w:rsid w:val="00425E71"/>
    <w:rsid w:val="004268EE"/>
    <w:rsid w:val="00427591"/>
    <w:rsid w:val="0042799E"/>
    <w:rsid w:val="0043137C"/>
    <w:rsid w:val="004326A0"/>
    <w:rsid w:val="00432B17"/>
    <w:rsid w:val="00434B3E"/>
    <w:rsid w:val="00436240"/>
    <w:rsid w:val="004368D5"/>
    <w:rsid w:val="00436D67"/>
    <w:rsid w:val="00437E13"/>
    <w:rsid w:val="00440BBC"/>
    <w:rsid w:val="004410A3"/>
    <w:rsid w:val="004431BE"/>
    <w:rsid w:val="00443298"/>
    <w:rsid w:val="00444C35"/>
    <w:rsid w:val="00444CF0"/>
    <w:rsid w:val="004515B8"/>
    <w:rsid w:val="0045288E"/>
    <w:rsid w:val="00453256"/>
    <w:rsid w:val="00455CC9"/>
    <w:rsid w:val="0045708D"/>
    <w:rsid w:val="00457C9F"/>
    <w:rsid w:val="00460140"/>
    <w:rsid w:val="004609E7"/>
    <w:rsid w:val="00462356"/>
    <w:rsid w:val="004651E2"/>
    <w:rsid w:val="00474B46"/>
    <w:rsid w:val="00475760"/>
    <w:rsid w:val="0047660A"/>
    <w:rsid w:val="0048024B"/>
    <w:rsid w:val="00480C85"/>
    <w:rsid w:val="00481198"/>
    <w:rsid w:val="00481D36"/>
    <w:rsid w:val="00484C40"/>
    <w:rsid w:val="00490EC6"/>
    <w:rsid w:val="00492E4E"/>
    <w:rsid w:val="00495789"/>
    <w:rsid w:val="004959E6"/>
    <w:rsid w:val="00496433"/>
    <w:rsid w:val="00496ADC"/>
    <w:rsid w:val="004A06B2"/>
    <w:rsid w:val="004A0817"/>
    <w:rsid w:val="004A1077"/>
    <w:rsid w:val="004A1327"/>
    <w:rsid w:val="004A1630"/>
    <w:rsid w:val="004A21F1"/>
    <w:rsid w:val="004A2A72"/>
    <w:rsid w:val="004A3062"/>
    <w:rsid w:val="004A4941"/>
    <w:rsid w:val="004A54F7"/>
    <w:rsid w:val="004B0747"/>
    <w:rsid w:val="004B3C1C"/>
    <w:rsid w:val="004B43B9"/>
    <w:rsid w:val="004B50CF"/>
    <w:rsid w:val="004B62A1"/>
    <w:rsid w:val="004B7899"/>
    <w:rsid w:val="004B7BD2"/>
    <w:rsid w:val="004B7C7F"/>
    <w:rsid w:val="004C3EB5"/>
    <w:rsid w:val="004C5743"/>
    <w:rsid w:val="004C68E7"/>
    <w:rsid w:val="004C6E89"/>
    <w:rsid w:val="004D0A47"/>
    <w:rsid w:val="004D1310"/>
    <w:rsid w:val="004D1759"/>
    <w:rsid w:val="004D29FF"/>
    <w:rsid w:val="004D2D10"/>
    <w:rsid w:val="004D2E0F"/>
    <w:rsid w:val="004D5999"/>
    <w:rsid w:val="004E1449"/>
    <w:rsid w:val="004E38A4"/>
    <w:rsid w:val="004E4D67"/>
    <w:rsid w:val="004E51F1"/>
    <w:rsid w:val="004F05D7"/>
    <w:rsid w:val="004F229D"/>
    <w:rsid w:val="004F4F4C"/>
    <w:rsid w:val="004F4FCC"/>
    <w:rsid w:val="004F4FCE"/>
    <w:rsid w:val="004F659D"/>
    <w:rsid w:val="004F67D0"/>
    <w:rsid w:val="004F6E14"/>
    <w:rsid w:val="004F7CEB"/>
    <w:rsid w:val="00500673"/>
    <w:rsid w:val="00503454"/>
    <w:rsid w:val="005046AF"/>
    <w:rsid w:val="00504A7A"/>
    <w:rsid w:val="00504B8A"/>
    <w:rsid w:val="00504C76"/>
    <w:rsid w:val="005062C0"/>
    <w:rsid w:val="00510D93"/>
    <w:rsid w:val="00517A34"/>
    <w:rsid w:val="0052133A"/>
    <w:rsid w:val="00521999"/>
    <w:rsid w:val="005227F6"/>
    <w:rsid w:val="00522BC1"/>
    <w:rsid w:val="00522C7E"/>
    <w:rsid w:val="00525910"/>
    <w:rsid w:val="00525A3D"/>
    <w:rsid w:val="00525C7A"/>
    <w:rsid w:val="00527A31"/>
    <w:rsid w:val="00527E5D"/>
    <w:rsid w:val="00527F87"/>
    <w:rsid w:val="00531B8A"/>
    <w:rsid w:val="005321CE"/>
    <w:rsid w:val="00532C2D"/>
    <w:rsid w:val="0053371E"/>
    <w:rsid w:val="00534978"/>
    <w:rsid w:val="00537207"/>
    <w:rsid w:val="005373DD"/>
    <w:rsid w:val="00537A99"/>
    <w:rsid w:val="005405E8"/>
    <w:rsid w:val="005408F8"/>
    <w:rsid w:val="00540BBE"/>
    <w:rsid w:val="00540FAE"/>
    <w:rsid w:val="0054164A"/>
    <w:rsid w:val="00541C42"/>
    <w:rsid w:val="00542A6F"/>
    <w:rsid w:val="00547974"/>
    <w:rsid w:val="00547C2A"/>
    <w:rsid w:val="005505DA"/>
    <w:rsid w:val="00551F1B"/>
    <w:rsid w:val="00552EC9"/>
    <w:rsid w:val="0055516A"/>
    <w:rsid w:val="00555761"/>
    <w:rsid w:val="005565A7"/>
    <w:rsid w:val="005567B8"/>
    <w:rsid w:val="00557C06"/>
    <w:rsid w:val="00560B97"/>
    <w:rsid w:val="00561765"/>
    <w:rsid w:val="00561EDB"/>
    <w:rsid w:val="00563345"/>
    <w:rsid w:val="00564D42"/>
    <w:rsid w:val="0056511D"/>
    <w:rsid w:val="00566D9B"/>
    <w:rsid w:val="00572893"/>
    <w:rsid w:val="005729B1"/>
    <w:rsid w:val="00572C29"/>
    <w:rsid w:val="00573EEB"/>
    <w:rsid w:val="00574206"/>
    <w:rsid w:val="00574BD8"/>
    <w:rsid w:val="00575485"/>
    <w:rsid w:val="00575F2A"/>
    <w:rsid w:val="005763CD"/>
    <w:rsid w:val="00576FD8"/>
    <w:rsid w:val="0058244F"/>
    <w:rsid w:val="00582F00"/>
    <w:rsid w:val="0058522E"/>
    <w:rsid w:val="005863E0"/>
    <w:rsid w:val="00586F9A"/>
    <w:rsid w:val="005870DE"/>
    <w:rsid w:val="00590A3D"/>
    <w:rsid w:val="00593618"/>
    <w:rsid w:val="0059376B"/>
    <w:rsid w:val="00594510"/>
    <w:rsid w:val="005964EF"/>
    <w:rsid w:val="00596B4C"/>
    <w:rsid w:val="0059724B"/>
    <w:rsid w:val="00597BB3"/>
    <w:rsid w:val="005A00DE"/>
    <w:rsid w:val="005A0AE4"/>
    <w:rsid w:val="005A2721"/>
    <w:rsid w:val="005A272A"/>
    <w:rsid w:val="005A2AD6"/>
    <w:rsid w:val="005A2C94"/>
    <w:rsid w:val="005A40BD"/>
    <w:rsid w:val="005A5643"/>
    <w:rsid w:val="005A6FA6"/>
    <w:rsid w:val="005A784F"/>
    <w:rsid w:val="005A7A99"/>
    <w:rsid w:val="005A7D11"/>
    <w:rsid w:val="005B14A2"/>
    <w:rsid w:val="005B2232"/>
    <w:rsid w:val="005B256A"/>
    <w:rsid w:val="005B45AE"/>
    <w:rsid w:val="005B53B2"/>
    <w:rsid w:val="005B62E9"/>
    <w:rsid w:val="005B7E27"/>
    <w:rsid w:val="005C13B4"/>
    <w:rsid w:val="005C3AB6"/>
    <w:rsid w:val="005C3E56"/>
    <w:rsid w:val="005C416B"/>
    <w:rsid w:val="005C4CBD"/>
    <w:rsid w:val="005C5BFD"/>
    <w:rsid w:val="005C682E"/>
    <w:rsid w:val="005C70BF"/>
    <w:rsid w:val="005C72B5"/>
    <w:rsid w:val="005D0322"/>
    <w:rsid w:val="005D03EF"/>
    <w:rsid w:val="005D0596"/>
    <w:rsid w:val="005D5A07"/>
    <w:rsid w:val="005D6166"/>
    <w:rsid w:val="005D768D"/>
    <w:rsid w:val="005D77A1"/>
    <w:rsid w:val="005E1858"/>
    <w:rsid w:val="005E1EAC"/>
    <w:rsid w:val="005E290F"/>
    <w:rsid w:val="005E37B3"/>
    <w:rsid w:val="005E5C25"/>
    <w:rsid w:val="005E5D1E"/>
    <w:rsid w:val="005F1803"/>
    <w:rsid w:val="005F45E1"/>
    <w:rsid w:val="005F532E"/>
    <w:rsid w:val="00604EE6"/>
    <w:rsid w:val="006060F6"/>
    <w:rsid w:val="0061042D"/>
    <w:rsid w:val="00611D5C"/>
    <w:rsid w:val="00612178"/>
    <w:rsid w:val="0061294B"/>
    <w:rsid w:val="006131AB"/>
    <w:rsid w:val="00613AA6"/>
    <w:rsid w:val="0061676F"/>
    <w:rsid w:val="006168CF"/>
    <w:rsid w:val="00620EF8"/>
    <w:rsid w:val="00624C64"/>
    <w:rsid w:val="006277A0"/>
    <w:rsid w:val="0063035F"/>
    <w:rsid w:val="0063074C"/>
    <w:rsid w:val="0063168A"/>
    <w:rsid w:val="00631921"/>
    <w:rsid w:val="00631B22"/>
    <w:rsid w:val="00632E6E"/>
    <w:rsid w:val="00634CD3"/>
    <w:rsid w:val="006352A4"/>
    <w:rsid w:val="0063540E"/>
    <w:rsid w:val="00635BC5"/>
    <w:rsid w:val="006369E1"/>
    <w:rsid w:val="00636A02"/>
    <w:rsid w:val="00640443"/>
    <w:rsid w:val="00640754"/>
    <w:rsid w:val="00641D39"/>
    <w:rsid w:val="00642BFA"/>
    <w:rsid w:val="00644288"/>
    <w:rsid w:val="0064443D"/>
    <w:rsid w:val="00645318"/>
    <w:rsid w:val="00647C53"/>
    <w:rsid w:val="00650554"/>
    <w:rsid w:val="00654848"/>
    <w:rsid w:val="006552A1"/>
    <w:rsid w:val="0065616C"/>
    <w:rsid w:val="006565CD"/>
    <w:rsid w:val="006574F1"/>
    <w:rsid w:val="0065753D"/>
    <w:rsid w:val="0066190B"/>
    <w:rsid w:val="00661917"/>
    <w:rsid w:val="00664CDE"/>
    <w:rsid w:val="00666F89"/>
    <w:rsid w:val="006672FB"/>
    <w:rsid w:val="006677A0"/>
    <w:rsid w:val="006677E8"/>
    <w:rsid w:val="00671534"/>
    <w:rsid w:val="00673993"/>
    <w:rsid w:val="00675380"/>
    <w:rsid w:val="006804A0"/>
    <w:rsid w:val="00680509"/>
    <w:rsid w:val="006819ED"/>
    <w:rsid w:val="00682A33"/>
    <w:rsid w:val="0068417A"/>
    <w:rsid w:val="00684D8F"/>
    <w:rsid w:val="006920FA"/>
    <w:rsid w:val="00692E9C"/>
    <w:rsid w:val="00693B70"/>
    <w:rsid w:val="0069703B"/>
    <w:rsid w:val="0069768E"/>
    <w:rsid w:val="006A13D3"/>
    <w:rsid w:val="006A1B2A"/>
    <w:rsid w:val="006A33FD"/>
    <w:rsid w:val="006A3F10"/>
    <w:rsid w:val="006A5ED3"/>
    <w:rsid w:val="006A6453"/>
    <w:rsid w:val="006A72B7"/>
    <w:rsid w:val="006A78AB"/>
    <w:rsid w:val="006B103A"/>
    <w:rsid w:val="006B3A29"/>
    <w:rsid w:val="006B3AC8"/>
    <w:rsid w:val="006B6F80"/>
    <w:rsid w:val="006C15F7"/>
    <w:rsid w:val="006C1D34"/>
    <w:rsid w:val="006C2264"/>
    <w:rsid w:val="006C2A90"/>
    <w:rsid w:val="006C4253"/>
    <w:rsid w:val="006C4B3B"/>
    <w:rsid w:val="006C4FFF"/>
    <w:rsid w:val="006C51CB"/>
    <w:rsid w:val="006C5C1E"/>
    <w:rsid w:val="006C6F31"/>
    <w:rsid w:val="006C7910"/>
    <w:rsid w:val="006D052B"/>
    <w:rsid w:val="006D060B"/>
    <w:rsid w:val="006D199B"/>
    <w:rsid w:val="006D1DFF"/>
    <w:rsid w:val="006D78C0"/>
    <w:rsid w:val="006E147C"/>
    <w:rsid w:val="006E27AD"/>
    <w:rsid w:val="006E4FAA"/>
    <w:rsid w:val="006E55FB"/>
    <w:rsid w:val="006E5DAD"/>
    <w:rsid w:val="006E5FFD"/>
    <w:rsid w:val="006E661C"/>
    <w:rsid w:val="006E68B3"/>
    <w:rsid w:val="006F07BD"/>
    <w:rsid w:val="006F1A1B"/>
    <w:rsid w:val="006F266C"/>
    <w:rsid w:val="006F384B"/>
    <w:rsid w:val="006F3CEB"/>
    <w:rsid w:val="006F4B69"/>
    <w:rsid w:val="006F6B9E"/>
    <w:rsid w:val="006F6CCD"/>
    <w:rsid w:val="006F6F88"/>
    <w:rsid w:val="006F769B"/>
    <w:rsid w:val="007019A8"/>
    <w:rsid w:val="007020F5"/>
    <w:rsid w:val="007037F4"/>
    <w:rsid w:val="00705326"/>
    <w:rsid w:val="00705425"/>
    <w:rsid w:val="00706967"/>
    <w:rsid w:val="00707035"/>
    <w:rsid w:val="00707522"/>
    <w:rsid w:val="00707730"/>
    <w:rsid w:val="00712D2F"/>
    <w:rsid w:val="00714255"/>
    <w:rsid w:val="0071445D"/>
    <w:rsid w:val="007146AA"/>
    <w:rsid w:val="0071506A"/>
    <w:rsid w:val="00716CCB"/>
    <w:rsid w:val="0072039F"/>
    <w:rsid w:val="00721730"/>
    <w:rsid w:val="0072187A"/>
    <w:rsid w:val="00724A9A"/>
    <w:rsid w:val="00727E3F"/>
    <w:rsid w:val="00727F07"/>
    <w:rsid w:val="00730112"/>
    <w:rsid w:val="00730F69"/>
    <w:rsid w:val="007311CB"/>
    <w:rsid w:val="00731297"/>
    <w:rsid w:val="00733BD1"/>
    <w:rsid w:val="00735700"/>
    <w:rsid w:val="00736488"/>
    <w:rsid w:val="00736EE9"/>
    <w:rsid w:val="00737833"/>
    <w:rsid w:val="007379D5"/>
    <w:rsid w:val="007418BC"/>
    <w:rsid w:val="0074244F"/>
    <w:rsid w:val="00742668"/>
    <w:rsid w:val="007437DF"/>
    <w:rsid w:val="00743FF3"/>
    <w:rsid w:val="00745795"/>
    <w:rsid w:val="00745CD7"/>
    <w:rsid w:val="0074626E"/>
    <w:rsid w:val="0075182E"/>
    <w:rsid w:val="00761569"/>
    <w:rsid w:val="00762DAE"/>
    <w:rsid w:val="007644B9"/>
    <w:rsid w:val="00765195"/>
    <w:rsid w:val="007659ED"/>
    <w:rsid w:val="0076613B"/>
    <w:rsid w:val="00766725"/>
    <w:rsid w:val="0077348D"/>
    <w:rsid w:val="00773F26"/>
    <w:rsid w:val="00775650"/>
    <w:rsid w:val="007766E9"/>
    <w:rsid w:val="00780F78"/>
    <w:rsid w:val="00781B41"/>
    <w:rsid w:val="00782AC4"/>
    <w:rsid w:val="00782C72"/>
    <w:rsid w:val="007835C4"/>
    <w:rsid w:val="00784A63"/>
    <w:rsid w:val="00787693"/>
    <w:rsid w:val="00791A41"/>
    <w:rsid w:val="00792831"/>
    <w:rsid w:val="00794316"/>
    <w:rsid w:val="007962DC"/>
    <w:rsid w:val="007976C1"/>
    <w:rsid w:val="007A0911"/>
    <w:rsid w:val="007A115D"/>
    <w:rsid w:val="007A1390"/>
    <w:rsid w:val="007A152D"/>
    <w:rsid w:val="007A269F"/>
    <w:rsid w:val="007A3863"/>
    <w:rsid w:val="007A4581"/>
    <w:rsid w:val="007B0617"/>
    <w:rsid w:val="007B0661"/>
    <w:rsid w:val="007B07BF"/>
    <w:rsid w:val="007B2357"/>
    <w:rsid w:val="007B2435"/>
    <w:rsid w:val="007B5D0E"/>
    <w:rsid w:val="007C0BBA"/>
    <w:rsid w:val="007C2008"/>
    <w:rsid w:val="007C35F2"/>
    <w:rsid w:val="007C3EDA"/>
    <w:rsid w:val="007C7386"/>
    <w:rsid w:val="007C7E2E"/>
    <w:rsid w:val="007D1071"/>
    <w:rsid w:val="007D1C30"/>
    <w:rsid w:val="007D3422"/>
    <w:rsid w:val="007D3819"/>
    <w:rsid w:val="007D4F94"/>
    <w:rsid w:val="007D51C8"/>
    <w:rsid w:val="007E24DE"/>
    <w:rsid w:val="007E3B4F"/>
    <w:rsid w:val="007E3C52"/>
    <w:rsid w:val="007E3C8A"/>
    <w:rsid w:val="007E5208"/>
    <w:rsid w:val="007E592B"/>
    <w:rsid w:val="007E6900"/>
    <w:rsid w:val="007E7E25"/>
    <w:rsid w:val="007F001D"/>
    <w:rsid w:val="007F09F4"/>
    <w:rsid w:val="007F31F3"/>
    <w:rsid w:val="007F4765"/>
    <w:rsid w:val="007F556D"/>
    <w:rsid w:val="007F68A8"/>
    <w:rsid w:val="007F6A63"/>
    <w:rsid w:val="008009C3"/>
    <w:rsid w:val="00806B12"/>
    <w:rsid w:val="00806F12"/>
    <w:rsid w:val="00807503"/>
    <w:rsid w:val="0081000D"/>
    <w:rsid w:val="0081239D"/>
    <w:rsid w:val="00812A0B"/>
    <w:rsid w:val="00813597"/>
    <w:rsid w:val="00814F72"/>
    <w:rsid w:val="00816DB4"/>
    <w:rsid w:val="0082258E"/>
    <w:rsid w:val="00824DE1"/>
    <w:rsid w:val="00825AC9"/>
    <w:rsid w:val="00826F80"/>
    <w:rsid w:val="00827CDE"/>
    <w:rsid w:val="008315A3"/>
    <w:rsid w:val="008316A4"/>
    <w:rsid w:val="00831899"/>
    <w:rsid w:val="00834EF9"/>
    <w:rsid w:val="008411C3"/>
    <w:rsid w:val="00841C19"/>
    <w:rsid w:val="008420B0"/>
    <w:rsid w:val="008440DE"/>
    <w:rsid w:val="00845ABA"/>
    <w:rsid w:val="0084693A"/>
    <w:rsid w:val="00846C5A"/>
    <w:rsid w:val="00847918"/>
    <w:rsid w:val="008512D3"/>
    <w:rsid w:val="00853BE3"/>
    <w:rsid w:val="0085594C"/>
    <w:rsid w:val="00860FF7"/>
    <w:rsid w:val="008625FB"/>
    <w:rsid w:val="00862F71"/>
    <w:rsid w:val="00863638"/>
    <w:rsid w:val="00863DA7"/>
    <w:rsid w:val="00865AEF"/>
    <w:rsid w:val="00866ABB"/>
    <w:rsid w:val="00867CCA"/>
    <w:rsid w:val="00870274"/>
    <w:rsid w:val="008713C7"/>
    <w:rsid w:val="00872332"/>
    <w:rsid w:val="00872B77"/>
    <w:rsid w:val="0087365D"/>
    <w:rsid w:val="008744FB"/>
    <w:rsid w:val="00874D68"/>
    <w:rsid w:val="00875CA3"/>
    <w:rsid w:val="00880C85"/>
    <w:rsid w:val="00882331"/>
    <w:rsid w:val="008872D7"/>
    <w:rsid w:val="00887A60"/>
    <w:rsid w:val="008957FA"/>
    <w:rsid w:val="0089716D"/>
    <w:rsid w:val="00897E9F"/>
    <w:rsid w:val="008A0152"/>
    <w:rsid w:val="008A0A95"/>
    <w:rsid w:val="008A0DCE"/>
    <w:rsid w:val="008A0FF5"/>
    <w:rsid w:val="008A1C6B"/>
    <w:rsid w:val="008A1CFD"/>
    <w:rsid w:val="008A2BF5"/>
    <w:rsid w:val="008A4BC2"/>
    <w:rsid w:val="008A53D3"/>
    <w:rsid w:val="008A5594"/>
    <w:rsid w:val="008B0B57"/>
    <w:rsid w:val="008B0B66"/>
    <w:rsid w:val="008B307C"/>
    <w:rsid w:val="008B4A97"/>
    <w:rsid w:val="008B75D9"/>
    <w:rsid w:val="008C2E63"/>
    <w:rsid w:val="008C34EF"/>
    <w:rsid w:val="008C68C8"/>
    <w:rsid w:val="008D099A"/>
    <w:rsid w:val="008D19CB"/>
    <w:rsid w:val="008D563D"/>
    <w:rsid w:val="008D5A2F"/>
    <w:rsid w:val="008D7817"/>
    <w:rsid w:val="008D7E9A"/>
    <w:rsid w:val="008E190C"/>
    <w:rsid w:val="008E19D0"/>
    <w:rsid w:val="008E1EC3"/>
    <w:rsid w:val="008E2C03"/>
    <w:rsid w:val="008E39DD"/>
    <w:rsid w:val="008E4653"/>
    <w:rsid w:val="008E90BF"/>
    <w:rsid w:val="008F09A8"/>
    <w:rsid w:val="008F39DC"/>
    <w:rsid w:val="008F536E"/>
    <w:rsid w:val="009014B2"/>
    <w:rsid w:val="00901D99"/>
    <w:rsid w:val="00901DB8"/>
    <w:rsid w:val="00904CC9"/>
    <w:rsid w:val="00905FD9"/>
    <w:rsid w:val="00906752"/>
    <w:rsid w:val="009070A7"/>
    <w:rsid w:val="0091040D"/>
    <w:rsid w:val="009111F8"/>
    <w:rsid w:val="00912DB2"/>
    <w:rsid w:val="00916596"/>
    <w:rsid w:val="0091678B"/>
    <w:rsid w:val="00917622"/>
    <w:rsid w:val="009205CF"/>
    <w:rsid w:val="00920983"/>
    <w:rsid w:val="0092153D"/>
    <w:rsid w:val="0092175E"/>
    <w:rsid w:val="0092471A"/>
    <w:rsid w:val="00926147"/>
    <w:rsid w:val="0092647A"/>
    <w:rsid w:val="00926487"/>
    <w:rsid w:val="0093098B"/>
    <w:rsid w:val="00931F26"/>
    <w:rsid w:val="009355BB"/>
    <w:rsid w:val="00935E5D"/>
    <w:rsid w:val="00936776"/>
    <w:rsid w:val="00936EDB"/>
    <w:rsid w:val="009404AD"/>
    <w:rsid w:val="00940FE0"/>
    <w:rsid w:val="00942D21"/>
    <w:rsid w:val="00946AEC"/>
    <w:rsid w:val="00946C78"/>
    <w:rsid w:val="009470BA"/>
    <w:rsid w:val="00951F5B"/>
    <w:rsid w:val="00952DB3"/>
    <w:rsid w:val="009539DC"/>
    <w:rsid w:val="009553FE"/>
    <w:rsid w:val="0095579F"/>
    <w:rsid w:val="00955EB6"/>
    <w:rsid w:val="00957479"/>
    <w:rsid w:val="00960636"/>
    <w:rsid w:val="00960969"/>
    <w:rsid w:val="0096168B"/>
    <w:rsid w:val="00963712"/>
    <w:rsid w:val="00964822"/>
    <w:rsid w:val="009679C8"/>
    <w:rsid w:val="00967BE2"/>
    <w:rsid w:val="00967DF6"/>
    <w:rsid w:val="0097132F"/>
    <w:rsid w:val="00971BD8"/>
    <w:rsid w:val="0097265A"/>
    <w:rsid w:val="009729EB"/>
    <w:rsid w:val="00972A0A"/>
    <w:rsid w:val="009731A1"/>
    <w:rsid w:val="00976818"/>
    <w:rsid w:val="009776EC"/>
    <w:rsid w:val="0097776B"/>
    <w:rsid w:val="00983C7C"/>
    <w:rsid w:val="00984FF3"/>
    <w:rsid w:val="00986420"/>
    <w:rsid w:val="0098663C"/>
    <w:rsid w:val="009868A4"/>
    <w:rsid w:val="00991021"/>
    <w:rsid w:val="009914F4"/>
    <w:rsid w:val="00993A82"/>
    <w:rsid w:val="009960BD"/>
    <w:rsid w:val="00996FBE"/>
    <w:rsid w:val="00997437"/>
    <w:rsid w:val="00997ECA"/>
    <w:rsid w:val="009996EB"/>
    <w:rsid w:val="009A13BA"/>
    <w:rsid w:val="009A1C16"/>
    <w:rsid w:val="009A2763"/>
    <w:rsid w:val="009A3172"/>
    <w:rsid w:val="009A3E6F"/>
    <w:rsid w:val="009A42B6"/>
    <w:rsid w:val="009A5851"/>
    <w:rsid w:val="009A5D08"/>
    <w:rsid w:val="009B1101"/>
    <w:rsid w:val="009B3B03"/>
    <w:rsid w:val="009B7F43"/>
    <w:rsid w:val="009C0504"/>
    <w:rsid w:val="009C2E71"/>
    <w:rsid w:val="009D14AA"/>
    <w:rsid w:val="009D3DA5"/>
    <w:rsid w:val="009D3DFC"/>
    <w:rsid w:val="009D5A7D"/>
    <w:rsid w:val="009D6114"/>
    <w:rsid w:val="009D6D74"/>
    <w:rsid w:val="009E0531"/>
    <w:rsid w:val="009E0B51"/>
    <w:rsid w:val="009E1DD8"/>
    <w:rsid w:val="009E228A"/>
    <w:rsid w:val="009E2309"/>
    <w:rsid w:val="009E26D5"/>
    <w:rsid w:val="009E340A"/>
    <w:rsid w:val="009E3B2E"/>
    <w:rsid w:val="009E46C1"/>
    <w:rsid w:val="009E4A16"/>
    <w:rsid w:val="009E6887"/>
    <w:rsid w:val="009E7A73"/>
    <w:rsid w:val="009E7BED"/>
    <w:rsid w:val="009F13F1"/>
    <w:rsid w:val="009F1965"/>
    <w:rsid w:val="009F265B"/>
    <w:rsid w:val="009F557D"/>
    <w:rsid w:val="009F6068"/>
    <w:rsid w:val="009F6154"/>
    <w:rsid w:val="009F63CC"/>
    <w:rsid w:val="009F75C9"/>
    <w:rsid w:val="00A00623"/>
    <w:rsid w:val="00A0166E"/>
    <w:rsid w:val="00A03872"/>
    <w:rsid w:val="00A04B73"/>
    <w:rsid w:val="00A066F5"/>
    <w:rsid w:val="00A07A61"/>
    <w:rsid w:val="00A10926"/>
    <w:rsid w:val="00A14BF2"/>
    <w:rsid w:val="00A14CDD"/>
    <w:rsid w:val="00A15F7A"/>
    <w:rsid w:val="00A160A8"/>
    <w:rsid w:val="00A16824"/>
    <w:rsid w:val="00A169A5"/>
    <w:rsid w:val="00A2037A"/>
    <w:rsid w:val="00A207EE"/>
    <w:rsid w:val="00A23A32"/>
    <w:rsid w:val="00A23C40"/>
    <w:rsid w:val="00A275F8"/>
    <w:rsid w:val="00A30815"/>
    <w:rsid w:val="00A30A05"/>
    <w:rsid w:val="00A32DA5"/>
    <w:rsid w:val="00A33333"/>
    <w:rsid w:val="00A34556"/>
    <w:rsid w:val="00A34BCD"/>
    <w:rsid w:val="00A3690F"/>
    <w:rsid w:val="00A371F2"/>
    <w:rsid w:val="00A42541"/>
    <w:rsid w:val="00A438AC"/>
    <w:rsid w:val="00A47674"/>
    <w:rsid w:val="00A517C3"/>
    <w:rsid w:val="00A52866"/>
    <w:rsid w:val="00A52F7D"/>
    <w:rsid w:val="00A54923"/>
    <w:rsid w:val="00A54CB0"/>
    <w:rsid w:val="00A557EB"/>
    <w:rsid w:val="00A56DB0"/>
    <w:rsid w:val="00A6177F"/>
    <w:rsid w:val="00A618E2"/>
    <w:rsid w:val="00A61B93"/>
    <w:rsid w:val="00A61DF5"/>
    <w:rsid w:val="00A623AF"/>
    <w:rsid w:val="00A62F08"/>
    <w:rsid w:val="00A6305B"/>
    <w:rsid w:val="00A64707"/>
    <w:rsid w:val="00A64C3A"/>
    <w:rsid w:val="00A6583E"/>
    <w:rsid w:val="00A6616E"/>
    <w:rsid w:val="00A661A7"/>
    <w:rsid w:val="00A712C1"/>
    <w:rsid w:val="00A7163F"/>
    <w:rsid w:val="00A72992"/>
    <w:rsid w:val="00A7302A"/>
    <w:rsid w:val="00A754E1"/>
    <w:rsid w:val="00A76DC5"/>
    <w:rsid w:val="00A804A2"/>
    <w:rsid w:val="00A809F8"/>
    <w:rsid w:val="00A813A0"/>
    <w:rsid w:val="00A8469A"/>
    <w:rsid w:val="00A84F84"/>
    <w:rsid w:val="00A86E11"/>
    <w:rsid w:val="00A86E3C"/>
    <w:rsid w:val="00A91303"/>
    <w:rsid w:val="00A91A2B"/>
    <w:rsid w:val="00A924A0"/>
    <w:rsid w:val="00A93A58"/>
    <w:rsid w:val="00A93BD9"/>
    <w:rsid w:val="00A94AC7"/>
    <w:rsid w:val="00A964E1"/>
    <w:rsid w:val="00A9685A"/>
    <w:rsid w:val="00A9790A"/>
    <w:rsid w:val="00AA08D9"/>
    <w:rsid w:val="00AA0BF0"/>
    <w:rsid w:val="00AA18CC"/>
    <w:rsid w:val="00AA24A6"/>
    <w:rsid w:val="00AA2AB4"/>
    <w:rsid w:val="00AA2B98"/>
    <w:rsid w:val="00AA2DC2"/>
    <w:rsid w:val="00AA470C"/>
    <w:rsid w:val="00AA5D59"/>
    <w:rsid w:val="00AA70F2"/>
    <w:rsid w:val="00AA77CD"/>
    <w:rsid w:val="00AA7864"/>
    <w:rsid w:val="00AA7E9F"/>
    <w:rsid w:val="00AB02CB"/>
    <w:rsid w:val="00AB2691"/>
    <w:rsid w:val="00AB4EF8"/>
    <w:rsid w:val="00AB52F9"/>
    <w:rsid w:val="00AB58BF"/>
    <w:rsid w:val="00AB5D76"/>
    <w:rsid w:val="00AB759B"/>
    <w:rsid w:val="00AC11CB"/>
    <w:rsid w:val="00AC2AAA"/>
    <w:rsid w:val="00AC2B92"/>
    <w:rsid w:val="00AC301C"/>
    <w:rsid w:val="00AC3FA7"/>
    <w:rsid w:val="00AC728F"/>
    <w:rsid w:val="00AD2A3F"/>
    <w:rsid w:val="00AD4D4B"/>
    <w:rsid w:val="00AD54A6"/>
    <w:rsid w:val="00AD5729"/>
    <w:rsid w:val="00AD5F42"/>
    <w:rsid w:val="00AD6C40"/>
    <w:rsid w:val="00AD6C6E"/>
    <w:rsid w:val="00AD7169"/>
    <w:rsid w:val="00AE02D8"/>
    <w:rsid w:val="00AE2EE5"/>
    <w:rsid w:val="00AE5410"/>
    <w:rsid w:val="00AE57FF"/>
    <w:rsid w:val="00AE6F58"/>
    <w:rsid w:val="00AF1FE4"/>
    <w:rsid w:val="00AF24EF"/>
    <w:rsid w:val="00AF4312"/>
    <w:rsid w:val="00AF686F"/>
    <w:rsid w:val="00B0000A"/>
    <w:rsid w:val="00B008F5"/>
    <w:rsid w:val="00B01DDB"/>
    <w:rsid w:val="00B02FF0"/>
    <w:rsid w:val="00B0309D"/>
    <w:rsid w:val="00B036AA"/>
    <w:rsid w:val="00B04ED8"/>
    <w:rsid w:val="00B05DE1"/>
    <w:rsid w:val="00B06953"/>
    <w:rsid w:val="00B06F79"/>
    <w:rsid w:val="00B0735A"/>
    <w:rsid w:val="00B1071B"/>
    <w:rsid w:val="00B10F9F"/>
    <w:rsid w:val="00B10FC6"/>
    <w:rsid w:val="00B11AEC"/>
    <w:rsid w:val="00B13BE8"/>
    <w:rsid w:val="00B17059"/>
    <w:rsid w:val="00B172A0"/>
    <w:rsid w:val="00B17F28"/>
    <w:rsid w:val="00B20147"/>
    <w:rsid w:val="00B21732"/>
    <w:rsid w:val="00B230A4"/>
    <w:rsid w:val="00B23850"/>
    <w:rsid w:val="00B27237"/>
    <w:rsid w:val="00B30C52"/>
    <w:rsid w:val="00B3183B"/>
    <w:rsid w:val="00B32104"/>
    <w:rsid w:val="00B327F8"/>
    <w:rsid w:val="00B40955"/>
    <w:rsid w:val="00B420D2"/>
    <w:rsid w:val="00B4233B"/>
    <w:rsid w:val="00B42EA7"/>
    <w:rsid w:val="00B42F3F"/>
    <w:rsid w:val="00B42FC7"/>
    <w:rsid w:val="00B43BD1"/>
    <w:rsid w:val="00B4519A"/>
    <w:rsid w:val="00B50AB6"/>
    <w:rsid w:val="00B52222"/>
    <w:rsid w:val="00B5248E"/>
    <w:rsid w:val="00B53412"/>
    <w:rsid w:val="00B54F73"/>
    <w:rsid w:val="00B569F2"/>
    <w:rsid w:val="00B57C06"/>
    <w:rsid w:val="00B608C2"/>
    <w:rsid w:val="00B65DC4"/>
    <w:rsid w:val="00B7517F"/>
    <w:rsid w:val="00B7742B"/>
    <w:rsid w:val="00B80F7D"/>
    <w:rsid w:val="00B82665"/>
    <w:rsid w:val="00B8459D"/>
    <w:rsid w:val="00B849CB"/>
    <w:rsid w:val="00B853FF"/>
    <w:rsid w:val="00B878DF"/>
    <w:rsid w:val="00B90A21"/>
    <w:rsid w:val="00B910BC"/>
    <w:rsid w:val="00B922D9"/>
    <w:rsid w:val="00B92E8E"/>
    <w:rsid w:val="00B958F9"/>
    <w:rsid w:val="00B97C8F"/>
    <w:rsid w:val="00BA1044"/>
    <w:rsid w:val="00BA2F74"/>
    <w:rsid w:val="00BA37F3"/>
    <w:rsid w:val="00BA44C6"/>
    <w:rsid w:val="00BA4F1E"/>
    <w:rsid w:val="00BA5F62"/>
    <w:rsid w:val="00BA77BC"/>
    <w:rsid w:val="00BB0F18"/>
    <w:rsid w:val="00BB25DA"/>
    <w:rsid w:val="00BB2B1A"/>
    <w:rsid w:val="00BB2F4C"/>
    <w:rsid w:val="00BB4EBC"/>
    <w:rsid w:val="00BB7D77"/>
    <w:rsid w:val="00BC070E"/>
    <w:rsid w:val="00BC0838"/>
    <w:rsid w:val="00BC1956"/>
    <w:rsid w:val="00BC4F56"/>
    <w:rsid w:val="00BD0F15"/>
    <w:rsid w:val="00BD0FE3"/>
    <w:rsid w:val="00BE09B9"/>
    <w:rsid w:val="00BE1036"/>
    <w:rsid w:val="00BE1AE4"/>
    <w:rsid w:val="00BE1F4F"/>
    <w:rsid w:val="00BE3041"/>
    <w:rsid w:val="00BE6CB7"/>
    <w:rsid w:val="00BF04BD"/>
    <w:rsid w:val="00BF2A47"/>
    <w:rsid w:val="00BF2AD3"/>
    <w:rsid w:val="00BF3BEF"/>
    <w:rsid w:val="00BF4EC6"/>
    <w:rsid w:val="00BF501B"/>
    <w:rsid w:val="00C00D4D"/>
    <w:rsid w:val="00C01E6D"/>
    <w:rsid w:val="00C05E41"/>
    <w:rsid w:val="00C0743F"/>
    <w:rsid w:val="00C10BF6"/>
    <w:rsid w:val="00C1145D"/>
    <w:rsid w:val="00C1320A"/>
    <w:rsid w:val="00C1470D"/>
    <w:rsid w:val="00C14D83"/>
    <w:rsid w:val="00C15CCF"/>
    <w:rsid w:val="00C16073"/>
    <w:rsid w:val="00C16B19"/>
    <w:rsid w:val="00C2498A"/>
    <w:rsid w:val="00C27225"/>
    <w:rsid w:val="00C300A2"/>
    <w:rsid w:val="00C30CEF"/>
    <w:rsid w:val="00C31C45"/>
    <w:rsid w:val="00C332DB"/>
    <w:rsid w:val="00C335BF"/>
    <w:rsid w:val="00C370F4"/>
    <w:rsid w:val="00C37679"/>
    <w:rsid w:val="00C41CCC"/>
    <w:rsid w:val="00C432F3"/>
    <w:rsid w:val="00C434D9"/>
    <w:rsid w:val="00C46183"/>
    <w:rsid w:val="00C47E98"/>
    <w:rsid w:val="00C541DE"/>
    <w:rsid w:val="00C5432B"/>
    <w:rsid w:val="00C54F35"/>
    <w:rsid w:val="00C55116"/>
    <w:rsid w:val="00C56189"/>
    <w:rsid w:val="00C56D9A"/>
    <w:rsid w:val="00C57484"/>
    <w:rsid w:val="00C57991"/>
    <w:rsid w:val="00C57F6B"/>
    <w:rsid w:val="00C61D11"/>
    <w:rsid w:val="00C6297B"/>
    <w:rsid w:val="00C63046"/>
    <w:rsid w:val="00C638FC"/>
    <w:rsid w:val="00C63B37"/>
    <w:rsid w:val="00C63C53"/>
    <w:rsid w:val="00C64ED7"/>
    <w:rsid w:val="00C64F1A"/>
    <w:rsid w:val="00C65381"/>
    <w:rsid w:val="00C65731"/>
    <w:rsid w:val="00C67FA1"/>
    <w:rsid w:val="00C72C2A"/>
    <w:rsid w:val="00C72C51"/>
    <w:rsid w:val="00C73BD9"/>
    <w:rsid w:val="00C7554C"/>
    <w:rsid w:val="00C758AA"/>
    <w:rsid w:val="00C77A27"/>
    <w:rsid w:val="00C803C5"/>
    <w:rsid w:val="00C82DB7"/>
    <w:rsid w:val="00C83011"/>
    <w:rsid w:val="00C830BB"/>
    <w:rsid w:val="00C8324C"/>
    <w:rsid w:val="00C84097"/>
    <w:rsid w:val="00C840E0"/>
    <w:rsid w:val="00C84995"/>
    <w:rsid w:val="00C84C1D"/>
    <w:rsid w:val="00C862B0"/>
    <w:rsid w:val="00C879A7"/>
    <w:rsid w:val="00C901E1"/>
    <w:rsid w:val="00C92785"/>
    <w:rsid w:val="00C932C0"/>
    <w:rsid w:val="00C954F9"/>
    <w:rsid w:val="00C979DA"/>
    <w:rsid w:val="00CA0277"/>
    <w:rsid w:val="00CA180E"/>
    <w:rsid w:val="00CA284A"/>
    <w:rsid w:val="00CA47BD"/>
    <w:rsid w:val="00CA7E7F"/>
    <w:rsid w:val="00CB002C"/>
    <w:rsid w:val="00CB1ACA"/>
    <w:rsid w:val="00CB2C2E"/>
    <w:rsid w:val="00CB3B76"/>
    <w:rsid w:val="00CB5E5B"/>
    <w:rsid w:val="00CB5F33"/>
    <w:rsid w:val="00CB6C02"/>
    <w:rsid w:val="00CB711B"/>
    <w:rsid w:val="00CC241A"/>
    <w:rsid w:val="00CC34E1"/>
    <w:rsid w:val="00CC5A29"/>
    <w:rsid w:val="00CC733A"/>
    <w:rsid w:val="00CC7580"/>
    <w:rsid w:val="00CD1728"/>
    <w:rsid w:val="00CD31ED"/>
    <w:rsid w:val="00CD442B"/>
    <w:rsid w:val="00CD6976"/>
    <w:rsid w:val="00CD78DF"/>
    <w:rsid w:val="00CE2759"/>
    <w:rsid w:val="00CE2892"/>
    <w:rsid w:val="00CE2F6C"/>
    <w:rsid w:val="00CE3140"/>
    <w:rsid w:val="00CE31E6"/>
    <w:rsid w:val="00CE4F87"/>
    <w:rsid w:val="00CE7401"/>
    <w:rsid w:val="00CE7A14"/>
    <w:rsid w:val="00CF0BA0"/>
    <w:rsid w:val="00CF1C12"/>
    <w:rsid w:val="00CF2E39"/>
    <w:rsid w:val="00CF41F2"/>
    <w:rsid w:val="00CF4273"/>
    <w:rsid w:val="00D00C02"/>
    <w:rsid w:val="00D00E41"/>
    <w:rsid w:val="00D0157A"/>
    <w:rsid w:val="00D01B23"/>
    <w:rsid w:val="00D030C0"/>
    <w:rsid w:val="00D05BCF"/>
    <w:rsid w:val="00D10046"/>
    <w:rsid w:val="00D10799"/>
    <w:rsid w:val="00D10866"/>
    <w:rsid w:val="00D1095D"/>
    <w:rsid w:val="00D1203A"/>
    <w:rsid w:val="00D12A44"/>
    <w:rsid w:val="00D138A1"/>
    <w:rsid w:val="00D1450A"/>
    <w:rsid w:val="00D16AA2"/>
    <w:rsid w:val="00D21D16"/>
    <w:rsid w:val="00D21EF6"/>
    <w:rsid w:val="00D23AF6"/>
    <w:rsid w:val="00D279D1"/>
    <w:rsid w:val="00D27CA5"/>
    <w:rsid w:val="00D316D9"/>
    <w:rsid w:val="00D33B6C"/>
    <w:rsid w:val="00D35359"/>
    <w:rsid w:val="00D354A0"/>
    <w:rsid w:val="00D370D1"/>
    <w:rsid w:val="00D4202F"/>
    <w:rsid w:val="00D436C3"/>
    <w:rsid w:val="00D443A7"/>
    <w:rsid w:val="00D45060"/>
    <w:rsid w:val="00D470A9"/>
    <w:rsid w:val="00D479D5"/>
    <w:rsid w:val="00D50431"/>
    <w:rsid w:val="00D517F6"/>
    <w:rsid w:val="00D52963"/>
    <w:rsid w:val="00D5346B"/>
    <w:rsid w:val="00D53BCF"/>
    <w:rsid w:val="00D54D2D"/>
    <w:rsid w:val="00D553EC"/>
    <w:rsid w:val="00D57184"/>
    <w:rsid w:val="00D610A9"/>
    <w:rsid w:val="00D625B6"/>
    <w:rsid w:val="00D6271E"/>
    <w:rsid w:val="00D6439E"/>
    <w:rsid w:val="00D6440D"/>
    <w:rsid w:val="00D64F06"/>
    <w:rsid w:val="00D67BFD"/>
    <w:rsid w:val="00D7126A"/>
    <w:rsid w:val="00D73520"/>
    <w:rsid w:val="00D73E6C"/>
    <w:rsid w:val="00D75218"/>
    <w:rsid w:val="00D75C4D"/>
    <w:rsid w:val="00D76B27"/>
    <w:rsid w:val="00D76F92"/>
    <w:rsid w:val="00D773EE"/>
    <w:rsid w:val="00D82B62"/>
    <w:rsid w:val="00D82FA2"/>
    <w:rsid w:val="00D853B9"/>
    <w:rsid w:val="00D86FA0"/>
    <w:rsid w:val="00D87BAF"/>
    <w:rsid w:val="00D87FCB"/>
    <w:rsid w:val="00D909C0"/>
    <w:rsid w:val="00D931C2"/>
    <w:rsid w:val="00D9351D"/>
    <w:rsid w:val="00D94CE0"/>
    <w:rsid w:val="00D965CD"/>
    <w:rsid w:val="00D97B01"/>
    <w:rsid w:val="00DA383B"/>
    <w:rsid w:val="00DA4C91"/>
    <w:rsid w:val="00DA4D6E"/>
    <w:rsid w:val="00DA60A4"/>
    <w:rsid w:val="00DA60D7"/>
    <w:rsid w:val="00DA6264"/>
    <w:rsid w:val="00DA64A6"/>
    <w:rsid w:val="00DA6A7E"/>
    <w:rsid w:val="00DA6BA0"/>
    <w:rsid w:val="00DA7739"/>
    <w:rsid w:val="00DB1D6C"/>
    <w:rsid w:val="00DB1FBB"/>
    <w:rsid w:val="00DB30EF"/>
    <w:rsid w:val="00DB35BF"/>
    <w:rsid w:val="00DB384D"/>
    <w:rsid w:val="00DB5933"/>
    <w:rsid w:val="00DB6829"/>
    <w:rsid w:val="00DB792F"/>
    <w:rsid w:val="00DC07A9"/>
    <w:rsid w:val="00DC43EC"/>
    <w:rsid w:val="00DC5FC7"/>
    <w:rsid w:val="00DC6F21"/>
    <w:rsid w:val="00DC6FB1"/>
    <w:rsid w:val="00DD1B23"/>
    <w:rsid w:val="00DD1B82"/>
    <w:rsid w:val="00DD1F4D"/>
    <w:rsid w:val="00DD2AA1"/>
    <w:rsid w:val="00DD315E"/>
    <w:rsid w:val="00DD34C6"/>
    <w:rsid w:val="00DD400C"/>
    <w:rsid w:val="00DD6586"/>
    <w:rsid w:val="00DE4DFC"/>
    <w:rsid w:val="00DE5969"/>
    <w:rsid w:val="00DE7CF0"/>
    <w:rsid w:val="00DF05EE"/>
    <w:rsid w:val="00DF1112"/>
    <w:rsid w:val="00DF1FA4"/>
    <w:rsid w:val="00DF49F1"/>
    <w:rsid w:val="00DF5841"/>
    <w:rsid w:val="00E035E4"/>
    <w:rsid w:val="00E041AD"/>
    <w:rsid w:val="00E06FA1"/>
    <w:rsid w:val="00E1194E"/>
    <w:rsid w:val="00E1231F"/>
    <w:rsid w:val="00E13D6C"/>
    <w:rsid w:val="00E162F0"/>
    <w:rsid w:val="00E1713A"/>
    <w:rsid w:val="00E179C1"/>
    <w:rsid w:val="00E206F0"/>
    <w:rsid w:val="00E20EAD"/>
    <w:rsid w:val="00E22515"/>
    <w:rsid w:val="00E234F3"/>
    <w:rsid w:val="00E245EA"/>
    <w:rsid w:val="00E26390"/>
    <w:rsid w:val="00E26463"/>
    <w:rsid w:val="00E30841"/>
    <w:rsid w:val="00E30EAE"/>
    <w:rsid w:val="00E31679"/>
    <w:rsid w:val="00E32FFA"/>
    <w:rsid w:val="00E336A1"/>
    <w:rsid w:val="00E3443E"/>
    <w:rsid w:val="00E346FD"/>
    <w:rsid w:val="00E34A70"/>
    <w:rsid w:val="00E364A3"/>
    <w:rsid w:val="00E40C85"/>
    <w:rsid w:val="00E40FC2"/>
    <w:rsid w:val="00E41460"/>
    <w:rsid w:val="00E4166F"/>
    <w:rsid w:val="00E4201B"/>
    <w:rsid w:val="00E42B1F"/>
    <w:rsid w:val="00E42F3D"/>
    <w:rsid w:val="00E432E7"/>
    <w:rsid w:val="00E45344"/>
    <w:rsid w:val="00E5095B"/>
    <w:rsid w:val="00E51DC9"/>
    <w:rsid w:val="00E5244F"/>
    <w:rsid w:val="00E528F0"/>
    <w:rsid w:val="00E549BB"/>
    <w:rsid w:val="00E55218"/>
    <w:rsid w:val="00E5547A"/>
    <w:rsid w:val="00E557F6"/>
    <w:rsid w:val="00E56368"/>
    <w:rsid w:val="00E56CE3"/>
    <w:rsid w:val="00E61C6C"/>
    <w:rsid w:val="00E625ED"/>
    <w:rsid w:val="00E63CBC"/>
    <w:rsid w:val="00E63D69"/>
    <w:rsid w:val="00E64641"/>
    <w:rsid w:val="00E65086"/>
    <w:rsid w:val="00E66C1E"/>
    <w:rsid w:val="00E672B9"/>
    <w:rsid w:val="00E72D1F"/>
    <w:rsid w:val="00E829D7"/>
    <w:rsid w:val="00E8491D"/>
    <w:rsid w:val="00E85247"/>
    <w:rsid w:val="00E85688"/>
    <w:rsid w:val="00E85A5D"/>
    <w:rsid w:val="00E86325"/>
    <w:rsid w:val="00E86612"/>
    <w:rsid w:val="00E86C91"/>
    <w:rsid w:val="00E87064"/>
    <w:rsid w:val="00E879DB"/>
    <w:rsid w:val="00E90B97"/>
    <w:rsid w:val="00E93D5D"/>
    <w:rsid w:val="00E93FA5"/>
    <w:rsid w:val="00E95851"/>
    <w:rsid w:val="00E95A74"/>
    <w:rsid w:val="00EA173D"/>
    <w:rsid w:val="00EA3EB6"/>
    <w:rsid w:val="00EA5937"/>
    <w:rsid w:val="00EA5FF3"/>
    <w:rsid w:val="00EB35B0"/>
    <w:rsid w:val="00EB48B4"/>
    <w:rsid w:val="00EB68BB"/>
    <w:rsid w:val="00EB7483"/>
    <w:rsid w:val="00EC1E92"/>
    <w:rsid w:val="00EC2324"/>
    <w:rsid w:val="00EC39C9"/>
    <w:rsid w:val="00EC45F1"/>
    <w:rsid w:val="00EC4E43"/>
    <w:rsid w:val="00EC542E"/>
    <w:rsid w:val="00EC6C43"/>
    <w:rsid w:val="00EC79C4"/>
    <w:rsid w:val="00ED089E"/>
    <w:rsid w:val="00ED2519"/>
    <w:rsid w:val="00ED41C8"/>
    <w:rsid w:val="00ED5864"/>
    <w:rsid w:val="00EE07E8"/>
    <w:rsid w:val="00EE0F88"/>
    <w:rsid w:val="00EE2AF2"/>
    <w:rsid w:val="00EE59D7"/>
    <w:rsid w:val="00EE5C1B"/>
    <w:rsid w:val="00EE7DEC"/>
    <w:rsid w:val="00EF179A"/>
    <w:rsid w:val="00EF22FF"/>
    <w:rsid w:val="00EF2584"/>
    <w:rsid w:val="00EF4569"/>
    <w:rsid w:val="00EF683E"/>
    <w:rsid w:val="00EF6E6F"/>
    <w:rsid w:val="00EF7165"/>
    <w:rsid w:val="00F000DC"/>
    <w:rsid w:val="00F04FE7"/>
    <w:rsid w:val="00F060A2"/>
    <w:rsid w:val="00F077B4"/>
    <w:rsid w:val="00F1152D"/>
    <w:rsid w:val="00F129B1"/>
    <w:rsid w:val="00F13BAC"/>
    <w:rsid w:val="00F159AD"/>
    <w:rsid w:val="00F15C63"/>
    <w:rsid w:val="00F214CA"/>
    <w:rsid w:val="00F22790"/>
    <w:rsid w:val="00F23808"/>
    <w:rsid w:val="00F2402E"/>
    <w:rsid w:val="00F24725"/>
    <w:rsid w:val="00F25EE3"/>
    <w:rsid w:val="00F3060E"/>
    <w:rsid w:val="00F30FD6"/>
    <w:rsid w:val="00F3501F"/>
    <w:rsid w:val="00F373C1"/>
    <w:rsid w:val="00F37C9E"/>
    <w:rsid w:val="00F428B4"/>
    <w:rsid w:val="00F42DBE"/>
    <w:rsid w:val="00F43A11"/>
    <w:rsid w:val="00F43A96"/>
    <w:rsid w:val="00F454E8"/>
    <w:rsid w:val="00F4560D"/>
    <w:rsid w:val="00F45ABB"/>
    <w:rsid w:val="00F46FDF"/>
    <w:rsid w:val="00F5003B"/>
    <w:rsid w:val="00F5126F"/>
    <w:rsid w:val="00F51AB4"/>
    <w:rsid w:val="00F51CE9"/>
    <w:rsid w:val="00F53591"/>
    <w:rsid w:val="00F550DA"/>
    <w:rsid w:val="00F57F53"/>
    <w:rsid w:val="00F61120"/>
    <w:rsid w:val="00F62CAF"/>
    <w:rsid w:val="00F638E7"/>
    <w:rsid w:val="00F63C83"/>
    <w:rsid w:val="00F63EDD"/>
    <w:rsid w:val="00F64FFE"/>
    <w:rsid w:val="00F668AD"/>
    <w:rsid w:val="00F70788"/>
    <w:rsid w:val="00F721C9"/>
    <w:rsid w:val="00F7250E"/>
    <w:rsid w:val="00F7509D"/>
    <w:rsid w:val="00F75655"/>
    <w:rsid w:val="00F812EC"/>
    <w:rsid w:val="00F82ECB"/>
    <w:rsid w:val="00F841F3"/>
    <w:rsid w:val="00F843BD"/>
    <w:rsid w:val="00F8443D"/>
    <w:rsid w:val="00F848AE"/>
    <w:rsid w:val="00F853C3"/>
    <w:rsid w:val="00F86ED5"/>
    <w:rsid w:val="00F9007D"/>
    <w:rsid w:val="00F92B7D"/>
    <w:rsid w:val="00F93362"/>
    <w:rsid w:val="00F93700"/>
    <w:rsid w:val="00F93ADA"/>
    <w:rsid w:val="00F95E6E"/>
    <w:rsid w:val="00F9663B"/>
    <w:rsid w:val="00F96AC3"/>
    <w:rsid w:val="00FA1C46"/>
    <w:rsid w:val="00FA3CE0"/>
    <w:rsid w:val="00FA3F9B"/>
    <w:rsid w:val="00FA4150"/>
    <w:rsid w:val="00FA43D2"/>
    <w:rsid w:val="00FA59FC"/>
    <w:rsid w:val="00FA5DF5"/>
    <w:rsid w:val="00FA62D5"/>
    <w:rsid w:val="00FA687D"/>
    <w:rsid w:val="00FA68AE"/>
    <w:rsid w:val="00FA68F8"/>
    <w:rsid w:val="00FA7B01"/>
    <w:rsid w:val="00FB12BB"/>
    <w:rsid w:val="00FB6485"/>
    <w:rsid w:val="00FB6B7D"/>
    <w:rsid w:val="00FC1A80"/>
    <w:rsid w:val="00FC1E45"/>
    <w:rsid w:val="00FC20E4"/>
    <w:rsid w:val="00FC2B22"/>
    <w:rsid w:val="00FC4089"/>
    <w:rsid w:val="00FC4CDD"/>
    <w:rsid w:val="00FC572B"/>
    <w:rsid w:val="00FC6B9C"/>
    <w:rsid w:val="00FD0CD6"/>
    <w:rsid w:val="00FD21E1"/>
    <w:rsid w:val="00FD6017"/>
    <w:rsid w:val="00FD7609"/>
    <w:rsid w:val="00FE3788"/>
    <w:rsid w:val="00FE3CC6"/>
    <w:rsid w:val="00FE5947"/>
    <w:rsid w:val="00FE5D6B"/>
    <w:rsid w:val="00FE6987"/>
    <w:rsid w:val="00FE6A40"/>
    <w:rsid w:val="00FE6C83"/>
    <w:rsid w:val="00FE7E9E"/>
    <w:rsid w:val="00FF4357"/>
    <w:rsid w:val="00FF5D2B"/>
    <w:rsid w:val="00FF732E"/>
    <w:rsid w:val="0125ECA1"/>
    <w:rsid w:val="018BA3C6"/>
    <w:rsid w:val="01AA4AED"/>
    <w:rsid w:val="0225B01F"/>
    <w:rsid w:val="023209A8"/>
    <w:rsid w:val="02384578"/>
    <w:rsid w:val="025C9B85"/>
    <w:rsid w:val="0275FE0F"/>
    <w:rsid w:val="02FD604C"/>
    <w:rsid w:val="0326F522"/>
    <w:rsid w:val="03397BB9"/>
    <w:rsid w:val="037AE85F"/>
    <w:rsid w:val="0423D390"/>
    <w:rsid w:val="042BDD04"/>
    <w:rsid w:val="0436A1D1"/>
    <w:rsid w:val="047FCDD3"/>
    <w:rsid w:val="048785BA"/>
    <w:rsid w:val="04A61881"/>
    <w:rsid w:val="054A85AE"/>
    <w:rsid w:val="05B371B3"/>
    <w:rsid w:val="05B68F34"/>
    <w:rsid w:val="05BEE297"/>
    <w:rsid w:val="05C00F56"/>
    <w:rsid w:val="05C58B1B"/>
    <w:rsid w:val="05DBF8FD"/>
    <w:rsid w:val="06376710"/>
    <w:rsid w:val="066F358D"/>
    <w:rsid w:val="067D7958"/>
    <w:rsid w:val="06AD838C"/>
    <w:rsid w:val="06D41293"/>
    <w:rsid w:val="070F8CF7"/>
    <w:rsid w:val="072E1E96"/>
    <w:rsid w:val="073C6C11"/>
    <w:rsid w:val="075F0080"/>
    <w:rsid w:val="076E5EDD"/>
    <w:rsid w:val="079C20F6"/>
    <w:rsid w:val="07D1C0C0"/>
    <w:rsid w:val="07F701F1"/>
    <w:rsid w:val="07FF5D75"/>
    <w:rsid w:val="082F8093"/>
    <w:rsid w:val="08695CB9"/>
    <w:rsid w:val="08980FBB"/>
    <w:rsid w:val="08A6459B"/>
    <w:rsid w:val="08B244A5"/>
    <w:rsid w:val="08E7878B"/>
    <w:rsid w:val="08F64894"/>
    <w:rsid w:val="09082B06"/>
    <w:rsid w:val="091B00F5"/>
    <w:rsid w:val="0939B6C7"/>
    <w:rsid w:val="095F915A"/>
    <w:rsid w:val="09B63283"/>
    <w:rsid w:val="09B77B1C"/>
    <w:rsid w:val="0A20777A"/>
    <w:rsid w:val="0A44AB7F"/>
    <w:rsid w:val="0A4925F7"/>
    <w:rsid w:val="0A4E3EA2"/>
    <w:rsid w:val="0A4E642A"/>
    <w:rsid w:val="0A9862AB"/>
    <w:rsid w:val="0AC7474C"/>
    <w:rsid w:val="0AE2AB7B"/>
    <w:rsid w:val="0B277FC6"/>
    <w:rsid w:val="0B368A64"/>
    <w:rsid w:val="0B396F74"/>
    <w:rsid w:val="0B7B8C38"/>
    <w:rsid w:val="0B8A06CA"/>
    <w:rsid w:val="0BD2BFA5"/>
    <w:rsid w:val="0C170288"/>
    <w:rsid w:val="0C2454C5"/>
    <w:rsid w:val="0C30DDB3"/>
    <w:rsid w:val="0C4B944F"/>
    <w:rsid w:val="0C5391AC"/>
    <w:rsid w:val="0C54709C"/>
    <w:rsid w:val="0C620C66"/>
    <w:rsid w:val="0CFEB7AB"/>
    <w:rsid w:val="0D64A9FF"/>
    <w:rsid w:val="0DCEE0BD"/>
    <w:rsid w:val="0DDE16BA"/>
    <w:rsid w:val="0ED837A3"/>
    <w:rsid w:val="0F22F6BF"/>
    <w:rsid w:val="0F7CE0D3"/>
    <w:rsid w:val="0FC4FEDA"/>
    <w:rsid w:val="0FEF902B"/>
    <w:rsid w:val="0FFD58CE"/>
    <w:rsid w:val="1035C011"/>
    <w:rsid w:val="10616C67"/>
    <w:rsid w:val="1073B470"/>
    <w:rsid w:val="10BB5EF9"/>
    <w:rsid w:val="10BE6DD6"/>
    <w:rsid w:val="10FC60A9"/>
    <w:rsid w:val="114F667A"/>
    <w:rsid w:val="1165EED6"/>
    <w:rsid w:val="119E609B"/>
    <w:rsid w:val="11B86432"/>
    <w:rsid w:val="11F7E40E"/>
    <w:rsid w:val="11FA3C75"/>
    <w:rsid w:val="11FE38E7"/>
    <w:rsid w:val="12849132"/>
    <w:rsid w:val="12B414C4"/>
    <w:rsid w:val="130336B1"/>
    <w:rsid w:val="13638BBF"/>
    <w:rsid w:val="13703D8C"/>
    <w:rsid w:val="1395B36D"/>
    <w:rsid w:val="13F99CC8"/>
    <w:rsid w:val="1405034C"/>
    <w:rsid w:val="14181330"/>
    <w:rsid w:val="1555B6FF"/>
    <w:rsid w:val="15883830"/>
    <w:rsid w:val="15AE9F7F"/>
    <w:rsid w:val="15FC93CA"/>
    <w:rsid w:val="161EF023"/>
    <w:rsid w:val="1628A6D6"/>
    <w:rsid w:val="167F4C24"/>
    <w:rsid w:val="16AD5164"/>
    <w:rsid w:val="16AF2681"/>
    <w:rsid w:val="17578740"/>
    <w:rsid w:val="1774B9FF"/>
    <w:rsid w:val="17BED2DC"/>
    <w:rsid w:val="186861BD"/>
    <w:rsid w:val="18A24EEE"/>
    <w:rsid w:val="18A30066"/>
    <w:rsid w:val="18CD86A5"/>
    <w:rsid w:val="1994F3C0"/>
    <w:rsid w:val="19D71121"/>
    <w:rsid w:val="1A67909E"/>
    <w:rsid w:val="1A8A4844"/>
    <w:rsid w:val="1A8F4DDC"/>
    <w:rsid w:val="1A92CE33"/>
    <w:rsid w:val="1A9F2144"/>
    <w:rsid w:val="1AA0077B"/>
    <w:rsid w:val="1ADEBA63"/>
    <w:rsid w:val="1AF9A695"/>
    <w:rsid w:val="1B4CE290"/>
    <w:rsid w:val="1B61D7F1"/>
    <w:rsid w:val="1BCBE0C1"/>
    <w:rsid w:val="1BE3CD64"/>
    <w:rsid w:val="1BF4D30A"/>
    <w:rsid w:val="1C241E4C"/>
    <w:rsid w:val="1C2E7839"/>
    <w:rsid w:val="1C775AA9"/>
    <w:rsid w:val="1C8BBD5E"/>
    <w:rsid w:val="1D1674A3"/>
    <w:rsid w:val="1D36D3F4"/>
    <w:rsid w:val="1D5CC80C"/>
    <w:rsid w:val="1D7EF340"/>
    <w:rsid w:val="1D845BAF"/>
    <w:rsid w:val="1D8CD342"/>
    <w:rsid w:val="1E1C8243"/>
    <w:rsid w:val="1E3EC61B"/>
    <w:rsid w:val="1E71C344"/>
    <w:rsid w:val="1E86BCBA"/>
    <w:rsid w:val="1E8AAD76"/>
    <w:rsid w:val="1EA79A9E"/>
    <w:rsid w:val="1EBA2B0F"/>
    <w:rsid w:val="1EDD978E"/>
    <w:rsid w:val="1EFEB715"/>
    <w:rsid w:val="1F0886A7"/>
    <w:rsid w:val="1F09BA6A"/>
    <w:rsid w:val="1FC96E8D"/>
    <w:rsid w:val="1FD17B01"/>
    <w:rsid w:val="1FE4F070"/>
    <w:rsid w:val="1FFA63AB"/>
    <w:rsid w:val="201E4883"/>
    <w:rsid w:val="203384FB"/>
    <w:rsid w:val="205E3A63"/>
    <w:rsid w:val="2093D9B4"/>
    <w:rsid w:val="209838B6"/>
    <w:rsid w:val="20B9B2CE"/>
    <w:rsid w:val="20D8B963"/>
    <w:rsid w:val="20EA1256"/>
    <w:rsid w:val="21115725"/>
    <w:rsid w:val="2116AE24"/>
    <w:rsid w:val="211AD935"/>
    <w:rsid w:val="212A81DE"/>
    <w:rsid w:val="212BC276"/>
    <w:rsid w:val="213FCE7C"/>
    <w:rsid w:val="2162EEBC"/>
    <w:rsid w:val="21905CFE"/>
    <w:rsid w:val="21B7609C"/>
    <w:rsid w:val="22630693"/>
    <w:rsid w:val="2324E903"/>
    <w:rsid w:val="23EB8DF7"/>
    <w:rsid w:val="23F18C98"/>
    <w:rsid w:val="247FE1EB"/>
    <w:rsid w:val="2494DF42"/>
    <w:rsid w:val="24B03F48"/>
    <w:rsid w:val="25272AB9"/>
    <w:rsid w:val="258DA121"/>
    <w:rsid w:val="261D22C2"/>
    <w:rsid w:val="2649F638"/>
    <w:rsid w:val="2668F662"/>
    <w:rsid w:val="26CC113A"/>
    <w:rsid w:val="26D78F1C"/>
    <w:rsid w:val="27196661"/>
    <w:rsid w:val="2767B029"/>
    <w:rsid w:val="279E5107"/>
    <w:rsid w:val="27F91505"/>
    <w:rsid w:val="28267C03"/>
    <w:rsid w:val="28D5FCBC"/>
    <w:rsid w:val="28DBF14D"/>
    <w:rsid w:val="28ED614F"/>
    <w:rsid w:val="290E1832"/>
    <w:rsid w:val="291C2D76"/>
    <w:rsid w:val="293A5552"/>
    <w:rsid w:val="29A50233"/>
    <w:rsid w:val="29ACD383"/>
    <w:rsid w:val="2A002389"/>
    <w:rsid w:val="2A2A9494"/>
    <w:rsid w:val="2A664148"/>
    <w:rsid w:val="2AB6CCBA"/>
    <w:rsid w:val="2AD100F8"/>
    <w:rsid w:val="2BB13E75"/>
    <w:rsid w:val="2BE29B7A"/>
    <w:rsid w:val="2BFBCA8A"/>
    <w:rsid w:val="2C33CD26"/>
    <w:rsid w:val="2C780816"/>
    <w:rsid w:val="2CC63841"/>
    <w:rsid w:val="2CEC32D4"/>
    <w:rsid w:val="2D3CB906"/>
    <w:rsid w:val="2D3EB144"/>
    <w:rsid w:val="2D5F7D73"/>
    <w:rsid w:val="2D6AAA87"/>
    <w:rsid w:val="2DB25AB6"/>
    <w:rsid w:val="2DBDA8A6"/>
    <w:rsid w:val="2DD0394A"/>
    <w:rsid w:val="2EA7E734"/>
    <w:rsid w:val="2EB20027"/>
    <w:rsid w:val="2F3A14E3"/>
    <w:rsid w:val="2F4268D3"/>
    <w:rsid w:val="2FE75835"/>
    <w:rsid w:val="2FE79ECB"/>
    <w:rsid w:val="2FF2BD1C"/>
    <w:rsid w:val="302D0DCF"/>
    <w:rsid w:val="30C5FA1F"/>
    <w:rsid w:val="30C95C9E"/>
    <w:rsid w:val="30D8F1FF"/>
    <w:rsid w:val="312651FC"/>
    <w:rsid w:val="3134943B"/>
    <w:rsid w:val="31358400"/>
    <w:rsid w:val="3173F3A0"/>
    <w:rsid w:val="31881826"/>
    <w:rsid w:val="324D00C1"/>
    <w:rsid w:val="325A8FE2"/>
    <w:rsid w:val="3285913F"/>
    <w:rsid w:val="32BF3C41"/>
    <w:rsid w:val="3320632D"/>
    <w:rsid w:val="33A8EEDA"/>
    <w:rsid w:val="33AB1716"/>
    <w:rsid w:val="33CD22D7"/>
    <w:rsid w:val="33D5AB19"/>
    <w:rsid w:val="33E366A4"/>
    <w:rsid w:val="33F9EDAD"/>
    <w:rsid w:val="3404152E"/>
    <w:rsid w:val="3476369C"/>
    <w:rsid w:val="34DB8B26"/>
    <w:rsid w:val="350784C0"/>
    <w:rsid w:val="351115A1"/>
    <w:rsid w:val="352A3783"/>
    <w:rsid w:val="3541D5A3"/>
    <w:rsid w:val="3548E6EE"/>
    <w:rsid w:val="35A843F2"/>
    <w:rsid w:val="35BECE37"/>
    <w:rsid w:val="35E6BCDE"/>
    <w:rsid w:val="35F83561"/>
    <w:rsid w:val="35FF0A52"/>
    <w:rsid w:val="362B071C"/>
    <w:rsid w:val="36349C77"/>
    <w:rsid w:val="367D32C2"/>
    <w:rsid w:val="36A60D53"/>
    <w:rsid w:val="3707EC90"/>
    <w:rsid w:val="37428AA4"/>
    <w:rsid w:val="374B9F61"/>
    <w:rsid w:val="375CE8A7"/>
    <w:rsid w:val="37F1A122"/>
    <w:rsid w:val="38A52051"/>
    <w:rsid w:val="38BDB330"/>
    <w:rsid w:val="38FAE52E"/>
    <w:rsid w:val="38FB56F5"/>
    <w:rsid w:val="390B4D0A"/>
    <w:rsid w:val="396A44FB"/>
    <w:rsid w:val="39C117AD"/>
    <w:rsid w:val="39CCE4DB"/>
    <w:rsid w:val="3A137C0B"/>
    <w:rsid w:val="3A1A19AE"/>
    <w:rsid w:val="3A550CF0"/>
    <w:rsid w:val="3AA201C3"/>
    <w:rsid w:val="3AB39683"/>
    <w:rsid w:val="3B07117B"/>
    <w:rsid w:val="3B2AA004"/>
    <w:rsid w:val="3B486E5E"/>
    <w:rsid w:val="3BA4B57F"/>
    <w:rsid w:val="3BBF8040"/>
    <w:rsid w:val="3D32C954"/>
    <w:rsid w:val="3D6B5288"/>
    <w:rsid w:val="3D6BB33C"/>
    <w:rsid w:val="3D7CD5C0"/>
    <w:rsid w:val="3D91808E"/>
    <w:rsid w:val="3DA711C6"/>
    <w:rsid w:val="3DBE76C2"/>
    <w:rsid w:val="3E9C9EB8"/>
    <w:rsid w:val="3EBDF6F1"/>
    <w:rsid w:val="3F22F2AA"/>
    <w:rsid w:val="3F6D9433"/>
    <w:rsid w:val="4003391B"/>
    <w:rsid w:val="401D8672"/>
    <w:rsid w:val="40527C8E"/>
    <w:rsid w:val="40725154"/>
    <w:rsid w:val="4078C198"/>
    <w:rsid w:val="407A335D"/>
    <w:rsid w:val="4099EF41"/>
    <w:rsid w:val="40BCDE61"/>
    <w:rsid w:val="40CBB35E"/>
    <w:rsid w:val="40D9594A"/>
    <w:rsid w:val="411E399E"/>
    <w:rsid w:val="412540A5"/>
    <w:rsid w:val="414660E8"/>
    <w:rsid w:val="4154F78F"/>
    <w:rsid w:val="4164D877"/>
    <w:rsid w:val="41742C8E"/>
    <w:rsid w:val="419FE853"/>
    <w:rsid w:val="41A9F65C"/>
    <w:rsid w:val="42275B68"/>
    <w:rsid w:val="4256B0FF"/>
    <w:rsid w:val="4272354E"/>
    <w:rsid w:val="4286837A"/>
    <w:rsid w:val="42C56966"/>
    <w:rsid w:val="42E47AAF"/>
    <w:rsid w:val="42E95AE8"/>
    <w:rsid w:val="4306D413"/>
    <w:rsid w:val="431D0543"/>
    <w:rsid w:val="431D673E"/>
    <w:rsid w:val="437D2B74"/>
    <w:rsid w:val="439319AB"/>
    <w:rsid w:val="43A9F216"/>
    <w:rsid w:val="43AFB146"/>
    <w:rsid w:val="442B20E3"/>
    <w:rsid w:val="4437476F"/>
    <w:rsid w:val="44742B11"/>
    <w:rsid w:val="448ADFFC"/>
    <w:rsid w:val="44A5D465"/>
    <w:rsid w:val="44ACCA10"/>
    <w:rsid w:val="44B76F99"/>
    <w:rsid w:val="455417BC"/>
    <w:rsid w:val="458EE4C0"/>
    <w:rsid w:val="45A6DB4C"/>
    <w:rsid w:val="45E2F033"/>
    <w:rsid w:val="464D2A47"/>
    <w:rsid w:val="464E59B9"/>
    <w:rsid w:val="47019B02"/>
    <w:rsid w:val="47093669"/>
    <w:rsid w:val="472D2A87"/>
    <w:rsid w:val="474B5C26"/>
    <w:rsid w:val="478940B4"/>
    <w:rsid w:val="478D7B22"/>
    <w:rsid w:val="48126A8D"/>
    <w:rsid w:val="481884D6"/>
    <w:rsid w:val="4818FA63"/>
    <w:rsid w:val="481E6455"/>
    <w:rsid w:val="48543E1C"/>
    <w:rsid w:val="489787B5"/>
    <w:rsid w:val="489E6578"/>
    <w:rsid w:val="48A5B35E"/>
    <w:rsid w:val="493AB27E"/>
    <w:rsid w:val="49CF12A7"/>
    <w:rsid w:val="4A2214A2"/>
    <w:rsid w:val="4A6A29A7"/>
    <w:rsid w:val="4A820A1C"/>
    <w:rsid w:val="4AF88D84"/>
    <w:rsid w:val="4B1D83F0"/>
    <w:rsid w:val="4B4A33BD"/>
    <w:rsid w:val="4B5D3D4F"/>
    <w:rsid w:val="4B7A4477"/>
    <w:rsid w:val="4BB01344"/>
    <w:rsid w:val="4C1EEF71"/>
    <w:rsid w:val="4C3526C9"/>
    <w:rsid w:val="4C36A882"/>
    <w:rsid w:val="4C4ADA73"/>
    <w:rsid w:val="4C7B0C2B"/>
    <w:rsid w:val="4C83A527"/>
    <w:rsid w:val="4D755223"/>
    <w:rsid w:val="4D8B55EE"/>
    <w:rsid w:val="4DC97C23"/>
    <w:rsid w:val="4DDB3B7A"/>
    <w:rsid w:val="4DE7A6F3"/>
    <w:rsid w:val="4E151684"/>
    <w:rsid w:val="4E4EE80C"/>
    <w:rsid w:val="4E54B09E"/>
    <w:rsid w:val="4E9A69D7"/>
    <w:rsid w:val="4E9D6F67"/>
    <w:rsid w:val="4ED3AE08"/>
    <w:rsid w:val="4EDEA4DE"/>
    <w:rsid w:val="4EFFC659"/>
    <w:rsid w:val="4F479CDB"/>
    <w:rsid w:val="4FC6F795"/>
    <w:rsid w:val="50A63F1F"/>
    <w:rsid w:val="50E31AE0"/>
    <w:rsid w:val="51182478"/>
    <w:rsid w:val="5176F7ED"/>
    <w:rsid w:val="51EDF00F"/>
    <w:rsid w:val="52ACFA18"/>
    <w:rsid w:val="52EF3F93"/>
    <w:rsid w:val="52FE7B2D"/>
    <w:rsid w:val="53190491"/>
    <w:rsid w:val="534F1156"/>
    <w:rsid w:val="537D8DE1"/>
    <w:rsid w:val="53B6FA65"/>
    <w:rsid w:val="53B8B70F"/>
    <w:rsid w:val="53EE6053"/>
    <w:rsid w:val="53FB5E91"/>
    <w:rsid w:val="54595FBE"/>
    <w:rsid w:val="5472BD73"/>
    <w:rsid w:val="547AC136"/>
    <w:rsid w:val="5494C7FF"/>
    <w:rsid w:val="54E05615"/>
    <w:rsid w:val="54F1A887"/>
    <w:rsid w:val="5519E4AA"/>
    <w:rsid w:val="552DE6F3"/>
    <w:rsid w:val="554163DC"/>
    <w:rsid w:val="557C7707"/>
    <w:rsid w:val="55821AD8"/>
    <w:rsid w:val="559A41D1"/>
    <w:rsid w:val="55C89C25"/>
    <w:rsid w:val="55E85061"/>
    <w:rsid w:val="5673908B"/>
    <w:rsid w:val="5695A7BC"/>
    <w:rsid w:val="575DEB97"/>
    <w:rsid w:val="57D21D92"/>
    <w:rsid w:val="57E98157"/>
    <w:rsid w:val="57F5E698"/>
    <w:rsid w:val="584E1542"/>
    <w:rsid w:val="589C70A8"/>
    <w:rsid w:val="58E24336"/>
    <w:rsid w:val="58E3CD7B"/>
    <w:rsid w:val="58F435AB"/>
    <w:rsid w:val="59089258"/>
    <w:rsid w:val="590CF5B5"/>
    <w:rsid w:val="592C2ECB"/>
    <w:rsid w:val="592F307C"/>
    <w:rsid w:val="595F43DB"/>
    <w:rsid w:val="5966DBF0"/>
    <w:rsid w:val="5985C13A"/>
    <w:rsid w:val="59ACA9AC"/>
    <w:rsid w:val="59DD90BF"/>
    <w:rsid w:val="5A231931"/>
    <w:rsid w:val="5A707105"/>
    <w:rsid w:val="5AA410B7"/>
    <w:rsid w:val="5AE2F0A5"/>
    <w:rsid w:val="5B130732"/>
    <w:rsid w:val="5B39AF78"/>
    <w:rsid w:val="5B52C478"/>
    <w:rsid w:val="5B6DEC81"/>
    <w:rsid w:val="5B7131C3"/>
    <w:rsid w:val="5B8ECB47"/>
    <w:rsid w:val="5BE32806"/>
    <w:rsid w:val="5CC8E81E"/>
    <w:rsid w:val="5D2375C9"/>
    <w:rsid w:val="5D417E81"/>
    <w:rsid w:val="5D4B6DA4"/>
    <w:rsid w:val="5D4CBDAE"/>
    <w:rsid w:val="5D4F72BD"/>
    <w:rsid w:val="5DAB5000"/>
    <w:rsid w:val="5DAC35B0"/>
    <w:rsid w:val="5DB614CE"/>
    <w:rsid w:val="5DC6D4A2"/>
    <w:rsid w:val="5DC96A00"/>
    <w:rsid w:val="5DCC3489"/>
    <w:rsid w:val="5DF636D3"/>
    <w:rsid w:val="5DF675C5"/>
    <w:rsid w:val="5EBD56C6"/>
    <w:rsid w:val="5F00400C"/>
    <w:rsid w:val="5F534557"/>
    <w:rsid w:val="602F992D"/>
    <w:rsid w:val="60536780"/>
    <w:rsid w:val="60764BD6"/>
    <w:rsid w:val="62139679"/>
    <w:rsid w:val="625EA911"/>
    <w:rsid w:val="62770E0B"/>
    <w:rsid w:val="62D79C44"/>
    <w:rsid w:val="634CEC29"/>
    <w:rsid w:val="63588420"/>
    <w:rsid w:val="635EF2FC"/>
    <w:rsid w:val="6392DB67"/>
    <w:rsid w:val="64228162"/>
    <w:rsid w:val="646CDA6B"/>
    <w:rsid w:val="64B066D6"/>
    <w:rsid w:val="651DC62E"/>
    <w:rsid w:val="65258E1C"/>
    <w:rsid w:val="653C465E"/>
    <w:rsid w:val="6546325A"/>
    <w:rsid w:val="660321C6"/>
    <w:rsid w:val="661C5E97"/>
    <w:rsid w:val="66438926"/>
    <w:rsid w:val="66960F4A"/>
    <w:rsid w:val="66BB632C"/>
    <w:rsid w:val="66D0A3AE"/>
    <w:rsid w:val="67061884"/>
    <w:rsid w:val="6729AEA6"/>
    <w:rsid w:val="6737DC8D"/>
    <w:rsid w:val="67D5B35D"/>
    <w:rsid w:val="67F154E5"/>
    <w:rsid w:val="682DCA76"/>
    <w:rsid w:val="6881B8BD"/>
    <w:rsid w:val="689884B9"/>
    <w:rsid w:val="694A6328"/>
    <w:rsid w:val="69AEE888"/>
    <w:rsid w:val="69FF5193"/>
    <w:rsid w:val="6A2C20FB"/>
    <w:rsid w:val="6ADC1BEF"/>
    <w:rsid w:val="6B15AAEF"/>
    <w:rsid w:val="6B15FE2A"/>
    <w:rsid w:val="6B4DA99C"/>
    <w:rsid w:val="6B91F05F"/>
    <w:rsid w:val="6BAFC721"/>
    <w:rsid w:val="6BD0DB01"/>
    <w:rsid w:val="6BFB3BF7"/>
    <w:rsid w:val="6C7F9D17"/>
    <w:rsid w:val="6CFDB5E6"/>
    <w:rsid w:val="6D1C2145"/>
    <w:rsid w:val="6D24C5D9"/>
    <w:rsid w:val="6D667D27"/>
    <w:rsid w:val="6D7E8CA9"/>
    <w:rsid w:val="6DB77F8E"/>
    <w:rsid w:val="6DE47FB1"/>
    <w:rsid w:val="6DFDEB29"/>
    <w:rsid w:val="6EAB8B67"/>
    <w:rsid w:val="6EF4E442"/>
    <w:rsid w:val="6F3968B1"/>
    <w:rsid w:val="6F5CD947"/>
    <w:rsid w:val="6F9671AD"/>
    <w:rsid w:val="7014914D"/>
    <w:rsid w:val="70250EEA"/>
    <w:rsid w:val="702541C6"/>
    <w:rsid w:val="704857E7"/>
    <w:rsid w:val="70579243"/>
    <w:rsid w:val="70D1F334"/>
    <w:rsid w:val="70F0E6E5"/>
    <w:rsid w:val="712B4705"/>
    <w:rsid w:val="712F4D69"/>
    <w:rsid w:val="715AB07F"/>
    <w:rsid w:val="71B9EC4C"/>
    <w:rsid w:val="71E1E751"/>
    <w:rsid w:val="71E7A187"/>
    <w:rsid w:val="7225C169"/>
    <w:rsid w:val="728030CF"/>
    <w:rsid w:val="729C4298"/>
    <w:rsid w:val="72B13036"/>
    <w:rsid w:val="72B26240"/>
    <w:rsid w:val="72B94F29"/>
    <w:rsid w:val="731F0D7D"/>
    <w:rsid w:val="73729C47"/>
    <w:rsid w:val="737AC3A5"/>
    <w:rsid w:val="73959C66"/>
    <w:rsid w:val="73D4FB7F"/>
    <w:rsid w:val="745C77A7"/>
    <w:rsid w:val="74E09ECD"/>
    <w:rsid w:val="750A9B29"/>
    <w:rsid w:val="750D39C9"/>
    <w:rsid w:val="7518D4AD"/>
    <w:rsid w:val="753D26B8"/>
    <w:rsid w:val="753D4570"/>
    <w:rsid w:val="7593210E"/>
    <w:rsid w:val="75AB57F5"/>
    <w:rsid w:val="75AF3A81"/>
    <w:rsid w:val="75F6C742"/>
    <w:rsid w:val="75FE95F4"/>
    <w:rsid w:val="765AD2C1"/>
    <w:rsid w:val="76876362"/>
    <w:rsid w:val="76C99E8B"/>
    <w:rsid w:val="77119F44"/>
    <w:rsid w:val="77676445"/>
    <w:rsid w:val="777E9770"/>
    <w:rsid w:val="778EE29D"/>
    <w:rsid w:val="779A4ABC"/>
    <w:rsid w:val="77C95A85"/>
    <w:rsid w:val="77CC5EF2"/>
    <w:rsid w:val="77DDCC54"/>
    <w:rsid w:val="77EAADBF"/>
    <w:rsid w:val="7848E17A"/>
    <w:rsid w:val="786AAE40"/>
    <w:rsid w:val="786FA2A3"/>
    <w:rsid w:val="791C94BB"/>
    <w:rsid w:val="79752286"/>
    <w:rsid w:val="799217FB"/>
    <w:rsid w:val="7A16E947"/>
    <w:rsid w:val="7A1BB2A5"/>
    <w:rsid w:val="7A2B5C02"/>
    <w:rsid w:val="7A2E0E06"/>
    <w:rsid w:val="7A78AD39"/>
    <w:rsid w:val="7A80F85F"/>
    <w:rsid w:val="7A9715C5"/>
    <w:rsid w:val="7AB02AE3"/>
    <w:rsid w:val="7AE1A9A1"/>
    <w:rsid w:val="7B3D1F62"/>
    <w:rsid w:val="7B926B77"/>
    <w:rsid w:val="7BC4573F"/>
    <w:rsid w:val="7BF144A4"/>
    <w:rsid w:val="7BF958DF"/>
    <w:rsid w:val="7C0DAB4D"/>
    <w:rsid w:val="7C4EF327"/>
    <w:rsid w:val="7C58025A"/>
    <w:rsid w:val="7CC173E5"/>
    <w:rsid w:val="7CCA3723"/>
    <w:rsid w:val="7D1EC5FE"/>
    <w:rsid w:val="7D21FBD0"/>
    <w:rsid w:val="7D5787C0"/>
    <w:rsid w:val="7D5F1E48"/>
    <w:rsid w:val="7D628392"/>
    <w:rsid w:val="7D82CF2C"/>
    <w:rsid w:val="7D864783"/>
    <w:rsid w:val="7DAB62D9"/>
    <w:rsid w:val="7DE40472"/>
    <w:rsid w:val="7E2034C8"/>
    <w:rsid w:val="7E2D10FC"/>
    <w:rsid w:val="7E415541"/>
    <w:rsid w:val="7E4E9F33"/>
    <w:rsid w:val="7EEEBBDA"/>
    <w:rsid w:val="7EF80B2B"/>
    <w:rsid w:val="7F2D98FD"/>
    <w:rsid w:val="7F48AA96"/>
    <w:rsid w:val="7F4CE360"/>
    <w:rsid w:val="7F9DAED8"/>
    <w:rsid w:val="7FA46923"/>
    <w:rsid w:val="7FA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59851"/>
  <w15:chartTrackingRefBased/>
  <w15:docId w15:val="{35C19042-E07D-4DEB-9BBB-E5A6BA7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10717"/>
    <w:rPr>
      <w:sz w:val="16"/>
      <w:szCs w:val="16"/>
    </w:rPr>
  </w:style>
  <w:style w:type="paragraph" w:styleId="CommentText">
    <w:name w:val="annotation text"/>
    <w:basedOn w:val="Normal"/>
    <w:link w:val="CommentTextChar"/>
    <w:uiPriority w:val="99"/>
    <w:semiHidden/>
    <w:unhideWhenUsed/>
    <w:rsid w:val="00410717"/>
    <w:pPr>
      <w:spacing w:line="240" w:lineRule="auto"/>
    </w:pPr>
    <w:rPr>
      <w:sz w:val="20"/>
      <w:szCs w:val="20"/>
    </w:rPr>
  </w:style>
  <w:style w:type="character" w:styleId="CommentTextChar" w:customStyle="1">
    <w:name w:val="Comment Text Char"/>
    <w:basedOn w:val="DefaultParagraphFont"/>
    <w:link w:val="CommentText"/>
    <w:uiPriority w:val="99"/>
    <w:semiHidden/>
    <w:rsid w:val="00410717"/>
    <w:rPr>
      <w:sz w:val="20"/>
      <w:szCs w:val="20"/>
    </w:rPr>
  </w:style>
  <w:style w:type="paragraph" w:styleId="CommentSubject">
    <w:name w:val="annotation subject"/>
    <w:basedOn w:val="CommentText"/>
    <w:next w:val="CommentText"/>
    <w:link w:val="CommentSubjectChar"/>
    <w:uiPriority w:val="99"/>
    <w:semiHidden/>
    <w:unhideWhenUsed/>
    <w:rsid w:val="00410717"/>
    <w:rPr>
      <w:b/>
      <w:bCs/>
    </w:rPr>
  </w:style>
  <w:style w:type="character" w:styleId="CommentSubjectChar" w:customStyle="1">
    <w:name w:val="Comment Subject Char"/>
    <w:basedOn w:val="CommentTextChar"/>
    <w:link w:val="CommentSubject"/>
    <w:uiPriority w:val="99"/>
    <w:semiHidden/>
    <w:rsid w:val="00410717"/>
    <w:rPr>
      <w:b/>
      <w:bCs/>
      <w:sz w:val="20"/>
      <w:szCs w:val="20"/>
    </w:rPr>
  </w:style>
  <w:style w:type="paragraph" w:styleId="BalloonText">
    <w:name w:val="Balloon Text"/>
    <w:basedOn w:val="Normal"/>
    <w:link w:val="BalloonTextChar"/>
    <w:uiPriority w:val="99"/>
    <w:semiHidden/>
    <w:unhideWhenUsed/>
    <w:rsid w:val="004107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071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03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037A"/>
  </w:style>
  <w:style w:type="paragraph" w:styleId="Footer">
    <w:name w:val="footer"/>
    <w:basedOn w:val="Normal"/>
    <w:link w:val="FooterChar"/>
    <w:uiPriority w:val="99"/>
    <w:unhideWhenUsed/>
    <w:rsid w:val="00A203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037A"/>
  </w:style>
  <w:style w:type="paragraph" w:styleId="FootnoteText">
    <w:name w:val="footnote text"/>
    <w:basedOn w:val="Normal"/>
    <w:link w:val="FootnoteTextChar"/>
    <w:uiPriority w:val="99"/>
    <w:semiHidden/>
    <w:unhideWhenUsed/>
    <w:rsid w:val="00D76F9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76F92"/>
    <w:rPr>
      <w:sz w:val="20"/>
      <w:szCs w:val="20"/>
    </w:rPr>
  </w:style>
  <w:style w:type="character" w:styleId="FootnoteReference">
    <w:name w:val="footnote reference"/>
    <w:basedOn w:val="DefaultParagraphFont"/>
    <w:uiPriority w:val="99"/>
    <w:semiHidden/>
    <w:unhideWhenUsed/>
    <w:rsid w:val="00D76F92"/>
    <w:rPr>
      <w:vertAlign w:val="superscript"/>
    </w:rPr>
  </w:style>
  <w:style w:type="character" w:styleId="UnresolvedMention">
    <w:name w:val="Unresolved Mention"/>
    <w:basedOn w:val="DefaultParagraphFont"/>
    <w:uiPriority w:val="99"/>
    <w:semiHidden/>
    <w:unhideWhenUsed/>
    <w:rsid w:val="008F09A8"/>
    <w:rPr>
      <w:color w:val="605E5C"/>
      <w:shd w:val="clear" w:color="auto" w:fill="E1DFDD"/>
    </w:rPr>
  </w:style>
  <w:style w:type="character" w:styleId="FollowedHyperlink">
    <w:name w:val="FollowedHyperlink"/>
    <w:basedOn w:val="DefaultParagraphFont"/>
    <w:uiPriority w:val="99"/>
    <w:semiHidden/>
    <w:unhideWhenUsed/>
    <w:rsid w:val="00574206"/>
    <w:rPr>
      <w:color w:val="954F72" w:themeColor="followedHyperlink"/>
      <w:u w:val="single"/>
    </w:rPr>
  </w:style>
  <w:style w:type="table" w:styleId="TableGrid">
    <w:name w:val="Table Grid"/>
    <w:basedOn w:val="TableNormal"/>
    <w:uiPriority w:val="59"/>
    <w:rsid w:val="002F70D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97369">
      <w:bodyDiv w:val="1"/>
      <w:marLeft w:val="0"/>
      <w:marRight w:val="0"/>
      <w:marTop w:val="0"/>
      <w:marBottom w:val="0"/>
      <w:divBdr>
        <w:top w:val="none" w:sz="0" w:space="0" w:color="auto"/>
        <w:left w:val="none" w:sz="0" w:space="0" w:color="auto"/>
        <w:bottom w:val="none" w:sz="0" w:space="0" w:color="auto"/>
        <w:right w:val="none" w:sz="0" w:space="0" w:color="auto"/>
      </w:divBdr>
      <w:divsChild>
        <w:div w:id="96216968">
          <w:marLeft w:val="0"/>
          <w:marRight w:val="0"/>
          <w:marTop w:val="0"/>
          <w:marBottom w:val="0"/>
          <w:divBdr>
            <w:top w:val="none" w:sz="0" w:space="0" w:color="auto"/>
            <w:left w:val="none" w:sz="0" w:space="0" w:color="auto"/>
            <w:bottom w:val="none" w:sz="0" w:space="0" w:color="auto"/>
            <w:right w:val="none" w:sz="0" w:space="0" w:color="auto"/>
          </w:divBdr>
        </w:div>
        <w:div w:id="600182687">
          <w:marLeft w:val="0"/>
          <w:marRight w:val="0"/>
          <w:marTop w:val="0"/>
          <w:marBottom w:val="0"/>
          <w:divBdr>
            <w:top w:val="none" w:sz="0" w:space="0" w:color="auto"/>
            <w:left w:val="none" w:sz="0" w:space="0" w:color="auto"/>
            <w:bottom w:val="none" w:sz="0" w:space="0" w:color="auto"/>
            <w:right w:val="none" w:sz="0" w:space="0" w:color="auto"/>
          </w:divBdr>
        </w:div>
        <w:div w:id="66401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wdwa.org/" TargetMode="External" Id="rId13" /><Relationship Type="http://schemas.openxmlformats.org/officeDocument/2006/relationships/hyperlink" Target="https://www.lco-cdo.org/en/our-current-projects/legal-capacity-decision-making-and-guardianship/legal-capacity-decision-making-and-guardianship-discussion-paper-2/i-the-problem-of-abuse-and-misuse-of-substitute-decision-making-powers/" TargetMode="External" Id="rId18" /><Relationship Type="http://schemas.openxmlformats.org/officeDocument/2006/relationships/customXml" Target="../customXml/item3.xml" Id="rId3" /><Relationship Type="http://schemas.openxmlformats.org/officeDocument/2006/relationships/hyperlink" Target="https://www.pwdwa.org/documents/submissions/170811%20National%20Disability%20Insurance%20Scheme%20Amendment%20bill%20submission.docx" TargetMode="External" Id="rId21" /><Relationship Type="http://schemas.openxmlformats.org/officeDocument/2006/relationships/settings" Target="settings.xml" Id="rId7" /><Relationship Type="http://schemas.openxmlformats.org/officeDocument/2006/relationships/hyperlink" Target="mailto:brendan@pwdwa.org" TargetMode="External" Id="rId12" /><Relationship Type="http://schemas.openxmlformats.org/officeDocument/2006/relationships/hyperlink" Target="https://www.aph.gov.au/DocumentStore.ashx?id=a8e59b8a-fdfd-4f70-afd4-a8ef3cdde077&amp;subId=685593"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pwdwa.org/documents/submissions/DSE2020ReviewPWdWASubmission.pdf" TargetMode="External" Id="rId16" /><Relationship Type="http://schemas.openxmlformats.org/officeDocument/2006/relationships/hyperlink" Target="https://www.parliament.wa.gov.au/publications/tabledpapers.nsf/displaypaper/4011001cf589109c9392a16f482581f00013ce27/$file/tp-1001.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pwdwa.org/attachments/submissions/BEHIND%20CLOSED%20DOORS%20sp.pdf"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seniorsrights.org.au/wp-content/uploads/2019/07/2019-05-13-SRV-submission-to-Aged-Care-Royal-Commission.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wdwa.org/documents/submissions/PWdWA.RP.Submission.Oct20.pdf" TargetMode="External" Id="rId14" /><Relationship Type="http://schemas.openxmlformats.org/officeDocument/2006/relationships/header" Target="header1.xml" Id="rId22" /><Relationship Type="http://schemas.openxmlformats.org/officeDocument/2006/relationships/glossaryDocument" Target="/word/glossary/document.xml" Id="R215bcbdd29484f93" /></Relationships>
</file>

<file path=word/_rels/footnotes.xml.rels><?xml version="1.0" encoding="UTF-8" standalone="yes"?>
<Relationships xmlns="http://schemas.openxmlformats.org/package/2006/relationships"><Relationship Id="rId8" Type="http://schemas.openxmlformats.org/officeDocument/2006/relationships/hyperlink" Target="https://www.bclaws.gov.bc.ca/civix/document/id/lc/statreg/96405_01" TargetMode="External"/><Relationship Id="rId3" Type="http://schemas.openxmlformats.org/officeDocument/2006/relationships/hyperlink" Target="https://www.publicadvocate.wa.gov.au/E/enduring_power_of_attorney.aspx" TargetMode="External"/><Relationship Id="rId7" Type="http://schemas.openxmlformats.org/officeDocument/2006/relationships/hyperlink" Target="https://www.pwdwa.org/documents/submissions/170811%20National%20Disability%20Insurance%20Scheme%20Amendment%20bill%20submission.docx" TargetMode="External"/><Relationship Id="rId2" Type="http://schemas.openxmlformats.org/officeDocument/2006/relationships/hyperlink" Target="https://www.lco-cdo.org/en/our-current-projects/legal-capacity-decision-making-and-guardianship/legal-capacity-decision-making-and-guardianship-discussion-paper-2/i-the-problem-of-abuse-and-misuse-of-substitute-decision-making-powers/" TargetMode="External"/><Relationship Id="rId1" Type="http://schemas.openxmlformats.org/officeDocument/2006/relationships/hyperlink" Target="https://www.aph.gov.au/DocumentStore.ashx?id=a8e59b8a-fdfd-4f70-afd4-a8ef3cdde077&amp;subId=685593" TargetMode="External"/><Relationship Id="rId6" Type="http://schemas.openxmlformats.org/officeDocument/2006/relationships/hyperlink" Target="https://www.pwdwa.org/documents/submissions/DSE2020ReviewPWdWASubmission.pdf" TargetMode="External"/><Relationship Id="rId5" Type="http://schemas.openxmlformats.org/officeDocument/2006/relationships/hyperlink" Target="https://www.parliament.wa.gov.au/publications/tabledpapers.nsf/displaypaper/4011001cf589109c9392a16f482581f00013ce27/$file/tp-1001.pdf" TargetMode="External"/><Relationship Id="rId4" Type="http://schemas.openxmlformats.org/officeDocument/2006/relationships/hyperlink" Target="https://seniorsrights.org.au/wp-content/uploads/2019/07/2019-05-13-SRV-submission-to-Aged-Care-Royal-Commission.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58c655-4eb0-45cc-a1cf-ba9bbb38e8e4}"/>
      </w:docPartPr>
      <w:docPartBody>
        <w:p w14:paraId="0BB46F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Brendan Cullinan</DisplayName>
        <AccountId>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7FBFA-0489-4C0D-A104-1CB8022B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8F24-730F-43F1-93C8-268FADD43043}">
  <ds:schemaRefs>
    <ds:schemaRef ds:uri="http://schemas.openxmlformats.org/officeDocument/2006/bibliography"/>
  </ds:schemaRefs>
</ds:datastoreItem>
</file>

<file path=customXml/itemProps3.xml><?xml version="1.0" encoding="utf-8"?>
<ds:datastoreItem xmlns:ds="http://schemas.openxmlformats.org/officeDocument/2006/customXml" ds:itemID="{F5AD6E60-0010-4C98-A152-A833B12B7928}">
  <ds:schemaRefs>
    <ds:schemaRef ds:uri="http://purl.org/dc/terms/"/>
    <ds:schemaRef ds:uri="http://schemas.microsoft.com/office/2006/documentManagement/types"/>
    <ds:schemaRef ds:uri="http://purl.org/dc/elements/1.1/"/>
    <ds:schemaRef ds:uri="http://www.w3.org/XML/1998/namespace"/>
    <ds:schemaRef ds:uri="374d76cd-aa1c-4a81-9750-c60d4e7115c9"/>
    <ds:schemaRef ds:uri="be19f373-5f45-45c9-a488-e8295b82f50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59DDD8-5627-4C9F-BA6D-FDB7A953CD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Brianna Lee</dc:creator>
  <keywords/>
  <dc:description/>
  <lastModifiedBy>Vanessa Jessett</lastModifiedBy>
  <revision>160</revision>
  <lastPrinted>2021-02-03T07:37:00.0000000Z</lastPrinted>
  <dcterms:created xsi:type="dcterms:W3CDTF">2021-02-02T05:59:00.0000000Z</dcterms:created>
  <dcterms:modified xsi:type="dcterms:W3CDTF">2021-02-11T04:12:33.8217981Z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