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07" w:rsidRPr="004C677F" w:rsidRDefault="00185007" w:rsidP="004D08AC">
      <w:pPr>
        <w:spacing w:after="240" w:line="300" w:lineRule="auto"/>
        <w:jc w:val="center"/>
        <w:rPr>
          <w:b/>
          <w:sz w:val="32"/>
          <w:szCs w:val="26"/>
          <w:lang w:val="en"/>
        </w:rPr>
      </w:pPr>
      <w:bookmarkStart w:id="0" w:name="OLE_LINK1"/>
      <w:bookmarkStart w:id="1" w:name="OLE_LINK2"/>
      <w:bookmarkStart w:id="2" w:name="_GoBack"/>
      <w:bookmarkEnd w:id="2"/>
      <w:r w:rsidRPr="004C677F">
        <w:rPr>
          <w:b/>
          <w:sz w:val="32"/>
          <w:szCs w:val="26"/>
          <w:lang w:val="en"/>
        </w:rPr>
        <w:t>People with Disabilities (WA) Inc.</w:t>
      </w:r>
    </w:p>
    <w:p w:rsidR="00185007" w:rsidRPr="004C677F" w:rsidRDefault="005C595A" w:rsidP="00274015">
      <w:pPr>
        <w:spacing w:after="120" w:line="300" w:lineRule="auto"/>
        <w:jc w:val="center"/>
        <w:rPr>
          <w:b/>
          <w:sz w:val="28"/>
          <w:szCs w:val="26"/>
          <w:u w:val="single"/>
          <w:lang w:val="en"/>
        </w:rPr>
      </w:pPr>
      <w:r w:rsidRPr="004C677F">
        <w:rPr>
          <w:b/>
          <w:sz w:val="28"/>
          <w:szCs w:val="26"/>
          <w:u w:val="single"/>
          <w:lang w:val="en"/>
        </w:rPr>
        <w:t>Submission for the Review of</w:t>
      </w:r>
      <w:r w:rsidR="00302A75" w:rsidRPr="004C677F">
        <w:rPr>
          <w:b/>
          <w:sz w:val="28"/>
          <w:szCs w:val="26"/>
          <w:u w:val="single"/>
          <w:lang w:val="en"/>
        </w:rPr>
        <w:t xml:space="preserve"> </w:t>
      </w:r>
    </w:p>
    <w:p w:rsidR="00087794" w:rsidRPr="004C677F" w:rsidRDefault="005C595A" w:rsidP="00274015">
      <w:pPr>
        <w:spacing w:after="120" w:line="300" w:lineRule="auto"/>
        <w:jc w:val="center"/>
        <w:rPr>
          <w:b/>
          <w:sz w:val="28"/>
          <w:szCs w:val="26"/>
          <w:u w:val="single"/>
          <w:lang w:val="en"/>
        </w:rPr>
      </w:pPr>
      <w:r w:rsidRPr="004C677F">
        <w:rPr>
          <w:b/>
          <w:sz w:val="28"/>
          <w:szCs w:val="26"/>
          <w:u w:val="single"/>
          <w:lang w:val="en"/>
        </w:rPr>
        <w:t xml:space="preserve">Western Australia’s </w:t>
      </w:r>
      <w:r w:rsidR="00302A75" w:rsidRPr="004C677F">
        <w:rPr>
          <w:b/>
          <w:sz w:val="28"/>
          <w:szCs w:val="26"/>
          <w:u w:val="single"/>
          <w:lang w:val="en"/>
        </w:rPr>
        <w:t xml:space="preserve">Criminal Law </w:t>
      </w:r>
      <w:r w:rsidR="00185007" w:rsidRPr="004C677F">
        <w:rPr>
          <w:b/>
          <w:sz w:val="28"/>
          <w:szCs w:val="26"/>
          <w:u w:val="single"/>
          <w:lang w:val="en"/>
        </w:rPr>
        <w:t>(</w:t>
      </w:r>
      <w:r w:rsidR="00302A75" w:rsidRPr="004C677F">
        <w:rPr>
          <w:b/>
          <w:sz w:val="28"/>
          <w:szCs w:val="26"/>
          <w:u w:val="single"/>
          <w:lang w:val="en"/>
        </w:rPr>
        <w:t>Mentally Impaired Accused</w:t>
      </w:r>
      <w:r w:rsidR="00185007" w:rsidRPr="004C677F">
        <w:rPr>
          <w:b/>
          <w:sz w:val="28"/>
          <w:szCs w:val="26"/>
          <w:u w:val="single"/>
          <w:lang w:val="en"/>
        </w:rPr>
        <w:t>)</w:t>
      </w:r>
      <w:r w:rsidR="00302A75" w:rsidRPr="004C677F">
        <w:rPr>
          <w:b/>
          <w:sz w:val="28"/>
          <w:szCs w:val="26"/>
          <w:u w:val="single"/>
          <w:lang w:val="en"/>
        </w:rPr>
        <w:t xml:space="preserve"> Act</w:t>
      </w:r>
      <w:r w:rsidR="00185007" w:rsidRPr="004C677F">
        <w:rPr>
          <w:b/>
          <w:sz w:val="28"/>
          <w:szCs w:val="26"/>
          <w:u w:val="single"/>
          <w:lang w:val="en"/>
        </w:rPr>
        <w:t xml:space="preserve"> 1996</w:t>
      </w:r>
    </w:p>
    <w:p w:rsidR="002F6252" w:rsidRPr="004C677F" w:rsidRDefault="0054798F" w:rsidP="007732B4">
      <w:pPr>
        <w:spacing w:after="0" w:line="300" w:lineRule="auto"/>
        <w:jc w:val="center"/>
        <w:rPr>
          <w:b/>
          <w:sz w:val="28"/>
          <w:szCs w:val="26"/>
          <w:lang w:val="en"/>
        </w:rPr>
      </w:pPr>
      <w:r w:rsidRPr="004C677F">
        <w:rPr>
          <w:b/>
          <w:sz w:val="28"/>
          <w:szCs w:val="26"/>
          <w:lang w:val="en"/>
        </w:rPr>
        <w:t>December</w:t>
      </w:r>
      <w:r w:rsidR="00302A75" w:rsidRPr="004C677F">
        <w:rPr>
          <w:b/>
          <w:sz w:val="28"/>
          <w:szCs w:val="26"/>
          <w:lang w:val="en"/>
        </w:rPr>
        <w:t xml:space="preserve"> 2014</w:t>
      </w:r>
    </w:p>
    <w:p w:rsidR="00D65886" w:rsidRPr="004C677F" w:rsidRDefault="00D65886" w:rsidP="007732B4">
      <w:pPr>
        <w:spacing w:after="0" w:line="300" w:lineRule="auto"/>
        <w:jc w:val="center"/>
        <w:rPr>
          <w:b/>
          <w:sz w:val="27"/>
          <w:szCs w:val="27"/>
          <w:lang w:val="en"/>
        </w:rPr>
      </w:pPr>
    </w:p>
    <w:p w:rsidR="004A1790" w:rsidRPr="004C677F" w:rsidRDefault="007732B4" w:rsidP="007732B4">
      <w:pPr>
        <w:pStyle w:val="Body1"/>
        <w:spacing w:line="300" w:lineRule="auto"/>
        <w:rPr>
          <w:rFonts w:ascii="Calibri" w:hAnsi="Calibri" w:cs="Calibri"/>
        </w:rPr>
      </w:pPr>
      <w:r w:rsidRPr="004C677F">
        <w:rPr>
          <w:rFonts w:ascii="Calibri" w:hAnsi="Calibri" w:cs="Calibri"/>
        </w:rPr>
        <w:t xml:space="preserve">People with Disabilities (WA) Inc. (PWdWA) </w:t>
      </w:r>
      <w:r w:rsidR="005F20EE" w:rsidRPr="004C677F">
        <w:rPr>
          <w:rFonts w:ascii="Calibri" w:hAnsi="Calibri" w:cs="Calibri"/>
        </w:rPr>
        <w:t>would like to thank the W</w:t>
      </w:r>
      <w:r w:rsidR="002F2D0C" w:rsidRPr="004C677F">
        <w:rPr>
          <w:rFonts w:ascii="Calibri" w:hAnsi="Calibri" w:cs="Calibri"/>
        </w:rPr>
        <w:t>A Department of the Attorney General</w:t>
      </w:r>
      <w:r w:rsidR="005F20EE" w:rsidRPr="004C677F">
        <w:rPr>
          <w:rFonts w:ascii="Calibri" w:hAnsi="Calibri" w:cs="Calibri"/>
        </w:rPr>
        <w:t xml:space="preserve"> for the opportunity to</w:t>
      </w:r>
      <w:r w:rsidRPr="004C677F">
        <w:rPr>
          <w:rFonts w:ascii="Calibri" w:hAnsi="Calibri" w:cs="Calibri"/>
        </w:rPr>
        <w:t xml:space="preserve"> provide</w:t>
      </w:r>
      <w:r w:rsidR="005F20EE" w:rsidRPr="004C677F">
        <w:rPr>
          <w:rFonts w:ascii="Calibri" w:hAnsi="Calibri" w:cs="Calibri"/>
        </w:rPr>
        <w:t xml:space="preserve"> comment </w:t>
      </w:r>
      <w:r w:rsidRPr="004C677F">
        <w:rPr>
          <w:rFonts w:ascii="Calibri" w:hAnsi="Calibri" w:cs="Calibri"/>
        </w:rPr>
        <w:t>for the review of the</w:t>
      </w:r>
      <w:r w:rsidR="00185007" w:rsidRPr="004C677F">
        <w:t xml:space="preserve"> </w:t>
      </w:r>
      <w:r w:rsidR="00185007" w:rsidRPr="004C677F">
        <w:rPr>
          <w:rFonts w:ascii="Calibri" w:hAnsi="Calibri" w:cs="Calibri"/>
          <w:i/>
        </w:rPr>
        <w:t xml:space="preserve">Criminal Law </w:t>
      </w:r>
      <w:r w:rsidR="0024164A" w:rsidRPr="004C677F">
        <w:rPr>
          <w:rFonts w:ascii="Calibri" w:hAnsi="Calibri" w:cs="Calibri"/>
          <w:i/>
        </w:rPr>
        <w:t>(</w:t>
      </w:r>
      <w:r w:rsidR="00185007" w:rsidRPr="004C677F">
        <w:rPr>
          <w:rFonts w:ascii="Calibri" w:hAnsi="Calibri" w:cs="Calibri"/>
          <w:i/>
        </w:rPr>
        <w:t>Mentally Impaired Accused</w:t>
      </w:r>
      <w:r w:rsidR="00A32E95" w:rsidRPr="004C677F">
        <w:rPr>
          <w:rFonts w:ascii="Calibri" w:hAnsi="Calibri" w:cs="Calibri"/>
          <w:i/>
        </w:rPr>
        <w:t>)</w:t>
      </w:r>
      <w:r w:rsidR="000C5A1E" w:rsidRPr="004C677F">
        <w:rPr>
          <w:rFonts w:ascii="Calibri" w:hAnsi="Calibri" w:cs="Calibri"/>
          <w:i/>
        </w:rPr>
        <w:t xml:space="preserve"> Act </w:t>
      </w:r>
      <w:r w:rsidR="00185007" w:rsidRPr="004C677F">
        <w:rPr>
          <w:rFonts w:ascii="Calibri" w:hAnsi="Calibri" w:cs="Calibri"/>
          <w:i/>
        </w:rPr>
        <w:t>1996</w:t>
      </w:r>
      <w:r w:rsidR="000C5A1E" w:rsidRPr="004C677F">
        <w:rPr>
          <w:rFonts w:ascii="Calibri" w:hAnsi="Calibri" w:cs="Calibri"/>
        </w:rPr>
        <w:t xml:space="preserve"> (WA)</w:t>
      </w:r>
      <w:r w:rsidR="005F20EE" w:rsidRPr="004C677F">
        <w:rPr>
          <w:rFonts w:ascii="Calibri" w:hAnsi="Calibri" w:cs="Calibri"/>
        </w:rPr>
        <w:t>.</w:t>
      </w:r>
    </w:p>
    <w:p w:rsidR="007732B4" w:rsidRPr="004C677F" w:rsidRDefault="007732B4" w:rsidP="007732B4">
      <w:pPr>
        <w:pStyle w:val="Body1"/>
        <w:spacing w:line="300" w:lineRule="auto"/>
        <w:rPr>
          <w:rFonts w:ascii="Calibri" w:hAnsi="Calibri" w:cs="Calibri"/>
        </w:rPr>
      </w:pPr>
    </w:p>
    <w:p w:rsidR="007732B4" w:rsidRPr="004C677F" w:rsidRDefault="007732B4" w:rsidP="007732B4">
      <w:pPr>
        <w:pStyle w:val="Body1"/>
        <w:spacing w:line="300" w:lineRule="auto"/>
        <w:rPr>
          <w:rFonts w:ascii="Calibri" w:hAnsi="Calibri" w:cs="Calibri"/>
        </w:rPr>
      </w:pPr>
      <w:r w:rsidRPr="004C677F">
        <w:rPr>
          <w:rFonts w:ascii="Calibri" w:hAnsi="Calibri" w:cs="Calibri"/>
        </w:rPr>
        <w:t>PWdWA is the peak disability consumer organisation representing the rights, needs and equity of all Western Australians with disabilities via individual and systemic advocacy.</w:t>
      </w:r>
    </w:p>
    <w:p w:rsidR="007732B4" w:rsidRPr="004C677F" w:rsidRDefault="007732B4" w:rsidP="007732B4">
      <w:pPr>
        <w:pStyle w:val="Body1"/>
        <w:spacing w:line="300" w:lineRule="auto"/>
        <w:rPr>
          <w:rFonts w:ascii="Calibri" w:hAnsi="Calibri" w:cs="Calibri"/>
          <w:b/>
        </w:rPr>
      </w:pPr>
      <w:r w:rsidRPr="004C677F">
        <w:rPr>
          <w:rFonts w:ascii="Calibri" w:hAnsi="Calibri" w:cs="Calibri"/>
          <w:b/>
        </w:rPr>
        <w:t> </w:t>
      </w:r>
    </w:p>
    <w:p w:rsidR="007732B4" w:rsidRPr="004C677F" w:rsidRDefault="007732B4" w:rsidP="007732B4">
      <w:pPr>
        <w:pStyle w:val="Body1"/>
        <w:spacing w:line="300" w:lineRule="auto"/>
        <w:rPr>
          <w:rFonts w:ascii="Calibri" w:hAnsi="Calibri" w:cs="Calibri"/>
        </w:rPr>
      </w:pPr>
      <w:r w:rsidRPr="004C677F">
        <w:rPr>
          <w:rFonts w:ascii="Calibri" w:hAnsi="Calibri" w:cs="Calibri"/>
        </w:rPr>
        <w:t>PWdWA is run BY and FOR people with disabilities and, as such, strives to be the voice for all people with disabilities in Western Australia.</w:t>
      </w:r>
    </w:p>
    <w:p w:rsidR="005F20EE" w:rsidRPr="004C677F" w:rsidRDefault="005F20EE" w:rsidP="007732B4">
      <w:pPr>
        <w:pStyle w:val="Body1"/>
        <w:spacing w:line="300" w:lineRule="auto"/>
        <w:rPr>
          <w:rFonts w:ascii="Calibri" w:hAnsi="Calibri" w:cs="Calibri"/>
        </w:rPr>
      </w:pPr>
    </w:p>
    <w:p w:rsidR="005F20EE" w:rsidRPr="004C677F" w:rsidRDefault="005F20EE" w:rsidP="007732B4">
      <w:pPr>
        <w:pStyle w:val="Body1"/>
        <w:spacing w:line="300" w:lineRule="auto"/>
        <w:rPr>
          <w:rFonts w:ascii="Calibri" w:hAnsi="Calibri" w:cs="Calibri"/>
          <w:b/>
        </w:rPr>
      </w:pPr>
      <w:r w:rsidRPr="004C677F">
        <w:rPr>
          <w:rFonts w:ascii="Calibri" w:hAnsi="Calibri" w:cs="Calibri"/>
          <w:b/>
        </w:rPr>
        <w:t>President:</w:t>
      </w:r>
      <w:r w:rsidR="007732B4" w:rsidRPr="004C677F">
        <w:rPr>
          <w:rFonts w:ascii="Calibri" w:hAnsi="Calibri" w:cs="Calibri"/>
          <w:b/>
        </w:rPr>
        <w:t xml:space="preserve"> </w:t>
      </w:r>
      <w:r w:rsidR="006774F5" w:rsidRPr="004C677F">
        <w:rPr>
          <w:rFonts w:ascii="Calibri" w:hAnsi="Calibri" w:cs="Calibri"/>
          <w:b/>
        </w:rPr>
        <w:t>Greg Madson</w:t>
      </w:r>
      <w:r w:rsidRPr="004C677F">
        <w:rPr>
          <w:rFonts w:ascii="Calibri" w:hAnsi="Calibri" w:cs="Calibri"/>
          <w:b/>
        </w:rPr>
        <w:t xml:space="preserve"> </w:t>
      </w:r>
    </w:p>
    <w:p w:rsidR="005F20EE" w:rsidRPr="004C677F" w:rsidRDefault="005F20EE" w:rsidP="0007563B">
      <w:pPr>
        <w:pStyle w:val="Body1"/>
        <w:spacing w:after="120" w:line="300" w:lineRule="auto"/>
        <w:rPr>
          <w:rFonts w:ascii="Calibri" w:hAnsi="Calibri" w:cs="Calibri"/>
          <w:b/>
        </w:rPr>
      </w:pPr>
      <w:r w:rsidRPr="004C677F">
        <w:rPr>
          <w:rFonts w:ascii="Calibri" w:hAnsi="Calibri" w:cs="Calibri"/>
          <w:b/>
        </w:rPr>
        <w:t xml:space="preserve">Executive Director: </w:t>
      </w:r>
      <w:r w:rsidR="007732B4" w:rsidRPr="004C677F">
        <w:rPr>
          <w:rFonts w:ascii="Calibri" w:hAnsi="Calibri" w:cs="Calibri"/>
          <w:b/>
        </w:rPr>
        <w:t xml:space="preserve">Samantha </w:t>
      </w:r>
      <w:r w:rsidR="006774F5" w:rsidRPr="004C677F">
        <w:rPr>
          <w:rFonts w:ascii="Calibri" w:hAnsi="Calibri" w:cs="Calibri"/>
          <w:b/>
        </w:rPr>
        <w:t>Jenkinson</w:t>
      </w:r>
    </w:p>
    <w:p w:rsidR="0007563B" w:rsidRPr="004C677F" w:rsidRDefault="0007563B" w:rsidP="007732B4">
      <w:pPr>
        <w:pStyle w:val="Body1"/>
        <w:spacing w:line="300" w:lineRule="auto"/>
        <w:rPr>
          <w:rFonts w:ascii="Calibri" w:hAnsi="Calibri" w:cs="Calibri"/>
          <w:b/>
        </w:rPr>
      </w:pPr>
      <w:r w:rsidRPr="004C677F">
        <w:rPr>
          <w:rFonts w:ascii="Calibri" w:hAnsi="Calibri" w:cs="Calibri"/>
          <w:b/>
        </w:rPr>
        <w:t>Consultant: Dr Amber Arazi</w:t>
      </w:r>
    </w:p>
    <w:p w:rsidR="005F20EE" w:rsidRPr="004C677F" w:rsidRDefault="005F20EE" w:rsidP="007732B4">
      <w:pPr>
        <w:pStyle w:val="Body1"/>
        <w:spacing w:line="300" w:lineRule="auto"/>
        <w:rPr>
          <w:rFonts w:ascii="Calibri" w:hAnsi="Calibri" w:cs="Calibri"/>
          <w:b/>
        </w:rPr>
      </w:pPr>
      <w:r w:rsidRPr="004C677F">
        <w:rPr>
          <w:rFonts w:ascii="Calibri" w:hAnsi="Calibri" w:cs="Calibri"/>
          <w:b/>
        </w:rPr>
        <w:t> </w:t>
      </w:r>
    </w:p>
    <w:p w:rsidR="005F20EE" w:rsidRPr="004C677F" w:rsidRDefault="005F20EE" w:rsidP="007732B4">
      <w:pPr>
        <w:pStyle w:val="Body1"/>
        <w:spacing w:line="300" w:lineRule="auto"/>
        <w:rPr>
          <w:rFonts w:ascii="Calibri" w:hAnsi="Calibri" w:cs="Calibri"/>
        </w:rPr>
      </w:pPr>
      <w:r w:rsidRPr="004C677F">
        <w:rPr>
          <w:rFonts w:ascii="Calibri" w:hAnsi="Calibri" w:cs="Calibri"/>
        </w:rPr>
        <w:t>People with Disabilities (WA) Inc.</w:t>
      </w:r>
    </w:p>
    <w:p w:rsidR="005F20EE" w:rsidRPr="004C677F" w:rsidRDefault="005F20EE" w:rsidP="007732B4">
      <w:pPr>
        <w:pStyle w:val="Body1"/>
        <w:spacing w:line="300" w:lineRule="auto"/>
        <w:rPr>
          <w:rFonts w:ascii="Calibri" w:hAnsi="Calibri" w:cs="Calibri"/>
        </w:rPr>
      </w:pPr>
      <w:r w:rsidRPr="004C677F">
        <w:rPr>
          <w:rFonts w:ascii="Calibri" w:hAnsi="Calibri" w:cs="Calibri"/>
        </w:rPr>
        <w:t>Oasis Lotteries House, 1/37 Hampden Rd, Nedlands, WA 6009</w:t>
      </w:r>
    </w:p>
    <w:p w:rsidR="005F20EE" w:rsidRPr="004C677F" w:rsidRDefault="005F20EE" w:rsidP="007732B4">
      <w:pPr>
        <w:pStyle w:val="Body1"/>
        <w:spacing w:line="300" w:lineRule="auto"/>
        <w:rPr>
          <w:rFonts w:ascii="Calibri" w:hAnsi="Calibri" w:cs="Calibri"/>
        </w:rPr>
      </w:pPr>
      <w:r w:rsidRPr="004C677F">
        <w:rPr>
          <w:rFonts w:ascii="Calibri" w:hAnsi="Calibri" w:cs="Calibri"/>
        </w:rPr>
        <w:t xml:space="preserve">Email: </w:t>
      </w:r>
      <w:r w:rsidR="00E80351" w:rsidRPr="004C677F">
        <w:rPr>
          <w:rFonts w:ascii="Calibri" w:hAnsi="Calibri" w:cs="Calibri"/>
        </w:rPr>
        <w:t>samantha</w:t>
      </w:r>
      <w:r w:rsidRPr="004C677F">
        <w:rPr>
          <w:rFonts w:ascii="Calibri" w:hAnsi="Calibri" w:cs="Calibri"/>
        </w:rPr>
        <w:t>@pwdwa.org</w:t>
      </w:r>
    </w:p>
    <w:p w:rsidR="005F20EE" w:rsidRPr="004C677F" w:rsidRDefault="005F20EE" w:rsidP="007732B4">
      <w:pPr>
        <w:pStyle w:val="Body1"/>
        <w:spacing w:line="300" w:lineRule="auto"/>
        <w:rPr>
          <w:rFonts w:ascii="Calibri" w:hAnsi="Calibri" w:cs="Calibri"/>
        </w:rPr>
      </w:pPr>
      <w:r w:rsidRPr="004C677F">
        <w:rPr>
          <w:rFonts w:ascii="Calibri" w:hAnsi="Calibri" w:cs="Calibri"/>
        </w:rPr>
        <w:t>Tel: (08) 9485 8900</w:t>
      </w:r>
    </w:p>
    <w:p w:rsidR="005F20EE" w:rsidRPr="004C677F" w:rsidRDefault="005F20EE" w:rsidP="007732B4">
      <w:pPr>
        <w:pStyle w:val="Body1"/>
        <w:spacing w:line="300" w:lineRule="auto"/>
        <w:rPr>
          <w:rFonts w:ascii="Calibri" w:hAnsi="Calibri" w:cs="Calibri"/>
        </w:rPr>
      </w:pPr>
      <w:r w:rsidRPr="004C677F">
        <w:rPr>
          <w:rFonts w:ascii="Calibri" w:hAnsi="Calibri" w:cs="Calibri"/>
        </w:rPr>
        <w:t>Fax: (08) 9386 1011</w:t>
      </w:r>
    </w:p>
    <w:p w:rsidR="005F20EE" w:rsidRPr="004C677F" w:rsidRDefault="005F20EE" w:rsidP="007732B4">
      <w:pPr>
        <w:pStyle w:val="Body1"/>
        <w:spacing w:line="300" w:lineRule="auto"/>
        <w:rPr>
          <w:rFonts w:ascii="Calibri" w:hAnsi="Calibri" w:cs="Calibri"/>
        </w:rPr>
      </w:pPr>
      <w:r w:rsidRPr="004C677F">
        <w:rPr>
          <w:rFonts w:ascii="Calibri" w:hAnsi="Calibri" w:cs="Calibri"/>
        </w:rPr>
        <w:t>TTY: (08) 9386 6451</w:t>
      </w:r>
    </w:p>
    <w:p w:rsidR="005F20EE" w:rsidRPr="004C677F" w:rsidRDefault="005F20EE" w:rsidP="007732B4">
      <w:pPr>
        <w:pStyle w:val="Body1"/>
        <w:spacing w:line="300" w:lineRule="auto"/>
        <w:rPr>
          <w:rFonts w:ascii="Calibri" w:hAnsi="Calibri" w:cs="Calibri"/>
        </w:rPr>
      </w:pPr>
      <w:r w:rsidRPr="004C677F">
        <w:rPr>
          <w:rFonts w:ascii="Calibri" w:hAnsi="Calibri" w:cs="Calibri"/>
        </w:rPr>
        <w:t>Country Callers: 1800 193 331</w:t>
      </w:r>
    </w:p>
    <w:p w:rsidR="005F20EE" w:rsidRPr="004C677F" w:rsidRDefault="005F20EE" w:rsidP="007732B4">
      <w:pPr>
        <w:pStyle w:val="Body1"/>
        <w:spacing w:line="300" w:lineRule="auto"/>
        <w:rPr>
          <w:rFonts w:ascii="Calibri" w:hAnsi="Calibri" w:cs="Calibri"/>
        </w:rPr>
      </w:pPr>
      <w:r w:rsidRPr="004C677F">
        <w:rPr>
          <w:rFonts w:ascii="Calibri" w:hAnsi="Calibri" w:cs="Calibri"/>
        </w:rPr>
        <w:t xml:space="preserve">Website: </w:t>
      </w:r>
      <w:hyperlink r:id="rId9" w:history="1">
        <w:r w:rsidRPr="004C677F">
          <w:rPr>
            <w:rFonts w:ascii="Calibri" w:hAnsi="Calibri" w:cs="Calibri"/>
          </w:rPr>
          <w:t>http://www.pwdwa.org</w:t>
        </w:r>
      </w:hyperlink>
    </w:p>
    <w:p w:rsidR="00410121" w:rsidRPr="004C677F" w:rsidRDefault="00410121" w:rsidP="007732B4">
      <w:pPr>
        <w:pStyle w:val="Body1"/>
        <w:spacing w:line="300" w:lineRule="auto"/>
        <w:rPr>
          <w:rFonts w:asciiTheme="minorHAnsi" w:hAnsiTheme="minorHAnsi"/>
          <w:b/>
          <w:szCs w:val="27"/>
          <w:lang w:val="en"/>
        </w:rPr>
      </w:pPr>
    </w:p>
    <w:p w:rsidR="00410121" w:rsidRPr="004C677F" w:rsidRDefault="00410121" w:rsidP="007732B4">
      <w:pPr>
        <w:pStyle w:val="Body1"/>
        <w:spacing w:line="300" w:lineRule="auto"/>
        <w:rPr>
          <w:rFonts w:asciiTheme="minorHAnsi" w:hAnsiTheme="minorHAnsi"/>
          <w:b/>
          <w:szCs w:val="27"/>
          <w:lang w:val="en"/>
        </w:rPr>
      </w:pPr>
    </w:p>
    <w:p w:rsidR="004A1790" w:rsidRPr="004C677F" w:rsidRDefault="00410121" w:rsidP="007732B4">
      <w:pPr>
        <w:pStyle w:val="Body1"/>
        <w:spacing w:line="300" w:lineRule="auto"/>
        <w:rPr>
          <w:rFonts w:asciiTheme="minorHAnsi" w:hAnsiTheme="minorHAnsi" w:cs="Calibri"/>
        </w:rPr>
      </w:pPr>
      <w:r w:rsidRPr="004C677F">
        <w:rPr>
          <w:rFonts w:asciiTheme="minorHAnsi" w:hAnsiTheme="minorHAnsi"/>
          <w:b/>
          <w:szCs w:val="27"/>
          <w:lang w:val="en"/>
        </w:rPr>
        <w:t xml:space="preserve">People with Disabilities (WA) has also signed up to the joint submission prepared by the </w:t>
      </w:r>
      <w:r w:rsidR="00CD358E" w:rsidRPr="004C677F">
        <w:rPr>
          <w:rFonts w:asciiTheme="minorHAnsi" w:hAnsiTheme="minorHAnsi"/>
          <w:b/>
          <w:szCs w:val="27"/>
          <w:lang w:val="en"/>
        </w:rPr>
        <w:t>Western Australian Association for Mental Health</w:t>
      </w:r>
      <w:r w:rsidRPr="004C677F">
        <w:rPr>
          <w:rFonts w:asciiTheme="minorHAnsi" w:hAnsiTheme="minorHAnsi"/>
          <w:b/>
          <w:szCs w:val="27"/>
          <w:lang w:val="en"/>
        </w:rPr>
        <w:t xml:space="preserve"> </w:t>
      </w:r>
      <w:r w:rsidR="00CD358E" w:rsidRPr="004C677F">
        <w:rPr>
          <w:rFonts w:asciiTheme="minorHAnsi" w:hAnsiTheme="minorHAnsi"/>
          <w:b/>
          <w:szCs w:val="27"/>
          <w:lang w:val="en"/>
        </w:rPr>
        <w:t xml:space="preserve">(WAAMH). </w:t>
      </w:r>
      <w:r w:rsidRPr="004C677F">
        <w:rPr>
          <w:rFonts w:asciiTheme="minorHAnsi" w:hAnsiTheme="minorHAnsi"/>
          <w:b/>
          <w:szCs w:val="27"/>
          <w:lang w:val="en"/>
        </w:rPr>
        <w:t xml:space="preserve"> </w:t>
      </w:r>
    </w:p>
    <w:p w:rsidR="007732B4" w:rsidRPr="004C677F" w:rsidRDefault="007732B4" w:rsidP="007732B4">
      <w:pPr>
        <w:spacing w:after="0" w:line="300" w:lineRule="auto"/>
        <w:rPr>
          <w:b/>
          <w:sz w:val="24"/>
          <w:szCs w:val="27"/>
          <w:lang w:val="en"/>
        </w:rPr>
      </w:pPr>
    </w:p>
    <w:p w:rsidR="006774F5" w:rsidRPr="004C677F" w:rsidRDefault="006774F5">
      <w:pPr>
        <w:rPr>
          <w:b/>
          <w:sz w:val="24"/>
          <w:szCs w:val="27"/>
          <w:lang w:val="en"/>
        </w:rPr>
      </w:pPr>
      <w:r w:rsidRPr="004C677F">
        <w:rPr>
          <w:b/>
          <w:sz w:val="24"/>
          <w:szCs w:val="27"/>
          <w:lang w:val="en"/>
        </w:rPr>
        <w:br w:type="page"/>
      </w:r>
    </w:p>
    <w:p w:rsidR="00E63B2D" w:rsidRPr="004C677F" w:rsidRDefault="00E63B2D" w:rsidP="00E63B2D">
      <w:pPr>
        <w:pBdr>
          <w:bottom w:val="single" w:sz="4" w:space="1" w:color="auto"/>
        </w:pBdr>
        <w:rPr>
          <w:b/>
          <w:sz w:val="26"/>
          <w:szCs w:val="26"/>
          <w:lang w:val="en"/>
        </w:rPr>
      </w:pPr>
      <w:r w:rsidRPr="004C677F">
        <w:rPr>
          <w:b/>
          <w:sz w:val="26"/>
          <w:szCs w:val="26"/>
          <w:lang w:val="en"/>
        </w:rPr>
        <w:lastRenderedPageBreak/>
        <w:t>CONTENTS</w:t>
      </w:r>
    </w:p>
    <w:p w:rsidR="00E63B2D" w:rsidRPr="004C677F" w:rsidRDefault="00D52751" w:rsidP="00E63B2D">
      <w:pPr>
        <w:rPr>
          <w:sz w:val="24"/>
          <w:szCs w:val="27"/>
          <w:lang w:val="en"/>
        </w:rPr>
      </w:pPr>
      <w:r w:rsidRPr="004C677F">
        <w:rPr>
          <w:sz w:val="24"/>
          <w:szCs w:val="27"/>
          <w:lang w:val="en"/>
        </w:rPr>
        <w:t>1</w:t>
      </w:r>
      <w:r w:rsidR="00E63B2D" w:rsidRPr="004C677F">
        <w:rPr>
          <w:sz w:val="24"/>
          <w:szCs w:val="27"/>
          <w:lang w:val="en"/>
        </w:rPr>
        <w:t xml:space="preserve">. </w:t>
      </w:r>
      <w:r w:rsidR="00A07CFD" w:rsidRPr="004C677F">
        <w:rPr>
          <w:sz w:val="24"/>
          <w:szCs w:val="27"/>
          <w:lang w:val="en"/>
        </w:rPr>
        <w:t>Introduction</w:t>
      </w:r>
    </w:p>
    <w:p w:rsidR="00132B31" w:rsidRPr="004C677F" w:rsidRDefault="005A5E1B" w:rsidP="00E63B2D">
      <w:pPr>
        <w:rPr>
          <w:sz w:val="24"/>
          <w:szCs w:val="27"/>
          <w:lang w:val="en"/>
        </w:rPr>
      </w:pPr>
      <w:r w:rsidRPr="004C677F">
        <w:rPr>
          <w:sz w:val="24"/>
          <w:szCs w:val="27"/>
          <w:lang w:val="en"/>
        </w:rPr>
        <w:t>2. Human Rights Principles</w:t>
      </w:r>
    </w:p>
    <w:p w:rsidR="00132B31" w:rsidRPr="004C677F" w:rsidRDefault="00132B31" w:rsidP="00132B31">
      <w:pPr>
        <w:ind w:left="284"/>
        <w:rPr>
          <w:sz w:val="24"/>
          <w:szCs w:val="27"/>
          <w:lang w:val="en"/>
        </w:rPr>
      </w:pPr>
      <w:r w:rsidRPr="004C677F">
        <w:rPr>
          <w:sz w:val="24"/>
          <w:szCs w:val="27"/>
          <w:lang w:val="en"/>
        </w:rPr>
        <w:t>2.1 International Agreements</w:t>
      </w:r>
    </w:p>
    <w:p w:rsidR="005A5E1B" w:rsidRPr="004C677F" w:rsidRDefault="00132B31" w:rsidP="00132B31">
      <w:pPr>
        <w:ind w:left="284"/>
        <w:rPr>
          <w:sz w:val="24"/>
          <w:szCs w:val="27"/>
          <w:lang w:val="en"/>
        </w:rPr>
      </w:pPr>
      <w:r w:rsidRPr="004C677F">
        <w:rPr>
          <w:sz w:val="24"/>
          <w:szCs w:val="27"/>
          <w:lang w:val="en"/>
        </w:rPr>
        <w:t>2.2 Rights of Persons with Mental Illness or Disability</w:t>
      </w:r>
    </w:p>
    <w:p w:rsidR="00E63B2D" w:rsidRPr="004C677F" w:rsidRDefault="005A5E1B">
      <w:pPr>
        <w:rPr>
          <w:sz w:val="24"/>
          <w:szCs w:val="27"/>
          <w:lang w:val="en"/>
        </w:rPr>
      </w:pPr>
      <w:r w:rsidRPr="004C677F">
        <w:rPr>
          <w:sz w:val="24"/>
          <w:szCs w:val="27"/>
          <w:lang w:val="en"/>
        </w:rPr>
        <w:t>3. Current Law Reform</w:t>
      </w:r>
    </w:p>
    <w:p w:rsidR="00E63B2D" w:rsidRPr="004C677F" w:rsidRDefault="005A5E1B">
      <w:pPr>
        <w:rPr>
          <w:sz w:val="24"/>
          <w:szCs w:val="27"/>
          <w:lang w:val="en"/>
        </w:rPr>
      </w:pPr>
      <w:r w:rsidRPr="004C677F">
        <w:rPr>
          <w:sz w:val="24"/>
          <w:szCs w:val="27"/>
          <w:lang w:val="en"/>
        </w:rPr>
        <w:t>4</w:t>
      </w:r>
      <w:r w:rsidR="00E63B2D" w:rsidRPr="004C677F">
        <w:rPr>
          <w:sz w:val="24"/>
          <w:szCs w:val="27"/>
          <w:lang w:val="en"/>
        </w:rPr>
        <w:t>. Discussion Points</w:t>
      </w:r>
    </w:p>
    <w:p w:rsidR="00E63B2D" w:rsidRPr="004C677F" w:rsidRDefault="005A5E1B" w:rsidP="00E63B2D">
      <w:pPr>
        <w:ind w:left="284"/>
        <w:rPr>
          <w:sz w:val="24"/>
          <w:szCs w:val="27"/>
          <w:lang w:val="en"/>
        </w:rPr>
      </w:pPr>
      <w:r w:rsidRPr="004C677F">
        <w:rPr>
          <w:sz w:val="24"/>
          <w:szCs w:val="27"/>
          <w:lang w:val="en"/>
        </w:rPr>
        <w:t>4</w:t>
      </w:r>
      <w:r w:rsidR="00D52751" w:rsidRPr="004C677F">
        <w:rPr>
          <w:sz w:val="24"/>
          <w:szCs w:val="27"/>
          <w:lang w:val="en"/>
        </w:rPr>
        <w:t>.1</w:t>
      </w:r>
      <w:r w:rsidR="009F22AD" w:rsidRPr="004C677F">
        <w:rPr>
          <w:sz w:val="24"/>
          <w:szCs w:val="27"/>
          <w:lang w:val="en"/>
        </w:rPr>
        <w:t xml:space="preserve"> Key T</w:t>
      </w:r>
      <w:r w:rsidR="00E63B2D" w:rsidRPr="004C677F">
        <w:rPr>
          <w:sz w:val="24"/>
          <w:szCs w:val="27"/>
          <w:lang w:val="en"/>
        </w:rPr>
        <w:t>erms</w:t>
      </w:r>
      <w:r w:rsidR="009F22AD" w:rsidRPr="004C677F">
        <w:rPr>
          <w:sz w:val="24"/>
          <w:szCs w:val="27"/>
          <w:lang w:val="en"/>
        </w:rPr>
        <w:t xml:space="preserve"> for R</w:t>
      </w:r>
      <w:r w:rsidR="00E63B2D" w:rsidRPr="004C677F">
        <w:rPr>
          <w:sz w:val="24"/>
          <w:szCs w:val="27"/>
          <w:lang w:val="en"/>
        </w:rPr>
        <w:t>eview</w:t>
      </w:r>
    </w:p>
    <w:p w:rsidR="000C5C5D" w:rsidRPr="004C677F" w:rsidRDefault="005A5E1B" w:rsidP="000C5C5D">
      <w:pPr>
        <w:ind w:left="568"/>
        <w:rPr>
          <w:sz w:val="24"/>
          <w:szCs w:val="27"/>
          <w:lang w:val="en"/>
        </w:rPr>
      </w:pPr>
      <w:r w:rsidRPr="004C677F">
        <w:rPr>
          <w:sz w:val="24"/>
          <w:szCs w:val="27"/>
          <w:lang w:val="en"/>
        </w:rPr>
        <w:t>4</w:t>
      </w:r>
      <w:r w:rsidR="000C5C5D" w:rsidRPr="004C677F">
        <w:rPr>
          <w:sz w:val="24"/>
          <w:szCs w:val="27"/>
          <w:lang w:val="en"/>
        </w:rPr>
        <w:t>.1.1 Mental Illness</w:t>
      </w:r>
    </w:p>
    <w:p w:rsidR="000C5C5D" w:rsidRPr="004C677F" w:rsidRDefault="005A5E1B" w:rsidP="000C5C5D">
      <w:pPr>
        <w:ind w:left="568"/>
        <w:rPr>
          <w:sz w:val="24"/>
          <w:szCs w:val="27"/>
          <w:lang w:val="en"/>
        </w:rPr>
      </w:pPr>
      <w:r w:rsidRPr="004C677F">
        <w:rPr>
          <w:sz w:val="24"/>
          <w:szCs w:val="27"/>
          <w:lang w:val="en"/>
        </w:rPr>
        <w:t>4</w:t>
      </w:r>
      <w:r w:rsidR="000C5C5D" w:rsidRPr="004C677F">
        <w:rPr>
          <w:sz w:val="24"/>
          <w:szCs w:val="27"/>
          <w:lang w:val="en"/>
        </w:rPr>
        <w:t xml:space="preserve">.1.2 Mental Impairment </w:t>
      </w:r>
    </w:p>
    <w:p w:rsidR="000C5C5D" w:rsidRPr="004C677F" w:rsidRDefault="005A5E1B" w:rsidP="000C5C5D">
      <w:pPr>
        <w:ind w:left="568"/>
        <w:rPr>
          <w:sz w:val="24"/>
          <w:szCs w:val="27"/>
          <w:lang w:val="en"/>
        </w:rPr>
      </w:pPr>
      <w:r w:rsidRPr="004C677F">
        <w:rPr>
          <w:sz w:val="24"/>
          <w:szCs w:val="27"/>
          <w:lang w:val="en"/>
        </w:rPr>
        <w:t>4</w:t>
      </w:r>
      <w:r w:rsidR="000C5C5D" w:rsidRPr="004C677F">
        <w:rPr>
          <w:sz w:val="24"/>
          <w:szCs w:val="27"/>
          <w:lang w:val="en"/>
        </w:rPr>
        <w:t>.1.3 Mentally Impaired Accused</w:t>
      </w:r>
    </w:p>
    <w:p w:rsidR="000C5C5D" w:rsidRPr="004C677F" w:rsidRDefault="005A5E1B" w:rsidP="000C5C5D">
      <w:pPr>
        <w:ind w:left="568"/>
        <w:rPr>
          <w:sz w:val="24"/>
          <w:szCs w:val="27"/>
          <w:lang w:val="en"/>
        </w:rPr>
      </w:pPr>
      <w:r w:rsidRPr="004C677F">
        <w:rPr>
          <w:sz w:val="24"/>
          <w:szCs w:val="27"/>
          <w:lang w:val="en"/>
        </w:rPr>
        <w:t>4</w:t>
      </w:r>
      <w:r w:rsidR="000C5C5D" w:rsidRPr="004C677F">
        <w:rPr>
          <w:sz w:val="24"/>
          <w:szCs w:val="27"/>
          <w:lang w:val="en"/>
        </w:rPr>
        <w:t xml:space="preserve">.1.4 Appropriate Expert </w:t>
      </w:r>
    </w:p>
    <w:p w:rsidR="00E63B2D" w:rsidRPr="004C677F" w:rsidRDefault="005A5E1B" w:rsidP="00D52751">
      <w:pPr>
        <w:ind w:left="284"/>
        <w:rPr>
          <w:sz w:val="24"/>
          <w:szCs w:val="27"/>
          <w:lang w:val="en"/>
        </w:rPr>
      </w:pPr>
      <w:r w:rsidRPr="004C677F">
        <w:rPr>
          <w:sz w:val="24"/>
          <w:szCs w:val="27"/>
          <w:lang w:val="en"/>
        </w:rPr>
        <w:t>4</w:t>
      </w:r>
      <w:r w:rsidR="00D52751" w:rsidRPr="004C677F">
        <w:rPr>
          <w:sz w:val="24"/>
          <w:szCs w:val="27"/>
          <w:lang w:val="en"/>
        </w:rPr>
        <w:t>.</w:t>
      </w:r>
      <w:r w:rsidR="003B0079" w:rsidRPr="004C677F">
        <w:rPr>
          <w:sz w:val="24"/>
          <w:szCs w:val="27"/>
          <w:lang w:val="en"/>
        </w:rPr>
        <w:t>2</w:t>
      </w:r>
      <w:r w:rsidR="00900B2F" w:rsidRPr="004C677F">
        <w:rPr>
          <w:sz w:val="24"/>
          <w:szCs w:val="27"/>
          <w:lang w:val="en"/>
        </w:rPr>
        <w:t xml:space="preserve"> </w:t>
      </w:r>
      <w:r w:rsidR="002365EC" w:rsidRPr="004C677F">
        <w:rPr>
          <w:sz w:val="24"/>
          <w:szCs w:val="27"/>
          <w:lang w:val="en"/>
        </w:rPr>
        <w:t>Statement of O</w:t>
      </w:r>
      <w:r w:rsidR="00D52751" w:rsidRPr="004C677F">
        <w:rPr>
          <w:sz w:val="24"/>
          <w:szCs w:val="27"/>
          <w:lang w:val="en"/>
        </w:rPr>
        <w:t>bjects</w:t>
      </w:r>
      <w:r w:rsidR="002365EC" w:rsidRPr="004C677F">
        <w:rPr>
          <w:sz w:val="24"/>
          <w:szCs w:val="27"/>
          <w:lang w:val="en"/>
        </w:rPr>
        <w:t xml:space="preserve"> and Principles</w:t>
      </w:r>
      <w:r w:rsidR="00D52751" w:rsidRPr="004C677F">
        <w:rPr>
          <w:sz w:val="24"/>
          <w:szCs w:val="27"/>
          <w:lang w:val="en"/>
        </w:rPr>
        <w:t xml:space="preserve"> </w:t>
      </w:r>
    </w:p>
    <w:p w:rsidR="00EC7D8F" w:rsidRPr="004C677F" w:rsidRDefault="005A5E1B" w:rsidP="00D52751">
      <w:pPr>
        <w:ind w:left="284"/>
        <w:rPr>
          <w:sz w:val="24"/>
          <w:szCs w:val="27"/>
          <w:lang w:val="en"/>
        </w:rPr>
      </w:pPr>
      <w:r w:rsidRPr="004C677F">
        <w:rPr>
          <w:sz w:val="24"/>
          <w:szCs w:val="27"/>
          <w:lang w:val="en"/>
        </w:rPr>
        <w:t>4</w:t>
      </w:r>
      <w:r w:rsidR="00D52751" w:rsidRPr="004C677F">
        <w:rPr>
          <w:sz w:val="24"/>
          <w:szCs w:val="27"/>
          <w:lang w:val="en"/>
        </w:rPr>
        <w:t>.3</w:t>
      </w:r>
      <w:r w:rsidR="00E63B2D" w:rsidRPr="004C677F">
        <w:rPr>
          <w:sz w:val="24"/>
          <w:szCs w:val="27"/>
          <w:lang w:val="en"/>
        </w:rPr>
        <w:t xml:space="preserve"> </w:t>
      </w:r>
      <w:r w:rsidR="00F27101" w:rsidRPr="004C677F">
        <w:rPr>
          <w:sz w:val="24"/>
          <w:szCs w:val="27"/>
          <w:lang w:val="en"/>
        </w:rPr>
        <w:t xml:space="preserve">Determining </w:t>
      </w:r>
      <w:r w:rsidR="00131543" w:rsidRPr="004C677F">
        <w:rPr>
          <w:sz w:val="24"/>
          <w:szCs w:val="27"/>
          <w:lang w:val="en"/>
        </w:rPr>
        <w:t>Unfitness t</w:t>
      </w:r>
      <w:r w:rsidR="00EC7D8F" w:rsidRPr="004C677F">
        <w:rPr>
          <w:sz w:val="24"/>
          <w:szCs w:val="27"/>
          <w:lang w:val="en"/>
        </w:rPr>
        <w:t>o Stand Trial</w:t>
      </w:r>
    </w:p>
    <w:p w:rsidR="00132B31" w:rsidRPr="004C677F" w:rsidRDefault="00132B31" w:rsidP="00132B31">
      <w:pPr>
        <w:ind w:left="568"/>
        <w:rPr>
          <w:sz w:val="24"/>
          <w:szCs w:val="27"/>
          <w:lang w:val="en"/>
        </w:rPr>
      </w:pPr>
      <w:r w:rsidRPr="004C677F">
        <w:rPr>
          <w:sz w:val="24"/>
          <w:szCs w:val="27"/>
          <w:lang w:val="en"/>
        </w:rPr>
        <w:t>4.3.1 Supported Decision Making</w:t>
      </w:r>
    </w:p>
    <w:p w:rsidR="00132B31" w:rsidRPr="004C677F" w:rsidRDefault="00132B31" w:rsidP="00132B31">
      <w:pPr>
        <w:ind w:left="568"/>
        <w:rPr>
          <w:sz w:val="24"/>
          <w:szCs w:val="27"/>
          <w:lang w:val="en"/>
        </w:rPr>
      </w:pPr>
      <w:r w:rsidRPr="004C677F">
        <w:rPr>
          <w:sz w:val="24"/>
          <w:szCs w:val="27"/>
          <w:lang w:val="en"/>
        </w:rPr>
        <w:t>4.3.2 Communication</w:t>
      </w:r>
    </w:p>
    <w:p w:rsidR="00132B31" w:rsidRPr="004C677F" w:rsidRDefault="00132B31" w:rsidP="00132B31">
      <w:pPr>
        <w:ind w:left="568"/>
        <w:rPr>
          <w:sz w:val="24"/>
          <w:szCs w:val="27"/>
          <w:lang w:val="en"/>
        </w:rPr>
      </w:pPr>
      <w:r w:rsidRPr="004C677F">
        <w:rPr>
          <w:sz w:val="24"/>
          <w:szCs w:val="27"/>
          <w:lang w:val="en"/>
        </w:rPr>
        <w:t>4.3.3 Capacity Building</w:t>
      </w:r>
    </w:p>
    <w:p w:rsidR="00B95699" w:rsidRPr="004C677F" w:rsidRDefault="005A5E1B" w:rsidP="00BE5BD2">
      <w:pPr>
        <w:ind w:left="568"/>
        <w:rPr>
          <w:sz w:val="24"/>
          <w:szCs w:val="27"/>
          <w:lang w:val="en"/>
        </w:rPr>
      </w:pPr>
      <w:r w:rsidRPr="004C677F">
        <w:rPr>
          <w:sz w:val="24"/>
          <w:szCs w:val="27"/>
          <w:lang w:val="en"/>
        </w:rPr>
        <w:t>4</w:t>
      </w:r>
      <w:r w:rsidR="00132B31" w:rsidRPr="004C677F">
        <w:rPr>
          <w:sz w:val="24"/>
          <w:szCs w:val="27"/>
          <w:lang w:val="en"/>
        </w:rPr>
        <w:t>.3.4</w:t>
      </w:r>
      <w:r w:rsidR="00B95699" w:rsidRPr="004C677F">
        <w:rPr>
          <w:sz w:val="24"/>
          <w:szCs w:val="27"/>
          <w:lang w:val="en"/>
        </w:rPr>
        <w:t xml:space="preserve"> Legal Representation</w:t>
      </w:r>
    </w:p>
    <w:p w:rsidR="00BE5BD2" w:rsidRPr="004C677F" w:rsidRDefault="005A5E1B" w:rsidP="00BE5BD2">
      <w:pPr>
        <w:ind w:left="568"/>
        <w:rPr>
          <w:sz w:val="24"/>
          <w:szCs w:val="27"/>
          <w:lang w:val="en"/>
        </w:rPr>
      </w:pPr>
      <w:r w:rsidRPr="004C677F">
        <w:rPr>
          <w:sz w:val="24"/>
          <w:szCs w:val="27"/>
          <w:lang w:val="en"/>
        </w:rPr>
        <w:t>4</w:t>
      </w:r>
      <w:r w:rsidR="00BE5BD2" w:rsidRPr="004C677F">
        <w:rPr>
          <w:sz w:val="24"/>
          <w:szCs w:val="27"/>
          <w:lang w:val="en"/>
        </w:rPr>
        <w:t>.3.</w:t>
      </w:r>
      <w:r w:rsidR="00132B31" w:rsidRPr="004C677F">
        <w:rPr>
          <w:sz w:val="24"/>
          <w:szCs w:val="27"/>
          <w:lang w:val="en"/>
        </w:rPr>
        <w:t>5</w:t>
      </w:r>
      <w:r w:rsidR="00BE5BD2" w:rsidRPr="004C677F">
        <w:rPr>
          <w:sz w:val="24"/>
          <w:szCs w:val="27"/>
          <w:lang w:val="en"/>
        </w:rPr>
        <w:t xml:space="preserve"> Independent</w:t>
      </w:r>
      <w:r w:rsidR="00356550" w:rsidRPr="004C677F">
        <w:rPr>
          <w:sz w:val="24"/>
          <w:szCs w:val="27"/>
          <w:lang w:val="en"/>
        </w:rPr>
        <w:t xml:space="preserve"> Individual </w:t>
      </w:r>
      <w:r w:rsidR="00BE5BD2" w:rsidRPr="004C677F">
        <w:rPr>
          <w:sz w:val="24"/>
          <w:szCs w:val="27"/>
          <w:lang w:val="en"/>
        </w:rPr>
        <w:t>Advocacy</w:t>
      </w:r>
    </w:p>
    <w:p w:rsidR="00D52751" w:rsidRPr="004C677F" w:rsidRDefault="005A5E1B" w:rsidP="00D52751">
      <w:pPr>
        <w:spacing w:line="300" w:lineRule="auto"/>
        <w:ind w:left="284"/>
        <w:rPr>
          <w:sz w:val="24"/>
          <w:szCs w:val="24"/>
        </w:rPr>
      </w:pPr>
      <w:r w:rsidRPr="004C677F">
        <w:rPr>
          <w:sz w:val="24"/>
          <w:szCs w:val="24"/>
        </w:rPr>
        <w:t>4</w:t>
      </w:r>
      <w:r w:rsidR="00D52751" w:rsidRPr="004C677F">
        <w:rPr>
          <w:sz w:val="24"/>
          <w:szCs w:val="24"/>
        </w:rPr>
        <w:t>.4</w:t>
      </w:r>
      <w:r w:rsidR="00D52751" w:rsidRPr="004C677F">
        <w:t xml:space="preserve"> </w:t>
      </w:r>
      <w:r w:rsidR="00D52751" w:rsidRPr="004C677F">
        <w:rPr>
          <w:sz w:val="24"/>
          <w:szCs w:val="24"/>
        </w:rPr>
        <w:t>Mentally Impaired Accused Review Board</w:t>
      </w:r>
    </w:p>
    <w:p w:rsidR="00BC1886" w:rsidRPr="004C677F" w:rsidRDefault="00E01915" w:rsidP="00D52751">
      <w:pPr>
        <w:spacing w:line="300" w:lineRule="auto"/>
        <w:rPr>
          <w:b/>
          <w:sz w:val="24"/>
          <w:szCs w:val="24"/>
        </w:rPr>
      </w:pPr>
      <w:r w:rsidRPr="004C677F">
        <w:rPr>
          <w:sz w:val="24"/>
          <w:szCs w:val="27"/>
          <w:lang w:val="en"/>
        </w:rPr>
        <w:t>5</w:t>
      </w:r>
      <w:r w:rsidR="00BC1886" w:rsidRPr="004C677F">
        <w:rPr>
          <w:sz w:val="24"/>
          <w:szCs w:val="27"/>
          <w:lang w:val="en"/>
        </w:rPr>
        <w:t>.</w:t>
      </w:r>
      <w:r w:rsidRPr="004C677F">
        <w:rPr>
          <w:sz w:val="24"/>
          <w:szCs w:val="27"/>
          <w:lang w:val="en"/>
        </w:rPr>
        <w:t xml:space="preserve"> </w:t>
      </w:r>
      <w:r w:rsidR="0062698D" w:rsidRPr="004C677F">
        <w:rPr>
          <w:sz w:val="24"/>
          <w:szCs w:val="27"/>
          <w:lang w:val="en"/>
        </w:rPr>
        <w:t>References</w:t>
      </w:r>
    </w:p>
    <w:p w:rsidR="00A07CFD" w:rsidRPr="004C677F" w:rsidRDefault="00A07CFD" w:rsidP="00456F89">
      <w:pPr>
        <w:rPr>
          <w:sz w:val="26"/>
          <w:szCs w:val="26"/>
          <w:lang w:val="en"/>
        </w:rPr>
      </w:pPr>
      <w:r w:rsidRPr="004C677F">
        <w:rPr>
          <w:b/>
          <w:sz w:val="26"/>
          <w:szCs w:val="26"/>
          <w:lang w:val="en"/>
        </w:rPr>
        <w:br w:type="page"/>
      </w:r>
    </w:p>
    <w:p w:rsidR="005D61B8" w:rsidRPr="004C677F" w:rsidRDefault="00900B2F" w:rsidP="005A5E1B">
      <w:pPr>
        <w:pBdr>
          <w:bottom w:val="single" w:sz="4" w:space="1" w:color="auto"/>
        </w:pBdr>
        <w:spacing w:after="0" w:line="300" w:lineRule="auto"/>
        <w:rPr>
          <w:b/>
          <w:sz w:val="26"/>
          <w:szCs w:val="26"/>
          <w:lang w:val="en"/>
        </w:rPr>
      </w:pPr>
      <w:r w:rsidRPr="004C677F">
        <w:rPr>
          <w:b/>
          <w:sz w:val="26"/>
          <w:szCs w:val="26"/>
          <w:lang w:val="en"/>
        </w:rPr>
        <w:lastRenderedPageBreak/>
        <w:t>1</w:t>
      </w:r>
      <w:r w:rsidR="00E63B2D" w:rsidRPr="004C677F">
        <w:rPr>
          <w:b/>
          <w:sz w:val="26"/>
          <w:szCs w:val="26"/>
          <w:lang w:val="en"/>
        </w:rPr>
        <w:t xml:space="preserve">. </w:t>
      </w:r>
      <w:r w:rsidR="00A07CFD" w:rsidRPr="004C677F">
        <w:rPr>
          <w:b/>
          <w:sz w:val="26"/>
          <w:szCs w:val="26"/>
          <w:lang w:val="en"/>
        </w:rPr>
        <w:t>INTRODUCTION</w:t>
      </w:r>
      <w:r w:rsidR="006774F5" w:rsidRPr="004C677F">
        <w:rPr>
          <w:b/>
          <w:sz w:val="26"/>
          <w:szCs w:val="26"/>
          <w:lang w:val="en"/>
        </w:rPr>
        <w:t xml:space="preserve"> </w:t>
      </w:r>
    </w:p>
    <w:p w:rsidR="005A5E1B" w:rsidRPr="004C677F" w:rsidRDefault="005A5E1B" w:rsidP="005D61B8">
      <w:pPr>
        <w:spacing w:after="0" w:line="300" w:lineRule="auto"/>
        <w:rPr>
          <w:sz w:val="24"/>
          <w:szCs w:val="27"/>
          <w:lang w:val="en"/>
        </w:rPr>
      </w:pPr>
    </w:p>
    <w:p w:rsidR="005D61B8" w:rsidRPr="004C677F" w:rsidRDefault="005D61B8" w:rsidP="005D61B8">
      <w:pPr>
        <w:spacing w:after="0" w:line="300" w:lineRule="auto"/>
        <w:rPr>
          <w:sz w:val="24"/>
          <w:szCs w:val="27"/>
          <w:lang w:val="en"/>
        </w:rPr>
      </w:pPr>
      <w:r w:rsidRPr="004C677F">
        <w:rPr>
          <w:sz w:val="24"/>
          <w:szCs w:val="27"/>
          <w:lang w:val="en"/>
        </w:rPr>
        <w:t xml:space="preserve">The purpose of this submission is to provide feedback to the </w:t>
      </w:r>
      <w:r w:rsidR="002F2D0C" w:rsidRPr="004C677F">
        <w:rPr>
          <w:sz w:val="24"/>
          <w:szCs w:val="27"/>
          <w:lang w:val="en"/>
        </w:rPr>
        <w:t xml:space="preserve">WA Department of the </w:t>
      </w:r>
      <w:r w:rsidRPr="004C677F">
        <w:rPr>
          <w:sz w:val="24"/>
          <w:szCs w:val="27"/>
          <w:lang w:val="en"/>
        </w:rPr>
        <w:t>Attorne</w:t>
      </w:r>
      <w:r w:rsidR="0054798F" w:rsidRPr="004C677F">
        <w:rPr>
          <w:sz w:val="24"/>
          <w:szCs w:val="27"/>
          <w:lang w:val="en"/>
        </w:rPr>
        <w:t xml:space="preserve">y General for the review of </w:t>
      </w:r>
      <w:r w:rsidR="0073508D" w:rsidRPr="004C677F">
        <w:rPr>
          <w:sz w:val="24"/>
          <w:szCs w:val="27"/>
          <w:lang w:val="en"/>
        </w:rPr>
        <w:t xml:space="preserve">the </w:t>
      </w:r>
      <w:r w:rsidRPr="004C677F">
        <w:rPr>
          <w:i/>
          <w:sz w:val="24"/>
          <w:szCs w:val="27"/>
          <w:lang w:val="en"/>
        </w:rPr>
        <w:t>Criminal Law (Mentally Impaire</w:t>
      </w:r>
      <w:r w:rsidR="000C5A1E" w:rsidRPr="004C677F">
        <w:rPr>
          <w:i/>
          <w:sz w:val="24"/>
          <w:szCs w:val="27"/>
          <w:lang w:val="en"/>
        </w:rPr>
        <w:t xml:space="preserve">d Accused) Act </w:t>
      </w:r>
      <w:r w:rsidR="005A5E1B" w:rsidRPr="004C677F">
        <w:rPr>
          <w:i/>
          <w:sz w:val="24"/>
          <w:szCs w:val="27"/>
          <w:lang w:val="en"/>
        </w:rPr>
        <w:t>1996</w:t>
      </w:r>
      <w:r w:rsidR="000C5A1E" w:rsidRPr="004C677F">
        <w:rPr>
          <w:sz w:val="24"/>
          <w:szCs w:val="27"/>
          <w:lang w:val="en"/>
        </w:rPr>
        <w:t xml:space="preserve"> (WA)</w:t>
      </w:r>
      <w:r w:rsidR="005A5E1B" w:rsidRPr="004C677F">
        <w:rPr>
          <w:sz w:val="24"/>
          <w:szCs w:val="27"/>
          <w:lang w:val="en"/>
        </w:rPr>
        <w:t xml:space="preserve"> (the Act). </w:t>
      </w:r>
      <w:r w:rsidRPr="004C677F">
        <w:rPr>
          <w:sz w:val="24"/>
          <w:szCs w:val="27"/>
          <w:lang w:val="en"/>
        </w:rPr>
        <w:t xml:space="preserve">The Act covers criminal proceedings for people charged with offences who are found by a court to be either mentally unfit to stand trial, or not guilty by reason of unsound mind. Recent media campaigns and targeted reviews have highlighted serious inequalities within the legislation and its procedures, where the fundamental human rights of people who have been found unfit to stand trial are not being met. </w:t>
      </w:r>
    </w:p>
    <w:p w:rsidR="005D61B8" w:rsidRPr="004C677F" w:rsidRDefault="005D61B8" w:rsidP="005D61B8">
      <w:pPr>
        <w:spacing w:after="0" w:line="300" w:lineRule="auto"/>
        <w:rPr>
          <w:sz w:val="24"/>
          <w:szCs w:val="27"/>
          <w:lang w:val="en"/>
        </w:rPr>
      </w:pPr>
    </w:p>
    <w:p w:rsidR="009E3C64" w:rsidRPr="004C677F" w:rsidRDefault="005D61B8" w:rsidP="00942560">
      <w:pPr>
        <w:spacing w:after="120" w:line="300" w:lineRule="auto"/>
        <w:rPr>
          <w:sz w:val="24"/>
          <w:szCs w:val="24"/>
        </w:rPr>
      </w:pPr>
      <w:r w:rsidRPr="004C677F">
        <w:rPr>
          <w:sz w:val="24"/>
          <w:szCs w:val="24"/>
          <w:lang w:val="en"/>
        </w:rPr>
        <w:t>The Act is available on the</w:t>
      </w:r>
      <w:r w:rsidR="002D06D6" w:rsidRPr="004C677F">
        <w:rPr>
          <w:sz w:val="24"/>
          <w:szCs w:val="24"/>
          <w:lang w:val="en"/>
        </w:rPr>
        <w:t xml:space="preserve"> State Law Publisher website</w:t>
      </w:r>
      <w:r w:rsidR="00E23DC5" w:rsidRPr="004C677F">
        <w:rPr>
          <w:sz w:val="24"/>
          <w:szCs w:val="24"/>
          <w:lang w:val="en"/>
        </w:rPr>
        <w:t xml:space="preserve"> </w:t>
      </w:r>
      <w:hyperlink r:id="rId10" w:history="1">
        <w:r w:rsidR="009E3C64" w:rsidRPr="004C677F">
          <w:rPr>
            <w:rStyle w:val="Hyperlink"/>
            <w:sz w:val="24"/>
            <w:szCs w:val="24"/>
          </w:rPr>
          <w:t>http://www.slp.wa.gov.au/legislation/statutes.nsf/main_mrtitle_228_homepage.html</w:t>
        </w:r>
      </w:hyperlink>
    </w:p>
    <w:p w:rsidR="005D61B8" w:rsidRPr="004C677F" w:rsidRDefault="00B65F9E" w:rsidP="005D61B8">
      <w:pPr>
        <w:spacing w:after="0" w:line="300" w:lineRule="auto"/>
        <w:rPr>
          <w:sz w:val="24"/>
          <w:szCs w:val="27"/>
          <w:lang w:val="en"/>
        </w:rPr>
      </w:pPr>
      <w:r w:rsidRPr="004C677F">
        <w:rPr>
          <w:sz w:val="24"/>
          <w:szCs w:val="27"/>
          <w:lang w:val="en"/>
        </w:rPr>
        <w:t>The Discussion P</w:t>
      </w:r>
      <w:r w:rsidR="005D61B8" w:rsidRPr="004C677F">
        <w:rPr>
          <w:sz w:val="24"/>
          <w:szCs w:val="27"/>
          <w:lang w:val="en"/>
        </w:rPr>
        <w:t xml:space="preserve">aper </w:t>
      </w:r>
      <w:r w:rsidR="00705F8A" w:rsidRPr="004C677F">
        <w:rPr>
          <w:sz w:val="24"/>
          <w:szCs w:val="27"/>
          <w:lang w:val="en"/>
        </w:rPr>
        <w:t xml:space="preserve">for the review </w:t>
      </w:r>
      <w:r w:rsidR="005D61B8" w:rsidRPr="004C677F">
        <w:rPr>
          <w:sz w:val="24"/>
          <w:szCs w:val="27"/>
          <w:lang w:val="en"/>
        </w:rPr>
        <w:t xml:space="preserve">is available </w:t>
      </w:r>
      <w:r w:rsidR="002D06D6" w:rsidRPr="004C677F">
        <w:rPr>
          <w:sz w:val="24"/>
          <w:szCs w:val="27"/>
          <w:lang w:val="en"/>
        </w:rPr>
        <w:t>from</w:t>
      </w:r>
      <w:r w:rsidR="00E23DC5" w:rsidRPr="004C677F">
        <w:rPr>
          <w:sz w:val="24"/>
          <w:szCs w:val="27"/>
          <w:lang w:val="en"/>
        </w:rPr>
        <w:t xml:space="preserve"> </w:t>
      </w:r>
      <w:hyperlink r:id="rId11" w:history="1">
        <w:r w:rsidR="005D61B8" w:rsidRPr="004C677F">
          <w:rPr>
            <w:rStyle w:val="Hyperlink"/>
            <w:sz w:val="24"/>
            <w:szCs w:val="27"/>
            <w:lang w:val="en"/>
          </w:rPr>
          <w:t>http://www.department.dotag.wa.gov.au/R/review_of_the_criminal_law_mentally_impaired_accused_act_1996.aspx</w:t>
        </w:r>
      </w:hyperlink>
      <w:r w:rsidR="005D61B8" w:rsidRPr="004C677F">
        <w:rPr>
          <w:sz w:val="24"/>
          <w:szCs w:val="27"/>
          <w:lang w:val="en"/>
        </w:rPr>
        <w:t xml:space="preserve"> </w:t>
      </w:r>
    </w:p>
    <w:p w:rsidR="005D61B8" w:rsidRPr="004C677F" w:rsidRDefault="005D61B8" w:rsidP="005D61B8">
      <w:pPr>
        <w:spacing w:after="0" w:line="300" w:lineRule="auto"/>
        <w:rPr>
          <w:sz w:val="24"/>
          <w:szCs w:val="27"/>
          <w:lang w:val="en"/>
        </w:rPr>
      </w:pPr>
    </w:p>
    <w:p w:rsidR="005D61B8" w:rsidRPr="004C677F" w:rsidRDefault="006774F5" w:rsidP="005D61B8">
      <w:pPr>
        <w:spacing w:after="0" w:line="300" w:lineRule="auto"/>
        <w:rPr>
          <w:sz w:val="24"/>
          <w:szCs w:val="27"/>
          <w:lang w:val="en"/>
        </w:rPr>
      </w:pPr>
      <w:r w:rsidRPr="004C677F">
        <w:rPr>
          <w:sz w:val="24"/>
          <w:szCs w:val="27"/>
          <w:lang w:val="en"/>
        </w:rPr>
        <w:t>This submission is based on a collation of information from PWdWA’s</w:t>
      </w:r>
      <w:r w:rsidR="004A1790" w:rsidRPr="004C677F">
        <w:rPr>
          <w:sz w:val="24"/>
          <w:szCs w:val="27"/>
          <w:lang w:val="en"/>
        </w:rPr>
        <w:t xml:space="preserve"> individual advocacy database</w:t>
      </w:r>
      <w:r w:rsidR="005D61B8" w:rsidRPr="004C677F">
        <w:rPr>
          <w:sz w:val="24"/>
          <w:szCs w:val="27"/>
          <w:lang w:val="en"/>
        </w:rPr>
        <w:t>, previous reviews of the</w:t>
      </w:r>
      <w:r w:rsidR="00456F89" w:rsidRPr="004C677F">
        <w:rPr>
          <w:sz w:val="24"/>
          <w:szCs w:val="27"/>
          <w:lang w:val="en"/>
        </w:rPr>
        <w:t xml:space="preserve"> Act</w:t>
      </w:r>
      <w:r w:rsidR="005D61B8" w:rsidRPr="004C677F">
        <w:rPr>
          <w:sz w:val="24"/>
          <w:szCs w:val="27"/>
          <w:lang w:val="en"/>
        </w:rPr>
        <w:t>, human rights policy</w:t>
      </w:r>
      <w:r w:rsidR="00A95649" w:rsidRPr="004C677F">
        <w:rPr>
          <w:sz w:val="24"/>
          <w:szCs w:val="27"/>
          <w:lang w:val="en"/>
        </w:rPr>
        <w:t>,</w:t>
      </w:r>
      <w:r w:rsidRPr="004C677F">
        <w:rPr>
          <w:sz w:val="24"/>
          <w:szCs w:val="27"/>
          <w:lang w:val="en"/>
        </w:rPr>
        <w:t xml:space="preserve"> and</w:t>
      </w:r>
      <w:r w:rsidR="005D61B8" w:rsidRPr="004C677F">
        <w:rPr>
          <w:sz w:val="24"/>
          <w:szCs w:val="27"/>
          <w:lang w:val="en"/>
        </w:rPr>
        <w:t xml:space="preserve"> other</w:t>
      </w:r>
      <w:r w:rsidRPr="004C677F">
        <w:rPr>
          <w:sz w:val="24"/>
          <w:szCs w:val="27"/>
          <w:lang w:val="en"/>
        </w:rPr>
        <w:t xml:space="preserve"> </w:t>
      </w:r>
      <w:r w:rsidR="00A95649" w:rsidRPr="004C677F">
        <w:rPr>
          <w:sz w:val="24"/>
          <w:szCs w:val="27"/>
          <w:lang w:val="en"/>
        </w:rPr>
        <w:t xml:space="preserve">relevant resources; and takes into account the real life experiences of people with mental illness or disability in their interactions with Western Australia’s criminal justice system. </w:t>
      </w:r>
      <w:r w:rsidR="005D61B8" w:rsidRPr="004C677F">
        <w:rPr>
          <w:sz w:val="24"/>
          <w:szCs w:val="27"/>
          <w:lang w:val="en"/>
        </w:rPr>
        <w:t>The submission will consider several of the discussion points in the Discussion Paper</w:t>
      </w:r>
      <w:r w:rsidR="00A95649" w:rsidRPr="004C677F">
        <w:rPr>
          <w:sz w:val="24"/>
          <w:szCs w:val="27"/>
          <w:lang w:val="en"/>
        </w:rPr>
        <w:t>,</w:t>
      </w:r>
      <w:r w:rsidR="005D61B8" w:rsidRPr="004C677F">
        <w:rPr>
          <w:sz w:val="24"/>
          <w:szCs w:val="27"/>
          <w:lang w:val="en"/>
        </w:rPr>
        <w:t xml:space="preserve"> with a particular focus on the ob</w:t>
      </w:r>
      <w:r w:rsidR="009A57FA" w:rsidRPr="004C677F">
        <w:rPr>
          <w:sz w:val="24"/>
          <w:szCs w:val="27"/>
          <w:lang w:val="en"/>
        </w:rPr>
        <w:t>jects and principles of the Act, and</w:t>
      </w:r>
      <w:r w:rsidR="005D61B8" w:rsidRPr="004C677F">
        <w:rPr>
          <w:sz w:val="24"/>
          <w:szCs w:val="27"/>
          <w:lang w:val="en"/>
        </w:rPr>
        <w:t xml:space="preserve"> the </w:t>
      </w:r>
      <w:r w:rsidR="00B65F9E" w:rsidRPr="004C677F">
        <w:rPr>
          <w:sz w:val="24"/>
          <w:szCs w:val="27"/>
          <w:lang w:val="en"/>
        </w:rPr>
        <w:t xml:space="preserve">role of supported </w:t>
      </w:r>
      <w:r w:rsidR="009A57FA" w:rsidRPr="004C677F">
        <w:rPr>
          <w:sz w:val="24"/>
          <w:szCs w:val="27"/>
          <w:lang w:val="en"/>
        </w:rPr>
        <w:t>decision making</w:t>
      </w:r>
      <w:r w:rsidR="00B65F9E" w:rsidRPr="004C677F">
        <w:rPr>
          <w:sz w:val="24"/>
          <w:szCs w:val="27"/>
          <w:lang w:val="en"/>
        </w:rPr>
        <w:t xml:space="preserve"> in determining a person’s fitness to stand trial</w:t>
      </w:r>
      <w:r w:rsidR="005D61B8" w:rsidRPr="004C677F">
        <w:rPr>
          <w:sz w:val="24"/>
          <w:szCs w:val="27"/>
          <w:lang w:val="en"/>
        </w:rPr>
        <w:t xml:space="preserve">.  </w:t>
      </w:r>
    </w:p>
    <w:p w:rsidR="00942560" w:rsidRPr="004C677F" w:rsidRDefault="00942560" w:rsidP="0089271A">
      <w:pPr>
        <w:spacing w:after="0" w:line="300" w:lineRule="auto"/>
        <w:rPr>
          <w:b/>
          <w:sz w:val="26"/>
          <w:szCs w:val="26"/>
          <w:lang w:val="en"/>
        </w:rPr>
      </w:pPr>
    </w:p>
    <w:p w:rsidR="005A5E1B" w:rsidRPr="004C677F" w:rsidRDefault="005A5E1B" w:rsidP="005A5E1B">
      <w:pPr>
        <w:pBdr>
          <w:bottom w:val="single" w:sz="4" w:space="1" w:color="auto"/>
        </w:pBdr>
        <w:spacing w:after="0" w:line="300" w:lineRule="auto"/>
        <w:rPr>
          <w:b/>
          <w:sz w:val="26"/>
          <w:szCs w:val="26"/>
          <w:lang w:val="en"/>
        </w:rPr>
      </w:pPr>
      <w:r w:rsidRPr="004C677F">
        <w:rPr>
          <w:b/>
          <w:sz w:val="26"/>
          <w:szCs w:val="26"/>
          <w:lang w:val="en"/>
        </w:rPr>
        <w:t>2. HUMAN RIGHTS PRINCIPLES</w:t>
      </w:r>
    </w:p>
    <w:p w:rsidR="00132B31" w:rsidRPr="004C677F" w:rsidRDefault="00132B31" w:rsidP="00132B31">
      <w:pPr>
        <w:spacing w:before="120" w:after="0" w:line="300" w:lineRule="auto"/>
        <w:rPr>
          <w:rFonts w:eastAsia="Arial" w:cs="Arial"/>
          <w:sz w:val="24"/>
          <w:szCs w:val="24"/>
        </w:rPr>
      </w:pPr>
    </w:p>
    <w:p w:rsidR="00132B31" w:rsidRPr="004C677F" w:rsidRDefault="00132B31" w:rsidP="00132B31">
      <w:pPr>
        <w:spacing w:after="0" w:line="300" w:lineRule="auto"/>
        <w:rPr>
          <w:rFonts w:eastAsia="Arial" w:cs="Arial"/>
          <w:b/>
          <w:sz w:val="24"/>
          <w:szCs w:val="24"/>
        </w:rPr>
      </w:pPr>
      <w:r w:rsidRPr="004C677F">
        <w:rPr>
          <w:rFonts w:eastAsia="Arial" w:cs="Arial"/>
          <w:b/>
          <w:sz w:val="24"/>
          <w:szCs w:val="24"/>
        </w:rPr>
        <w:t>2.1 INTERNATIONAL AGREEMENTS</w:t>
      </w:r>
    </w:p>
    <w:p w:rsidR="005A5E1B" w:rsidRPr="00492CFC" w:rsidRDefault="005A5E1B" w:rsidP="00132B31">
      <w:pPr>
        <w:spacing w:after="0" w:line="300" w:lineRule="auto"/>
        <w:rPr>
          <w:sz w:val="24"/>
          <w:szCs w:val="24"/>
          <w:lang w:val="en"/>
        </w:rPr>
      </w:pPr>
      <w:r w:rsidRPr="004C677F">
        <w:rPr>
          <w:rFonts w:eastAsia="Arial" w:cs="Arial"/>
          <w:sz w:val="24"/>
          <w:szCs w:val="24"/>
        </w:rPr>
        <w:t xml:space="preserve">In 2012, the Australian Government released the National Human Rights Action Plan, outlining a commitment by all Australian States and Territories to address key priority areas for human rights development. One of these priority areas is the implementation of </w:t>
      </w:r>
      <w:r w:rsidR="0054798F" w:rsidRPr="004C677F">
        <w:rPr>
          <w:rFonts w:eastAsia="Arial" w:cs="Arial"/>
          <w:sz w:val="24"/>
          <w:szCs w:val="24"/>
        </w:rPr>
        <w:t>the Commonwealth’s</w:t>
      </w:r>
      <w:r w:rsidRPr="004C677F">
        <w:rPr>
          <w:rFonts w:eastAsia="Arial" w:cs="Arial"/>
          <w:sz w:val="24"/>
          <w:szCs w:val="24"/>
        </w:rPr>
        <w:t xml:space="preserve"> </w:t>
      </w:r>
      <w:r w:rsidRPr="004C677F">
        <w:rPr>
          <w:rFonts w:eastAsia="Arial" w:cs="Arial"/>
          <w:i/>
          <w:sz w:val="24"/>
          <w:szCs w:val="24"/>
        </w:rPr>
        <w:t>Human Rights (Parliamentary Scrutiny) Act 2011</w:t>
      </w:r>
      <w:r w:rsidRPr="004C677F">
        <w:rPr>
          <w:rFonts w:eastAsia="Arial" w:cs="Arial"/>
          <w:sz w:val="24"/>
          <w:szCs w:val="24"/>
        </w:rPr>
        <w:t xml:space="preserve"> that requires all new Bills to be examined for compliance under the seven core United Nations human rights treaties to which Australia is a party. Of particular relevance to this </w:t>
      </w:r>
      <w:r w:rsidRPr="00492CFC">
        <w:rPr>
          <w:rFonts w:eastAsia="Arial" w:cs="Arial"/>
          <w:sz w:val="24"/>
          <w:szCs w:val="24"/>
        </w:rPr>
        <w:t>submission are the</w:t>
      </w:r>
      <w:r w:rsidR="004C677F" w:rsidRPr="00492CFC">
        <w:rPr>
          <w:rFonts w:eastAsia="Arial" w:cs="Arial"/>
          <w:sz w:val="24"/>
          <w:szCs w:val="24"/>
        </w:rPr>
        <w:t xml:space="preserve"> International</w:t>
      </w:r>
      <w:r w:rsidRPr="00492CFC">
        <w:rPr>
          <w:rFonts w:eastAsia="Arial" w:cs="Arial"/>
          <w:sz w:val="24"/>
          <w:szCs w:val="24"/>
        </w:rPr>
        <w:t xml:space="preserve"> Covenant on Civil and Political Rights (The ICCPR), </w:t>
      </w:r>
      <w:r w:rsidR="007E3767" w:rsidRPr="00492CFC">
        <w:rPr>
          <w:rFonts w:eastAsia="Arial" w:cs="Arial"/>
          <w:sz w:val="24"/>
          <w:szCs w:val="24"/>
        </w:rPr>
        <w:t xml:space="preserve">and </w:t>
      </w:r>
      <w:r w:rsidRPr="00492CFC">
        <w:rPr>
          <w:rFonts w:eastAsia="Arial" w:cs="Arial"/>
          <w:sz w:val="24"/>
          <w:szCs w:val="24"/>
        </w:rPr>
        <w:t xml:space="preserve">the </w:t>
      </w:r>
      <w:r w:rsidRPr="00492CFC">
        <w:rPr>
          <w:sz w:val="24"/>
          <w:szCs w:val="24"/>
          <w:lang w:val="en"/>
        </w:rPr>
        <w:t>Convention on the Rights of Pers</w:t>
      </w:r>
      <w:r w:rsidR="00B90345" w:rsidRPr="00492CFC">
        <w:rPr>
          <w:sz w:val="24"/>
          <w:szCs w:val="24"/>
          <w:lang w:val="en"/>
        </w:rPr>
        <w:t>o</w:t>
      </w:r>
      <w:r w:rsidR="00076305" w:rsidRPr="00492CFC">
        <w:rPr>
          <w:sz w:val="24"/>
          <w:szCs w:val="24"/>
          <w:lang w:val="en"/>
        </w:rPr>
        <w:t>ns w</w:t>
      </w:r>
      <w:r w:rsidR="00B90345" w:rsidRPr="00492CFC">
        <w:rPr>
          <w:sz w:val="24"/>
          <w:szCs w:val="24"/>
          <w:lang w:val="en"/>
        </w:rPr>
        <w:t>ith Disabilities (The CRPD</w:t>
      </w:r>
      <w:r w:rsidRPr="00492CFC">
        <w:rPr>
          <w:sz w:val="24"/>
          <w:szCs w:val="24"/>
          <w:lang w:val="en"/>
        </w:rPr>
        <w:t xml:space="preserve">). </w:t>
      </w:r>
    </w:p>
    <w:p w:rsidR="005A5E1B" w:rsidRPr="00492CFC" w:rsidRDefault="005A5E1B" w:rsidP="005A5E1B">
      <w:pPr>
        <w:spacing w:after="0" w:line="300" w:lineRule="auto"/>
        <w:ind w:left="284" w:right="851"/>
        <w:jc w:val="both"/>
        <w:rPr>
          <w:sz w:val="23"/>
          <w:szCs w:val="23"/>
          <w:lang w:val="en"/>
        </w:rPr>
      </w:pPr>
      <w:r w:rsidRPr="00492CFC">
        <w:rPr>
          <w:sz w:val="23"/>
          <w:szCs w:val="23"/>
          <w:lang w:val="en"/>
        </w:rPr>
        <w:lastRenderedPageBreak/>
        <w:t>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w:t>
      </w:r>
      <w:r w:rsidRPr="00492CFC">
        <w:rPr>
          <w:sz w:val="23"/>
          <w:szCs w:val="23"/>
        </w:rPr>
        <w:t xml:space="preserve"> </w:t>
      </w:r>
      <w:r w:rsidRPr="00492CFC">
        <w:rPr>
          <w:sz w:val="23"/>
          <w:szCs w:val="23"/>
          <w:lang w:val="en"/>
        </w:rPr>
        <w:t>Everyone charged with a criminal offence shall have the right to be presumed innocent until proved guilty according to law…</w:t>
      </w:r>
      <w:r w:rsidRPr="00492CFC">
        <w:rPr>
          <w:sz w:val="23"/>
          <w:szCs w:val="23"/>
        </w:rPr>
        <w:t xml:space="preserve"> </w:t>
      </w:r>
      <w:r w:rsidRPr="00492CFC">
        <w:rPr>
          <w:sz w:val="23"/>
          <w:szCs w:val="23"/>
          <w:lang w:val="en"/>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Everyone shall have the right to recognition everywh</w:t>
      </w:r>
      <w:r w:rsidR="002D7E77" w:rsidRPr="00492CFC">
        <w:rPr>
          <w:sz w:val="23"/>
          <w:szCs w:val="23"/>
          <w:lang w:val="en"/>
        </w:rPr>
        <w:t>ere as a person before the law.</w:t>
      </w:r>
      <w:r w:rsidRPr="00492CFC">
        <w:rPr>
          <w:sz w:val="23"/>
          <w:szCs w:val="23"/>
          <w:lang w:val="en"/>
        </w:rPr>
        <w:t xml:space="preserve"> (Articles 14, 15 &amp; 16 of the ICCPR)</w:t>
      </w:r>
    </w:p>
    <w:p w:rsidR="007E3767" w:rsidRPr="00492CFC" w:rsidRDefault="007E3767" w:rsidP="007E3767">
      <w:pPr>
        <w:spacing w:after="0" w:line="300" w:lineRule="auto"/>
        <w:rPr>
          <w:sz w:val="23"/>
          <w:szCs w:val="23"/>
          <w:lang w:val="en"/>
        </w:rPr>
      </w:pPr>
    </w:p>
    <w:p w:rsidR="004D08AC" w:rsidRPr="00492CFC" w:rsidRDefault="007E3767" w:rsidP="002D7E77">
      <w:pPr>
        <w:spacing w:after="0" w:line="300" w:lineRule="auto"/>
        <w:ind w:left="284" w:right="851"/>
        <w:jc w:val="both"/>
        <w:rPr>
          <w:sz w:val="23"/>
          <w:szCs w:val="23"/>
          <w:lang w:val="en"/>
        </w:rPr>
      </w:pPr>
      <w:r w:rsidRPr="00492CFC">
        <w:rPr>
          <w:sz w:val="23"/>
          <w:szCs w:val="23"/>
          <w:lang w:val="en"/>
        </w:rPr>
        <w:t xml:space="preserve">States Parties shall recognize that persons with disabilities enjoy legal capacity on an equal basis with others in all aspects of life… take appropriate measures to provide access by persons with disabilities to the support they may require in exercising their legal capacity…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 </w:t>
      </w:r>
      <w:r w:rsidR="00803986" w:rsidRPr="00492CFC">
        <w:rPr>
          <w:sz w:val="23"/>
          <w:szCs w:val="23"/>
          <w:lang w:val="en"/>
        </w:rPr>
        <w:t xml:space="preserve">States Parties shall </w:t>
      </w:r>
      <w:r w:rsidR="009105C9" w:rsidRPr="00492CFC">
        <w:rPr>
          <w:sz w:val="23"/>
          <w:szCs w:val="23"/>
          <w:lang w:val="en"/>
        </w:rPr>
        <w:t>ensure effective access to justice for persons with disabilities on an equal basis with others, including the provision of</w:t>
      </w:r>
      <w:r w:rsidRPr="00492CFC">
        <w:rPr>
          <w:sz w:val="23"/>
          <w:szCs w:val="23"/>
          <w:lang w:val="en"/>
        </w:rPr>
        <w:t xml:space="preserve"> procedural and age-appropriate accommodations, in order to facilitate their effective role as direct and indirect participants, including as witnesses, in al</w:t>
      </w:r>
      <w:r w:rsidR="002D7E77" w:rsidRPr="00492CFC">
        <w:rPr>
          <w:sz w:val="23"/>
          <w:szCs w:val="23"/>
          <w:lang w:val="en"/>
        </w:rPr>
        <w:t>l legal proceedings</w:t>
      </w:r>
      <w:r w:rsidRPr="00492CFC">
        <w:rPr>
          <w:sz w:val="23"/>
          <w:szCs w:val="23"/>
          <w:lang w:val="en"/>
        </w:rPr>
        <w:t>. In order to help to ensure effective access to justice</w:t>
      </w:r>
      <w:r w:rsidR="002D7E77" w:rsidRPr="00492CFC">
        <w:rPr>
          <w:sz w:val="23"/>
          <w:szCs w:val="23"/>
          <w:lang w:val="en"/>
        </w:rPr>
        <w:t xml:space="preserve"> for persons with disabilities</w:t>
      </w:r>
      <w:r w:rsidRPr="00492CFC">
        <w:rPr>
          <w:sz w:val="23"/>
          <w:szCs w:val="23"/>
          <w:lang w:val="en"/>
        </w:rPr>
        <w:t xml:space="preserve"> shall promote appropriate training for those working in the field of administration of justice, including police and prison staff…</w:t>
      </w:r>
      <w:r w:rsidRPr="00492CFC">
        <w:rPr>
          <w:sz w:val="23"/>
          <w:szCs w:val="23"/>
        </w:rPr>
        <w:t xml:space="preserve">. </w:t>
      </w:r>
      <w:r w:rsidR="00803986" w:rsidRPr="00492CFC">
        <w:rPr>
          <w:sz w:val="23"/>
          <w:szCs w:val="23"/>
        </w:rPr>
        <w:t xml:space="preserve">State Parties shall </w:t>
      </w:r>
      <w:r w:rsidRPr="00492CFC">
        <w:rPr>
          <w:sz w:val="23"/>
          <w:szCs w:val="23"/>
          <w:lang w:val="en"/>
        </w:rPr>
        <w:t>ensure that if persons with disabilities are deprived of their liberty through any process, they are, on an equal basis with others, entitled to guarantees in accordance with international human rights law and shall be treated in compliance with the objectives and principles of the present Convention, including by provision of reasonable accommodation.</w:t>
      </w:r>
      <w:r w:rsidR="006001CE" w:rsidRPr="00492CFC">
        <w:rPr>
          <w:sz w:val="23"/>
          <w:szCs w:val="23"/>
          <w:lang w:val="en"/>
        </w:rPr>
        <w:t xml:space="preserve"> (Articles 12, </w:t>
      </w:r>
      <w:r w:rsidR="002D7E77" w:rsidRPr="00492CFC">
        <w:rPr>
          <w:sz w:val="23"/>
          <w:szCs w:val="23"/>
          <w:lang w:val="en"/>
        </w:rPr>
        <w:t>13 and 14 of the CRPD)</w:t>
      </w:r>
    </w:p>
    <w:p w:rsidR="00803986" w:rsidRPr="00492CFC" w:rsidRDefault="00803986" w:rsidP="002D7E77">
      <w:pPr>
        <w:spacing w:after="0" w:line="300" w:lineRule="auto"/>
        <w:ind w:left="284" w:right="851"/>
        <w:jc w:val="both"/>
        <w:rPr>
          <w:sz w:val="23"/>
          <w:szCs w:val="23"/>
          <w:lang w:val="en"/>
        </w:rPr>
      </w:pPr>
    </w:p>
    <w:p w:rsidR="00803986" w:rsidRPr="00492CFC" w:rsidRDefault="00803986" w:rsidP="002D7E77">
      <w:pPr>
        <w:spacing w:after="0" w:line="300" w:lineRule="auto"/>
        <w:ind w:left="284" w:right="851"/>
        <w:jc w:val="both"/>
        <w:rPr>
          <w:sz w:val="23"/>
          <w:szCs w:val="23"/>
          <w:lang w:val="en"/>
        </w:rPr>
      </w:pPr>
    </w:p>
    <w:tbl>
      <w:tblPr>
        <w:tblStyle w:val="TableGrid"/>
        <w:tblW w:w="0" w:type="auto"/>
        <w:tblLook w:val="04A0" w:firstRow="1" w:lastRow="0" w:firstColumn="1" w:lastColumn="0" w:noHBand="0" w:noVBand="1"/>
      </w:tblPr>
      <w:tblGrid>
        <w:gridCol w:w="9242"/>
      </w:tblGrid>
      <w:tr w:rsidR="00F76DA0" w:rsidRPr="006C5087" w:rsidTr="000D4957">
        <w:tc>
          <w:tcPr>
            <w:tcW w:w="9242" w:type="dxa"/>
            <w:shd w:val="clear" w:color="auto" w:fill="F2F2F2" w:themeFill="background1" w:themeFillShade="F2"/>
          </w:tcPr>
          <w:p w:rsidR="00F76DA0" w:rsidRPr="00492CFC" w:rsidRDefault="00F76DA0" w:rsidP="00F76DA0">
            <w:pPr>
              <w:spacing w:before="120" w:line="300" w:lineRule="auto"/>
              <w:rPr>
                <w:sz w:val="24"/>
                <w:szCs w:val="24"/>
              </w:rPr>
            </w:pPr>
            <w:r w:rsidRPr="00492CFC">
              <w:rPr>
                <w:b/>
                <w:sz w:val="24"/>
                <w:szCs w:val="24"/>
              </w:rPr>
              <w:lastRenderedPageBreak/>
              <w:t>Recommendation 1:</w:t>
            </w:r>
            <w:r w:rsidRPr="00492CFC">
              <w:rPr>
                <w:sz w:val="24"/>
                <w:szCs w:val="24"/>
              </w:rPr>
              <w:t xml:space="preserve"> </w:t>
            </w:r>
            <w:r w:rsidRPr="00492CFC">
              <w:rPr>
                <w:sz w:val="24"/>
                <w:szCs w:val="27"/>
                <w:lang w:val="en"/>
              </w:rPr>
              <w:t xml:space="preserve">The Act should be reviewed against the </w:t>
            </w:r>
            <w:r w:rsidRPr="00492CFC">
              <w:rPr>
                <w:rFonts w:eastAsia="Arial" w:cs="Arial"/>
                <w:sz w:val="24"/>
                <w:szCs w:val="24"/>
              </w:rPr>
              <w:t>seven core United Nations human rights treaties and amended accordingly.</w:t>
            </w:r>
          </w:p>
        </w:tc>
      </w:tr>
    </w:tbl>
    <w:p w:rsidR="00132B31" w:rsidRPr="00492CFC" w:rsidRDefault="00132B31" w:rsidP="00132B31">
      <w:pPr>
        <w:spacing w:after="0" w:line="300" w:lineRule="auto"/>
        <w:rPr>
          <w:b/>
          <w:sz w:val="26"/>
          <w:szCs w:val="26"/>
          <w:lang w:val="en"/>
        </w:rPr>
      </w:pPr>
    </w:p>
    <w:p w:rsidR="00132B31" w:rsidRPr="00492CFC" w:rsidRDefault="00132B31" w:rsidP="00132B31">
      <w:pPr>
        <w:spacing w:after="0" w:line="300" w:lineRule="auto"/>
        <w:rPr>
          <w:b/>
          <w:sz w:val="26"/>
          <w:szCs w:val="26"/>
          <w:lang w:val="en"/>
        </w:rPr>
      </w:pPr>
    </w:p>
    <w:p w:rsidR="00F76DA0" w:rsidRPr="00492CFC" w:rsidRDefault="00132B31" w:rsidP="00132B31">
      <w:pPr>
        <w:spacing w:after="0" w:line="300" w:lineRule="auto"/>
        <w:rPr>
          <w:b/>
          <w:sz w:val="26"/>
          <w:szCs w:val="26"/>
          <w:lang w:val="en"/>
        </w:rPr>
      </w:pPr>
      <w:r w:rsidRPr="00492CFC">
        <w:rPr>
          <w:b/>
          <w:sz w:val="26"/>
          <w:szCs w:val="26"/>
          <w:lang w:val="en"/>
        </w:rPr>
        <w:t xml:space="preserve">2.2 </w:t>
      </w:r>
      <w:r w:rsidRPr="00492CFC">
        <w:rPr>
          <w:b/>
          <w:sz w:val="24"/>
          <w:szCs w:val="27"/>
          <w:lang w:val="en"/>
        </w:rPr>
        <w:t>RIGHTS OF PERSONS WITH MENTAL ILLNESS OR DISABILITY</w:t>
      </w:r>
    </w:p>
    <w:p w:rsidR="00132B31" w:rsidRPr="00492CFC" w:rsidRDefault="00132B31" w:rsidP="00132B31">
      <w:pPr>
        <w:spacing w:line="300" w:lineRule="auto"/>
        <w:rPr>
          <w:sz w:val="24"/>
          <w:szCs w:val="24"/>
        </w:rPr>
      </w:pPr>
      <w:r w:rsidRPr="00492CFC">
        <w:rPr>
          <w:sz w:val="24"/>
          <w:szCs w:val="24"/>
        </w:rPr>
        <w:t>The term “disability” is not defined within the Act, though it is recognised across services that mental illness is a form of disability. Accordingly, any policy that sets out the rights of the person with disability also covers the rights of a person with a mental illness.</w:t>
      </w:r>
    </w:p>
    <w:tbl>
      <w:tblPr>
        <w:tblStyle w:val="TableGrid"/>
        <w:tblW w:w="0" w:type="auto"/>
        <w:tblLook w:val="04A0" w:firstRow="1" w:lastRow="0" w:firstColumn="1" w:lastColumn="0" w:noHBand="0" w:noVBand="1"/>
      </w:tblPr>
      <w:tblGrid>
        <w:gridCol w:w="9242"/>
      </w:tblGrid>
      <w:tr w:rsidR="00132B31" w:rsidTr="001F7151">
        <w:tc>
          <w:tcPr>
            <w:tcW w:w="9242" w:type="dxa"/>
            <w:shd w:val="clear" w:color="auto" w:fill="F2F2F2" w:themeFill="background1" w:themeFillShade="F2"/>
          </w:tcPr>
          <w:p w:rsidR="00132B31" w:rsidRPr="00492CFC" w:rsidRDefault="00132B31" w:rsidP="001F7151">
            <w:pPr>
              <w:spacing w:before="120" w:line="300" w:lineRule="auto"/>
              <w:jc w:val="center"/>
              <w:rPr>
                <w:b/>
                <w:sz w:val="24"/>
                <w:szCs w:val="24"/>
              </w:rPr>
            </w:pPr>
            <w:r w:rsidRPr="00492CFC">
              <w:rPr>
                <w:b/>
                <w:sz w:val="24"/>
                <w:szCs w:val="24"/>
              </w:rPr>
              <w:t>THE DISABILITY SERVICES ACT 1993 (WA)</w:t>
            </w:r>
          </w:p>
          <w:p w:rsidR="00132B31" w:rsidRPr="00492CFC" w:rsidRDefault="00132B31" w:rsidP="001F7151">
            <w:pPr>
              <w:spacing w:line="300" w:lineRule="auto"/>
              <w:rPr>
                <w:sz w:val="24"/>
                <w:szCs w:val="24"/>
              </w:rPr>
            </w:pPr>
            <w:r w:rsidRPr="00492CFC">
              <w:rPr>
                <w:sz w:val="24"/>
                <w:szCs w:val="24"/>
              </w:rPr>
              <w:t xml:space="preserve">disability means a disability — </w:t>
            </w:r>
          </w:p>
          <w:p w:rsidR="00132B31" w:rsidRPr="00492CFC" w:rsidRDefault="00132B31" w:rsidP="001F7151">
            <w:pPr>
              <w:spacing w:line="300" w:lineRule="auto"/>
              <w:rPr>
                <w:sz w:val="24"/>
                <w:szCs w:val="24"/>
              </w:rPr>
            </w:pPr>
            <w:r w:rsidRPr="00492CFC">
              <w:rPr>
                <w:sz w:val="24"/>
                <w:szCs w:val="24"/>
              </w:rPr>
              <w:tab/>
              <w:t>(a)</w:t>
            </w:r>
            <w:r w:rsidRPr="00492CFC">
              <w:rPr>
                <w:sz w:val="24"/>
                <w:szCs w:val="24"/>
              </w:rPr>
              <w:tab/>
              <w:t>which is attributable to an intellectual, psychiatric, cognitive, neurological, sensory, or physical impairment or a combination of those impairments; and</w:t>
            </w:r>
          </w:p>
          <w:p w:rsidR="00132B31" w:rsidRPr="00492CFC" w:rsidRDefault="00132B31" w:rsidP="001F7151">
            <w:pPr>
              <w:spacing w:line="300" w:lineRule="auto"/>
              <w:rPr>
                <w:sz w:val="24"/>
                <w:szCs w:val="24"/>
              </w:rPr>
            </w:pPr>
            <w:r w:rsidRPr="00492CFC">
              <w:rPr>
                <w:sz w:val="24"/>
                <w:szCs w:val="24"/>
              </w:rPr>
              <w:tab/>
              <w:t>(b)</w:t>
            </w:r>
            <w:r w:rsidRPr="00492CFC">
              <w:rPr>
                <w:sz w:val="24"/>
                <w:szCs w:val="24"/>
              </w:rPr>
              <w:tab/>
              <w:t>which is permanent or likely to be permanent; and</w:t>
            </w:r>
          </w:p>
          <w:p w:rsidR="00132B31" w:rsidRPr="00492CFC" w:rsidRDefault="00132B31" w:rsidP="001F7151">
            <w:pPr>
              <w:spacing w:line="300" w:lineRule="auto"/>
              <w:rPr>
                <w:sz w:val="24"/>
                <w:szCs w:val="24"/>
              </w:rPr>
            </w:pPr>
            <w:r w:rsidRPr="00492CFC">
              <w:rPr>
                <w:sz w:val="24"/>
                <w:szCs w:val="24"/>
              </w:rPr>
              <w:tab/>
              <w:t>(c)</w:t>
            </w:r>
            <w:r w:rsidRPr="00492CFC">
              <w:rPr>
                <w:sz w:val="24"/>
                <w:szCs w:val="24"/>
              </w:rPr>
              <w:tab/>
              <w:t>which may or may not be of a chronic or episodic nature; and</w:t>
            </w:r>
          </w:p>
          <w:p w:rsidR="00132B31" w:rsidRPr="00492CFC" w:rsidRDefault="00132B31" w:rsidP="001F7151">
            <w:pPr>
              <w:spacing w:line="300" w:lineRule="auto"/>
              <w:rPr>
                <w:sz w:val="24"/>
                <w:szCs w:val="24"/>
              </w:rPr>
            </w:pPr>
            <w:r w:rsidRPr="00492CFC">
              <w:rPr>
                <w:sz w:val="24"/>
                <w:szCs w:val="24"/>
              </w:rPr>
              <w:t xml:space="preserve">     (d)</w:t>
            </w:r>
            <w:r w:rsidRPr="00492CFC">
              <w:rPr>
                <w:sz w:val="24"/>
                <w:szCs w:val="24"/>
              </w:rPr>
              <w:tab/>
              <w:t xml:space="preserve">which results in — </w:t>
            </w:r>
          </w:p>
          <w:p w:rsidR="00132B31" w:rsidRPr="00492CFC" w:rsidRDefault="00132B31" w:rsidP="001F7151">
            <w:pPr>
              <w:spacing w:line="300" w:lineRule="auto"/>
              <w:rPr>
                <w:sz w:val="24"/>
                <w:szCs w:val="24"/>
              </w:rPr>
            </w:pPr>
            <w:r w:rsidRPr="00492CFC">
              <w:rPr>
                <w:sz w:val="24"/>
                <w:szCs w:val="24"/>
              </w:rPr>
              <w:tab/>
              <w:t xml:space="preserve">     (i)</w:t>
            </w:r>
            <w:r w:rsidRPr="00492CFC">
              <w:rPr>
                <w:sz w:val="24"/>
                <w:szCs w:val="24"/>
              </w:rPr>
              <w:tab/>
              <w:t xml:space="preserve">a substantially reduced capacity of the person for communication, social  </w:t>
            </w:r>
          </w:p>
          <w:p w:rsidR="00132B31" w:rsidRPr="00492CFC" w:rsidRDefault="00132B31" w:rsidP="001F7151">
            <w:pPr>
              <w:spacing w:line="300" w:lineRule="auto"/>
              <w:rPr>
                <w:sz w:val="24"/>
                <w:szCs w:val="24"/>
              </w:rPr>
            </w:pPr>
            <w:r w:rsidRPr="00492CFC">
              <w:rPr>
                <w:sz w:val="24"/>
                <w:szCs w:val="24"/>
              </w:rPr>
              <w:t xml:space="preserve">           interaction, learning or mobility; and</w:t>
            </w:r>
          </w:p>
          <w:p w:rsidR="00132B31" w:rsidRPr="00492CFC" w:rsidRDefault="00132B31" w:rsidP="001F7151">
            <w:pPr>
              <w:spacing w:line="300" w:lineRule="auto"/>
              <w:rPr>
                <w:sz w:val="24"/>
                <w:szCs w:val="24"/>
              </w:rPr>
            </w:pPr>
            <w:r w:rsidRPr="00492CFC">
              <w:rPr>
                <w:sz w:val="24"/>
                <w:szCs w:val="24"/>
              </w:rPr>
              <w:tab/>
              <w:t xml:space="preserve">     (ii)</w:t>
            </w:r>
            <w:r w:rsidRPr="00492CFC">
              <w:rPr>
                <w:sz w:val="24"/>
                <w:szCs w:val="24"/>
              </w:rPr>
              <w:tab/>
              <w:t>a need for continuing support services.</w:t>
            </w:r>
          </w:p>
        </w:tc>
      </w:tr>
    </w:tbl>
    <w:p w:rsidR="00132B31" w:rsidRPr="00492CFC" w:rsidRDefault="00132B31" w:rsidP="00132B31"/>
    <w:tbl>
      <w:tblPr>
        <w:tblStyle w:val="TableGrid"/>
        <w:tblW w:w="0" w:type="auto"/>
        <w:shd w:val="clear" w:color="auto" w:fill="F2F2F2" w:themeFill="background1" w:themeFillShade="F2"/>
        <w:tblLook w:val="04A0" w:firstRow="1" w:lastRow="0" w:firstColumn="1" w:lastColumn="0" w:noHBand="0" w:noVBand="1"/>
      </w:tblPr>
      <w:tblGrid>
        <w:gridCol w:w="9242"/>
      </w:tblGrid>
      <w:tr w:rsidR="00132B31" w:rsidRPr="006C5087" w:rsidTr="001F7151">
        <w:tc>
          <w:tcPr>
            <w:tcW w:w="9242" w:type="dxa"/>
            <w:shd w:val="clear" w:color="auto" w:fill="F2F2F2" w:themeFill="background1" w:themeFillShade="F2"/>
          </w:tcPr>
          <w:p w:rsidR="00132B31" w:rsidRPr="00492CFC" w:rsidRDefault="004C7E69" w:rsidP="001F7151">
            <w:pPr>
              <w:spacing w:before="120" w:line="300" w:lineRule="auto"/>
              <w:rPr>
                <w:b/>
                <w:sz w:val="24"/>
                <w:szCs w:val="24"/>
              </w:rPr>
            </w:pPr>
            <w:r w:rsidRPr="00492CFC">
              <w:rPr>
                <w:b/>
                <w:sz w:val="24"/>
                <w:szCs w:val="24"/>
              </w:rPr>
              <w:t>Recommendation 2</w:t>
            </w:r>
            <w:r w:rsidR="00132B31" w:rsidRPr="00492CFC">
              <w:rPr>
                <w:b/>
                <w:sz w:val="24"/>
                <w:szCs w:val="24"/>
              </w:rPr>
              <w:t>:</w:t>
            </w:r>
            <w:r w:rsidR="00132B31" w:rsidRPr="00492CFC">
              <w:rPr>
                <w:sz w:val="24"/>
                <w:szCs w:val="24"/>
              </w:rPr>
              <w:t xml:space="preserve"> The Act includes the term “disability”, where the term has the same definition as in the </w:t>
            </w:r>
            <w:r w:rsidR="00132B31" w:rsidRPr="00492CFC">
              <w:rPr>
                <w:i/>
                <w:sz w:val="24"/>
                <w:szCs w:val="24"/>
              </w:rPr>
              <w:t>Disability Services Act 1993</w:t>
            </w:r>
            <w:r w:rsidR="00132B31" w:rsidRPr="00492CFC">
              <w:rPr>
                <w:sz w:val="24"/>
                <w:szCs w:val="24"/>
              </w:rPr>
              <w:t xml:space="preserve"> (WA).</w:t>
            </w:r>
          </w:p>
        </w:tc>
      </w:tr>
    </w:tbl>
    <w:p w:rsidR="00132B31" w:rsidRPr="00492CFC" w:rsidRDefault="00132B31" w:rsidP="00132B31">
      <w:pPr>
        <w:spacing w:line="300" w:lineRule="auto"/>
        <w:rPr>
          <w:sz w:val="24"/>
          <w:szCs w:val="26"/>
        </w:rPr>
      </w:pPr>
    </w:p>
    <w:p w:rsidR="00132B31" w:rsidRPr="00892103" w:rsidRDefault="00132B31" w:rsidP="00E23DC5">
      <w:pPr>
        <w:spacing w:after="120" w:line="300" w:lineRule="auto"/>
        <w:rPr>
          <w:sz w:val="24"/>
          <w:szCs w:val="26"/>
        </w:rPr>
      </w:pPr>
      <w:r w:rsidRPr="00892103">
        <w:rPr>
          <w:sz w:val="24"/>
          <w:szCs w:val="26"/>
        </w:rPr>
        <w:t xml:space="preserve">To ensure that the Act complies with national and state human rights principles relevant to people with </w:t>
      </w:r>
      <w:r w:rsidR="001869AB" w:rsidRPr="00892103">
        <w:rPr>
          <w:sz w:val="24"/>
          <w:szCs w:val="26"/>
        </w:rPr>
        <w:t>mental illness</w:t>
      </w:r>
      <w:r w:rsidR="00492CFC" w:rsidRPr="00892103">
        <w:rPr>
          <w:sz w:val="24"/>
          <w:szCs w:val="26"/>
        </w:rPr>
        <w:t xml:space="preserve"> or</w:t>
      </w:r>
      <w:r w:rsidR="001869AB" w:rsidRPr="00892103">
        <w:rPr>
          <w:sz w:val="24"/>
          <w:szCs w:val="26"/>
        </w:rPr>
        <w:t xml:space="preserve"> </w:t>
      </w:r>
      <w:r w:rsidR="00492CFC" w:rsidRPr="00892103">
        <w:rPr>
          <w:sz w:val="24"/>
          <w:szCs w:val="26"/>
        </w:rPr>
        <w:t>disability</w:t>
      </w:r>
      <w:r w:rsidRPr="00892103">
        <w:rPr>
          <w:sz w:val="24"/>
          <w:szCs w:val="26"/>
        </w:rPr>
        <w:t xml:space="preserve">, it is recommended that the </w:t>
      </w:r>
      <w:r w:rsidR="001869AB" w:rsidRPr="00892103">
        <w:rPr>
          <w:sz w:val="24"/>
          <w:szCs w:val="26"/>
        </w:rPr>
        <w:t>following resources</w:t>
      </w:r>
      <w:r w:rsidR="00B65F9E" w:rsidRPr="00892103">
        <w:rPr>
          <w:sz w:val="24"/>
          <w:szCs w:val="26"/>
        </w:rPr>
        <w:t xml:space="preserve"> </w:t>
      </w:r>
      <w:r w:rsidRPr="00892103">
        <w:rPr>
          <w:sz w:val="24"/>
          <w:szCs w:val="26"/>
        </w:rPr>
        <w:t xml:space="preserve">are reviewed:  </w:t>
      </w:r>
    </w:p>
    <w:p w:rsidR="00132B31" w:rsidRPr="00892103" w:rsidRDefault="00132B31" w:rsidP="00132B31">
      <w:pPr>
        <w:pStyle w:val="ListParagraph"/>
        <w:numPr>
          <w:ilvl w:val="0"/>
          <w:numId w:val="11"/>
        </w:numPr>
        <w:spacing w:after="0" w:line="300" w:lineRule="auto"/>
        <w:rPr>
          <w:sz w:val="24"/>
          <w:szCs w:val="26"/>
        </w:rPr>
      </w:pPr>
      <w:r w:rsidRPr="00892103">
        <w:rPr>
          <w:sz w:val="24"/>
          <w:szCs w:val="26"/>
        </w:rPr>
        <w:t>National Disability Strategy 2010-2020</w:t>
      </w:r>
    </w:p>
    <w:p w:rsidR="001F7151" w:rsidRPr="00892103" w:rsidRDefault="001F7151" w:rsidP="001F7151">
      <w:pPr>
        <w:pStyle w:val="ListParagraph"/>
        <w:numPr>
          <w:ilvl w:val="0"/>
          <w:numId w:val="11"/>
        </w:numPr>
        <w:spacing w:after="0" w:line="300" w:lineRule="auto"/>
        <w:rPr>
          <w:sz w:val="24"/>
          <w:szCs w:val="26"/>
        </w:rPr>
      </w:pPr>
      <w:r w:rsidRPr="00892103">
        <w:rPr>
          <w:sz w:val="24"/>
          <w:szCs w:val="26"/>
        </w:rPr>
        <w:t>National Disability Advocacy Standards</w:t>
      </w:r>
    </w:p>
    <w:p w:rsidR="001F7151" w:rsidRPr="00892103" w:rsidRDefault="001F7151" w:rsidP="00132B31">
      <w:pPr>
        <w:pStyle w:val="ListParagraph"/>
        <w:numPr>
          <w:ilvl w:val="0"/>
          <w:numId w:val="11"/>
        </w:numPr>
        <w:spacing w:after="0" w:line="300" w:lineRule="auto"/>
        <w:rPr>
          <w:sz w:val="24"/>
          <w:szCs w:val="26"/>
        </w:rPr>
      </w:pPr>
      <w:r w:rsidRPr="00892103">
        <w:rPr>
          <w:sz w:val="24"/>
          <w:szCs w:val="26"/>
        </w:rPr>
        <w:t>National Standards for Disability Services</w:t>
      </w:r>
    </w:p>
    <w:p w:rsidR="001F7151" w:rsidRPr="00892103" w:rsidRDefault="001F7151" w:rsidP="001F7151">
      <w:pPr>
        <w:pStyle w:val="ListParagraph"/>
        <w:numPr>
          <w:ilvl w:val="0"/>
          <w:numId w:val="11"/>
        </w:numPr>
        <w:spacing w:after="0" w:line="300" w:lineRule="auto"/>
        <w:rPr>
          <w:sz w:val="24"/>
          <w:szCs w:val="26"/>
        </w:rPr>
      </w:pPr>
      <w:r w:rsidRPr="00892103">
        <w:rPr>
          <w:sz w:val="24"/>
          <w:szCs w:val="26"/>
        </w:rPr>
        <w:t>Count Me In – Disability Future Directions</w:t>
      </w:r>
      <w:r w:rsidR="002D06D6" w:rsidRPr="00892103">
        <w:rPr>
          <w:sz w:val="24"/>
          <w:szCs w:val="26"/>
        </w:rPr>
        <w:t xml:space="preserve"> (WA)</w:t>
      </w:r>
    </w:p>
    <w:p w:rsidR="001F7151" w:rsidRPr="00892103" w:rsidRDefault="001F7151" w:rsidP="001F7151">
      <w:pPr>
        <w:pStyle w:val="ListParagraph"/>
        <w:numPr>
          <w:ilvl w:val="0"/>
          <w:numId w:val="11"/>
        </w:numPr>
        <w:spacing w:after="0" w:line="300" w:lineRule="auto"/>
        <w:rPr>
          <w:sz w:val="24"/>
          <w:szCs w:val="26"/>
        </w:rPr>
      </w:pPr>
      <w:r w:rsidRPr="00892103">
        <w:rPr>
          <w:sz w:val="24"/>
          <w:szCs w:val="26"/>
        </w:rPr>
        <w:t>WA Department of the Attorney General</w:t>
      </w:r>
      <w:r w:rsidR="002D06D6" w:rsidRPr="00892103">
        <w:rPr>
          <w:sz w:val="24"/>
          <w:szCs w:val="26"/>
        </w:rPr>
        <w:t xml:space="preserve"> – </w:t>
      </w:r>
      <w:r w:rsidRPr="00892103">
        <w:rPr>
          <w:sz w:val="24"/>
          <w:szCs w:val="26"/>
        </w:rPr>
        <w:t>Disability Access and Inclusion Plan 2013-18</w:t>
      </w:r>
    </w:p>
    <w:p w:rsidR="00132B31" w:rsidRPr="00892103" w:rsidRDefault="00132B31" w:rsidP="00132B31">
      <w:pPr>
        <w:pStyle w:val="ListParagraph"/>
        <w:numPr>
          <w:ilvl w:val="0"/>
          <w:numId w:val="11"/>
        </w:numPr>
        <w:spacing w:after="0" w:line="300" w:lineRule="auto"/>
        <w:rPr>
          <w:sz w:val="24"/>
          <w:szCs w:val="26"/>
        </w:rPr>
      </w:pPr>
      <w:r w:rsidRPr="00892103">
        <w:rPr>
          <w:i/>
          <w:sz w:val="24"/>
          <w:szCs w:val="26"/>
        </w:rPr>
        <w:t>Disability Discrimination Act 1992</w:t>
      </w:r>
      <w:r w:rsidRPr="00892103">
        <w:rPr>
          <w:sz w:val="24"/>
          <w:szCs w:val="26"/>
        </w:rPr>
        <w:t xml:space="preserve"> (Cth)</w:t>
      </w:r>
    </w:p>
    <w:p w:rsidR="001F7151" w:rsidRPr="00892103" w:rsidRDefault="001F7151" w:rsidP="001F7151">
      <w:pPr>
        <w:pStyle w:val="ListParagraph"/>
        <w:numPr>
          <w:ilvl w:val="0"/>
          <w:numId w:val="11"/>
        </w:numPr>
        <w:spacing w:after="0" w:line="300" w:lineRule="auto"/>
        <w:rPr>
          <w:sz w:val="24"/>
          <w:szCs w:val="26"/>
        </w:rPr>
      </w:pPr>
      <w:r w:rsidRPr="00892103">
        <w:rPr>
          <w:i/>
          <w:sz w:val="24"/>
          <w:szCs w:val="26"/>
        </w:rPr>
        <w:t>Disability Service Act 1993</w:t>
      </w:r>
      <w:r w:rsidRPr="00892103">
        <w:rPr>
          <w:sz w:val="24"/>
          <w:szCs w:val="26"/>
        </w:rPr>
        <w:t xml:space="preserve"> (WA)</w:t>
      </w:r>
    </w:p>
    <w:p w:rsidR="002D06D6" w:rsidRPr="00892103" w:rsidRDefault="001F7151" w:rsidP="001F7151">
      <w:pPr>
        <w:pStyle w:val="ListParagraph"/>
        <w:numPr>
          <w:ilvl w:val="0"/>
          <w:numId w:val="11"/>
        </w:numPr>
        <w:spacing w:after="0" w:line="300" w:lineRule="auto"/>
        <w:rPr>
          <w:sz w:val="24"/>
          <w:szCs w:val="26"/>
        </w:rPr>
      </w:pPr>
      <w:r w:rsidRPr="00892103">
        <w:rPr>
          <w:sz w:val="24"/>
          <w:szCs w:val="24"/>
        </w:rPr>
        <w:t>Mental Health Bill 2013 (WA)</w:t>
      </w:r>
    </w:p>
    <w:p w:rsidR="001F7151" w:rsidRPr="00892103" w:rsidRDefault="001F7151" w:rsidP="001F7151">
      <w:pPr>
        <w:pStyle w:val="ListParagraph"/>
        <w:numPr>
          <w:ilvl w:val="0"/>
          <w:numId w:val="11"/>
        </w:numPr>
        <w:spacing w:after="0" w:line="300" w:lineRule="auto"/>
        <w:rPr>
          <w:sz w:val="24"/>
          <w:szCs w:val="26"/>
        </w:rPr>
      </w:pPr>
      <w:r w:rsidRPr="00892103">
        <w:rPr>
          <w:sz w:val="24"/>
          <w:szCs w:val="26"/>
        </w:rPr>
        <w:t>Charter of Mental Health Care Principles</w:t>
      </w:r>
      <w:r w:rsidR="002D06D6" w:rsidRPr="00892103">
        <w:rPr>
          <w:sz w:val="24"/>
          <w:szCs w:val="26"/>
        </w:rPr>
        <w:t xml:space="preserve"> (WA)</w:t>
      </w:r>
    </w:p>
    <w:p w:rsidR="002D06D6" w:rsidRPr="00892103" w:rsidRDefault="002D06D6" w:rsidP="001F7151">
      <w:pPr>
        <w:pStyle w:val="ListParagraph"/>
        <w:numPr>
          <w:ilvl w:val="0"/>
          <w:numId w:val="11"/>
        </w:numPr>
        <w:spacing w:after="0" w:line="300" w:lineRule="auto"/>
        <w:rPr>
          <w:sz w:val="24"/>
          <w:szCs w:val="26"/>
        </w:rPr>
      </w:pPr>
      <w:r w:rsidRPr="00892103">
        <w:rPr>
          <w:sz w:val="24"/>
          <w:szCs w:val="26"/>
        </w:rPr>
        <w:lastRenderedPageBreak/>
        <w:t>Mental Health Statement of Rights and Responsibilities 2012 (Cth)</w:t>
      </w:r>
    </w:p>
    <w:p w:rsidR="001F7151" w:rsidRPr="00892103" w:rsidRDefault="001F7151" w:rsidP="00132B31">
      <w:pPr>
        <w:pStyle w:val="ListParagraph"/>
        <w:numPr>
          <w:ilvl w:val="0"/>
          <w:numId w:val="11"/>
        </w:numPr>
        <w:spacing w:after="0" w:line="300" w:lineRule="auto"/>
        <w:rPr>
          <w:sz w:val="24"/>
          <w:szCs w:val="26"/>
        </w:rPr>
      </w:pPr>
      <w:r w:rsidRPr="00892103">
        <w:rPr>
          <w:i/>
          <w:sz w:val="24"/>
          <w:szCs w:val="24"/>
        </w:rPr>
        <w:t>Carers Recognition Act 2004</w:t>
      </w:r>
      <w:r w:rsidRPr="00892103">
        <w:rPr>
          <w:sz w:val="24"/>
          <w:szCs w:val="24"/>
        </w:rPr>
        <w:t xml:space="preserve"> (WA)</w:t>
      </w:r>
    </w:p>
    <w:p w:rsidR="001F7151" w:rsidRPr="00892103" w:rsidRDefault="001F7151" w:rsidP="001F7151">
      <w:pPr>
        <w:pStyle w:val="ListParagraph"/>
        <w:numPr>
          <w:ilvl w:val="0"/>
          <w:numId w:val="11"/>
        </w:numPr>
        <w:spacing w:after="0" w:line="300" w:lineRule="auto"/>
        <w:rPr>
          <w:sz w:val="24"/>
          <w:szCs w:val="26"/>
        </w:rPr>
      </w:pPr>
      <w:r w:rsidRPr="00892103">
        <w:rPr>
          <w:i/>
          <w:sz w:val="24"/>
          <w:szCs w:val="26"/>
        </w:rPr>
        <w:t>Equal Opportunities Act 1984</w:t>
      </w:r>
      <w:r w:rsidRPr="00892103">
        <w:rPr>
          <w:sz w:val="24"/>
          <w:szCs w:val="26"/>
        </w:rPr>
        <w:t xml:space="preserve"> (WA)</w:t>
      </w:r>
    </w:p>
    <w:p w:rsidR="00132B31" w:rsidRPr="00892103" w:rsidRDefault="00132B31" w:rsidP="00132B31">
      <w:pPr>
        <w:spacing w:after="0" w:line="300" w:lineRule="auto"/>
        <w:rPr>
          <w:sz w:val="24"/>
          <w:szCs w:val="26"/>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132B31" w:rsidRPr="006C5087" w:rsidTr="001F7151">
        <w:tc>
          <w:tcPr>
            <w:tcW w:w="9242" w:type="dxa"/>
            <w:shd w:val="clear" w:color="auto" w:fill="F2F2F2" w:themeFill="background1" w:themeFillShade="F2"/>
          </w:tcPr>
          <w:p w:rsidR="00132B31" w:rsidRPr="00765C90" w:rsidRDefault="00132B31" w:rsidP="00892103">
            <w:pPr>
              <w:spacing w:before="120" w:line="300" w:lineRule="auto"/>
              <w:rPr>
                <w:sz w:val="24"/>
                <w:szCs w:val="24"/>
              </w:rPr>
            </w:pPr>
            <w:r w:rsidRPr="00765C90">
              <w:rPr>
                <w:b/>
                <w:sz w:val="24"/>
                <w:szCs w:val="24"/>
              </w:rPr>
              <w:t>Recommendation</w:t>
            </w:r>
            <w:r w:rsidR="004C7E69" w:rsidRPr="00765C90">
              <w:rPr>
                <w:b/>
                <w:sz w:val="24"/>
                <w:szCs w:val="24"/>
              </w:rPr>
              <w:t xml:space="preserve"> 3</w:t>
            </w:r>
            <w:r w:rsidRPr="00765C90">
              <w:rPr>
                <w:b/>
                <w:sz w:val="24"/>
                <w:szCs w:val="24"/>
              </w:rPr>
              <w:t>:</w:t>
            </w:r>
            <w:r w:rsidRPr="00765C90">
              <w:rPr>
                <w:sz w:val="24"/>
                <w:szCs w:val="24"/>
              </w:rPr>
              <w:t xml:space="preserve"> Any amendments to the Act should comply with</w:t>
            </w:r>
            <w:r w:rsidR="001869AB" w:rsidRPr="00765C90">
              <w:rPr>
                <w:sz w:val="24"/>
                <w:szCs w:val="24"/>
              </w:rPr>
              <w:t xml:space="preserve"> </w:t>
            </w:r>
            <w:r w:rsidRPr="00765C90">
              <w:rPr>
                <w:sz w:val="24"/>
                <w:szCs w:val="24"/>
              </w:rPr>
              <w:t xml:space="preserve">national and state policy which is aimed to safeguard and uphold the rights of people with </w:t>
            </w:r>
            <w:r w:rsidR="00892103" w:rsidRPr="00765C90">
              <w:rPr>
                <w:sz w:val="24"/>
                <w:szCs w:val="24"/>
              </w:rPr>
              <w:t>mental illness or disability</w:t>
            </w:r>
            <w:r w:rsidRPr="00765C90">
              <w:rPr>
                <w:sz w:val="24"/>
                <w:szCs w:val="24"/>
              </w:rPr>
              <w:t>.</w:t>
            </w:r>
          </w:p>
        </w:tc>
      </w:tr>
    </w:tbl>
    <w:p w:rsidR="00132B31" w:rsidRPr="00765C90" w:rsidRDefault="00132B31" w:rsidP="005A5E1B">
      <w:pPr>
        <w:pBdr>
          <w:bottom w:val="single" w:sz="4" w:space="1" w:color="auto"/>
        </w:pBdr>
        <w:spacing w:after="0" w:line="300" w:lineRule="auto"/>
        <w:rPr>
          <w:b/>
          <w:sz w:val="24"/>
          <w:szCs w:val="24"/>
        </w:rPr>
      </w:pPr>
    </w:p>
    <w:p w:rsidR="004C7E69" w:rsidRPr="00765C90" w:rsidRDefault="004C7E69" w:rsidP="005A5E1B">
      <w:pPr>
        <w:pBdr>
          <w:bottom w:val="single" w:sz="4" w:space="1" w:color="auto"/>
        </w:pBdr>
        <w:spacing w:after="0" w:line="300" w:lineRule="auto"/>
        <w:rPr>
          <w:b/>
          <w:sz w:val="26"/>
          <w:szCs w:val="26"/>
          <w:lang w:val="en"/>
        </w:rPr>
      </w:pPr>
    </w:p>
    <w:p w:rsidR="005D61B8" w:rsidRPr="00765C90" w:rsidRDefault="005A5E1B" w:rsidP="005A5E1B">
      <w:pPr>
        <w:pBdr>
          <w:bottom w:val="single" w:sz="4" w:space="1" w:color="auto"/>
        </w:pBdr>
        <w:spacing w:after="0" w:line="300" w:lineRule="auto"/>
        <w:rPr>
          <w:b/>
          <w:sz w:val="26"/>
          <w:szCs w:val="26"/>
          <w:lang w:val="en"/>
        </w:rPr>
      </w:pPr>
      <w:r w:rsidRPr="00765C90">
        <w:rPr>
          <w:b/>
          <w:sz w:val="26"/>
          <w:szCs w:val="26"/>
          <w:lang w:val="en"/>
        </w:rPr>
        <w:t>3</w:t>
      </w:r>
      <w:r w:rsidR="0089271A" w:rsidRPr="00765C90">
        <w:rPr>
          <w:b/>
          <w:sz w:val="26"/>
          <w:szCs w:val="26"/>
          <w:lang w:val="en"/>
        </w:rPr>
        <w:t>. CURRENT LAW REFORM</w:t>
      </w:r>
    </w:p>
    <w:p w:rsidR="005A5E1B" w:rsidRPr="00765C90" w:rsidRDefault="005A5E1B" w:rsidP="005D0E38">
      <w:pPr>
        <w:spacing w:after="0" w:line="300" w:lineRule="auto"/>
        <w:rPr>
          <w:sz w:val="24"/>
          <w:szCs w:val="27"/>
          <w:lang w:val="en"/>
        </w:rPr>
      </w:pPr>
    </w:p>
    <w:p w:rsidR="00615639" w:rsidRPr="00765C90" w:rsidRDefault="005D61B8" w:rsidP="005D0E38">
      <w:pPr>
        <w:spacing w:after="0" w:line="300" w:lineRule="auto"/>
        <w:rPr>
          <w:sz w:val="24"/>
          <w:szCs w:val="27"/>
        </w:rPr>
      </w:pPr>
      <w:r w:rsidRPr="00765C90">
        <w:rPr>
          <w:sz w:val="24"/>
          <w:szCs w:val="27"/>
          <w:lang w:val="en"/>
        </w:rPr>
        <w:t xml:space="preserve">In response to </w:t>
      </w:r>
      <w:r w:rsidR="002B7ED0" w:rsidRPr="00765C90">
        <w:rPr>
          <w:sz w:val="24"/>
          <w:szCs w:val="27"/>
          <w:lang w:val="en"/>
        </w:rPr>
        <w:t>campaigns by the public and</w:t>
      </w:r>
      <w:r w:rsidR="00EF3AEC" w:rsidRPr="00765C90">
        <w:rPr>
          <w:sz w:val="24"/>
          <w:szCs w:val="27"/>
          <w:lang w:val="en"/>
        </w:rPr>
        <w:t xml:space="preserve"> previous</w:t>
      </w:r>
      <w:r w:rsidR="002B7ED0" w:rsidRPr="00765C90">
        <w:rPr>
          <w:sz w:val="24"/>
          <w:szCs w:val="27"/>
          <w:lang w:val="en"/>
        </w:rPr>
        <w:t xml:space="preserve"> reviews of the Act</w:t>
      </w:r>
      <w:r w:rsidRPr="00765C90">
        <w:rPr>
          <w:sz w:val="24"/>
          <w:szCs w:val="27"/>
          <w:lang w:val="en"/>
        </w:rPr>
        <w:t xml:space="preserve">, two Bills have been introduced into </w:t>
      </w:r>
      <w:r w:rsidR="0054798F" w:rsidRPr="00765C90">
        <w:rPr>
          <w:sz w:val="24"/>
          <w:szCs w:val="27"/>
          <w:lang w:val="en"/>
        </w:rPr>
        <w:t xml:space="preserve">WA </w:t>
      </w:r>
      <w:r w:rsidRPr="00765C90">
        <w:rPr>
          <w:sz w:val="24"/>
          <w:szCs w:val="27"/>
          <w:lang w:val="en"/>
        </w:rPr>
        <w:t>Parliament; the Declared Places (Mentally Impaired Accused) Bill 2013</w:t>
      </w:r>
      <w:r w:rsidR="000C5A1E" w:rsidRPr="00765C90">
        <w:rPr>
          <w:sz w:val="24"/>
          <w:szCs w:val="27"/>
          <w:lang w:val="en"/>
        </w:rPr>
        <w:t xml:space="preserve"> (WA)</w:t>
      </w:r>
      <w:r w:rsidRPr="00765C90">
        <w:rPr>
          <w:sz w:val="24"/>
          <w:szCs w:val="27"/>
          <w:lang w:val="en"/>
        </w:rPr>
        <w:t xml:space="preserve"> and the Criminal Law (Mentally Impaired Accused) Amendment Bill 2014</w:t>
      </w:r>
      <w:r w:rsidR="000C5A1E" w:rsidRPr="00765C90">
        <w:rPr>
          <w:sz w:val="24"/>
          <w:szCs w:val="27"/>
          <w:lang w:val="en"/>
        </w:rPr>
        <w:t xml:space="preserve"> (WA)</w:t>
      </w:r>
      <w:r w:rsidRPr="00765C90">
        <w:rPr>
          <w:sz w:val="24"/>
          <w:szCs w:val="27"/>
          <w:lang w:val="en"/>
        </w:rPr>
        <w:t xml:space="preserve">. </w:t>
      </w:r>
      <w:r w:rsidR="00803986" w:rsidRPr="00765C90">
        <w:rPr>
          <w:sz w:val="24"/>
          <w:szCs w:val="27"/>
          <w:lang w:val="en"/>
        </w:rPr>
        <w:t>Under</w:t>
      </w:r>
      <w:r w:rsidR="00456F89" w:rsidRPr="00765C90">
        <w:rPr>
          <w:sz w:val="24"/>
          <w:szCs w:val="27"/>
          <w:lang w:val="en"/>
        </w:rPr>
        <w:t xml:space="preserve"> the </w:t>
      </w:r>
      <w:r w:rsidR="005D0E38" w:rsidRPr="00765C90">
        <w:rPr>
          <w:sz w:val="24"/>
          <w:szCs w:val="27"/>
          <w:lang w:val="en"/>
        </w:rPr>
        <w:t>Act</w:t>
      </w:r>
      <w:r w:rsidR="000038D5" w:rsidRPr="00765C90">
        <w:rPr>
          <w:sz w:val="24"/>
          <w:szCs w:val="27"/>
          <w:lang w:val="en"/>
        </w:rPr>
        <w:t>,</w:t>
      </w:r>
      <w:r w:rsidR="005D0E38" w:rsidRPr="00765C90">
        <w:rPr>
          <w:sz w:val="24"/>
          <w:szCs w:val="27"/>
          <w:lang w:val="en"/>
        </w:rPr>
        <w:t xml:space="preserve"> </w:t>
      </w:r>
      <w:r w:rsidR="00456F89" w:rsidRPr="00765C90">
        <w:rPr>
          <w:sz w:val="24"/>
          <w:szCs w:val="27"/>
          <w:lang w:val="en"/>
        </w:rPr>
        <w:t xml:space="preserve">if a </w:t>
      </w:r>
      <w:r w:rsidR="00456F89" w:rsidRPr="00765C90">
        <w:rPr>
          <w:sz w:val="24"/>
          <w:szCs w:val="27"/>
        </w:rPr>
        <w:t>person is found unfit to stand trial the court can either make an order to release the person unconditionally</w:t>
      </w:r>
      <w:r w:rsidR="00456F89" w:rsidRPr="00765C90">
        <w:rPr>
          <w:sz w:val="24"/>
          <w:szCs w:val="27"/>
          <w:lang w:val="en"/>
        </w:rPr>
        <w:t xml:space="preserve">; or </w:t>
      </w:r>
      <w:r w:rsidR="00083F68" w:rsidRPr="00765C90">
        <w:rPr>
          <w:sz w:val="24"/>
          <w:szCs w:val="27"/>
          <w:lang w:val="en"/>
        </w:rPr>
        <w:t xml:space="preserve">can </w:t>
      </w:r>
      <w:r w:rsidR="00456F89" w:rsidRPr="00765C90">
        <w:rPr>
          <w:sz w:val="24"/>
          <w:szCs w:val="27"/>
          <w:lang w:val="en"/>
        </w:rPr>
        <w:t xml:space="preserve">make an order for them to be detained </w:t>
      </w:r>
      <w:r w:rsidR="00083F68" w:rsidRPr="00765C90">
        <w:rPr>
          <w:sz w:val="24"/>
          <w:szCs w:val="27"/>
          <w:lang w:val="en"/>
        </w:rPr>
        <w:t>indefinitely “</w:t>
      </w:r>
      <w:r w:rsidR="00456F89" w:rsidRPr="00765C90">
        <w:rPr>
          <w:sz w:val="24"/>
          <w:szCs w:val="27"/>
          <w:lang w:val="en"/>
        </w:rPr>
        <w:t xml:space="preserve">in an authorised hospital, a declared place, a detention centre or a prison, as determined by the Board, until released by an order of the Governor.” (section 24). </w:t>
      </w:r>
      <w:r w:rsidR="00186C0C" w:rsidRPr="00765C90">
        <w:rPr>
          <w:sz w:val="24"/>
          <w:szCs w:val="27"/>
        </w:rPr>
        <w:t>S</w:t>
      </w:r>
      <w:r w:rsidR="00024E43" w:rsidRPr="00765C90">
        <w:rPr>
          <w:sz w:val="24"/>
          <w:szCs w:val="27"/>
        </w:rPr>
        <w:t>ince the Act came into operation in 1996</w:t>
      </w:r>
      <w:r w:rsidR="004756FA" w:rsidRPr="00765C90">
        <w:rPr>
          <w:sz w:val="24"/>
          <w:szCs w:val="27"/>
        </w:rPr>
        <w:t>,</w:t>
      </w:r>
      <w:r w:rsidR="00024E43" w:rsidRPr="00765C90">
        <w:rPr>
          <w:sz w:val="24"/>
          <w:szCs w:val="27"/>
        </w:rPr>
        <w:t xml:space="preserve"> there have been no declared places set up in Western Australia so this order has not been an option. </w:t>
      </w:r>
      <w:r w:rsidR="004756FA" w:rsidRPr="00765C90">
        <w:rPr>
          <w:sz w:val="24"/>
          <w:szCs w:val="27"/>
        </w:rPr>
        <w:t xml:space="preserve">Furthermore, a serious injustice arises where a person is detained indefinitely, </w:t>
      </w:r>
      <w:r w:rsidR="00024E43" w:rsidRPr="00765C90">
        <w:rPr>
          <w:sz w:val="24"/>
          <w:szCs w:val="27"/>
        </w:rPr>
        <w:t>regardless of the fixed term for the offence they are charged with,</w:t>
      </w:r>
      <w:r w:rsidR="00186C0C" w:rsidRPr="00765C90">
        <w:rPr>
          <w:sz w:val="24"/>
          <w:szCs w:val="27"/>
        </w:rPr>
        <w:t xml:space="preserve"> and </w:t>
      </w:r>
      <w:r w:rsidR="00024E43" w:rsidRPr="00765C90">
        <w:rPr>
          <w:sz w:val="24"/>
          <w:szCs w:val="27"/>
        </w:rPr>
        <w:t xml:space="preserve">despite the fact that without </w:t>
      </w:r>
      <w:r w:rsidR="00186C0C" w:rsidRPr="00765C90">
        <w:rPr>
          <w:sz w:val="24"/>
          <w:szCs w:val="27"/>
        </w:rPr>
        <w:t>a tr</w:t>
      </w:r>
      <w:r w:rsidR="00024E43" w:rsidRPr="00765C90">
        <w:rPr>
          <w:sz w:val="24"/>
          <w:szCs w:val="27"/>
        </w:rPr>
        <w:t>i</w:t>
      </w:r>
      <w:r w:rsidR="00186C0C" w:rsidRPr="00765C90">
        <w:rPr>
          <w:sz w:val="24"/>
          <w:szCs w:val="27"/>
        </w:rPr>
        <w:t>al</w:t>
      </w:r>
      <w:r w:rsidR="00024E43" w:rsidRPr="00765C90">
        <w:rPr>
          <w:sz w:val="24"/>
          <w:szCs w:val="27"/>
        </w:rPr>
        <w:t xml:space="preserve"> they </w:t>
      </w:r>
      <w:r w:rsidR="00186C0C" w:rsidRPr="00765C90">
        <w:rPr>
          <w:sz w:val="24"/>
          <w:szCs w:val="27"/>
        </w:rPr>
        <w:t>have not been found either</w:t>
      </w:r>
      <w:r w:rsidR="00024E43" w:rsidRPr="00765C90">
        <w:rPr>
          <w:sz w:val="24"/>
          <w:szCs w:val="27"/>
        </w:rPr>
        <w:t xml:space="preserve"> </w:t>
      </w:r>
      <w:r w:rsidR="00EF3AEC" w:rsidRPr="00765C90">
        <w:rPr>
          <w:sz w:val="24"/>
          <w:szCs w:val="27"/>
        </w:rPr>
        <w:t xml:space="preserve">guilty or not </w:t>
      </w:r>
      <w:r w:rsidR="00024E43" w:rsidRPr="00765C90">
        <w:rPr>
          <w:sz w:val="24"/>
          <w:szCs w:val="27"/>
        </w:rPr>
        <w:t>guilty of the offence.</w:t>
      </w:r>
      <w:r w:rsidR="004756FA" w:rsidRPr="00765C90">
        <w:rPr>
          <w:sz w:val="24"/>
          <w:szCs w:val="27"/>
        </w:rPr>
        <w:t xml:space="preserve"> </w:t>
      </w:r>
    </w:p>
    <w:p w:rsidR="00456F89" w:rsidRPr="00765C90" w:rsidRDefault="00456F89" w:rsidP="005D0E38">
      <w:pPr>
        <w:spacing w:after="0" w:line="300" w:lineRule="auto"/>
        <w:rPr>
          <w:sz w:val="24"/>
          <w:szCs w:val="27"/>
        </w:rPr>
      </w:pPr>
    </w:p>
    <w:p w:rsidR="00615639" w:rsidRDefault="00615639" w:rsidP="00765C90">
      <w:pPr>
        <w:spacing w:after="0" w:line="300" w:lineRule="auto"/>
        <w:rPr>
          <w:sz w:val="24"/>
          <w:szCs w:val="27"/>
        </w:rPr>
      </w:pPr>
      <w:r w:rsidRPr="00765C90">
        <w:rPr>
          <w:sz w:val="24"/>
          <w:szCs w:val="27"/>
        </w:rPr>
        <w:t>Two people who have been subject to inequalities in the criminal law system are Rosie Ann</w:t>
      </w:r>
      <w:r w:rsidR="002B7ED0" w:rsidRPr="00765C90">
        <w:rPr>
          <w:sz w:val="24"/>
          <w:szCs w:val="27"/>
        </w:rPr>
        <w:t xml:space="preserve"> Fulton</w:t>
      </w:r>
      <w:r w:rsidRPr="00765C90">
        <w:rPr>
          <w:sz w:val="24"/>
          <w:szCs w:val="27"/>
        </w:rPr>
        <w:t xml:space="preserve"> and Marlon Noble</w:t>
      </w:r>
      <w:r w:rsidR="00765C90">
        <w:rPr>
          <w:sz w:val="24"/>
          <w:szCs w:val="27"/>
        </w:rPr>
        <w:t>.</w:t>
      </w:r>
    </w:p>
    <w:p w:rsidR="00765C90" w:rsidRPr="00765C90" w:rsidRDefault="00765C90" w:rsidP="00765C90">
      <w:pPr>
        <w:spacing w:after="0" w:line="300" w:lineRule="auto"/>
        <w:rPr>
          <w:sz w:val="24"/>
          <w:szCs w:val="27"/>
        </w:rPr>
      </w:pPr>
    </w:p>
    <w:p w:rsidR="00615639" w:rsidRPr="00765C90" w:rsidRDefault="00615639" w:rsidP="00E23DC5">
      <w:pPr>
        <w:spacing w:after="0" w:line="300" w:lineRule="auto"/>
        <w:rPr>
          <w:sz w:val="24"/>
          <w:szCs w:val="27"/>
        </w:rPr>
      </w:pPr>
      <w:r w:rsidRPr="00765C90">
        <w:rPr>
          <w:sz w:val="24"/>
          <w:szCs w:val="27"/>
        </w:rPr>
        <w:t>Rosie Ann’s story can be accessed from</w:t>
      </w:r>
    </w:p>
    <w:p w:rsidR="002B7ED0" w:rsidRDefault="001054E2" w:rsidP="00765C90">
      <w:pPr>
        <w:spacing w:after="0" w:line="300" w:lineRule="auto"/>
        <w:rPr>
          <w:sz w:val="24"/>
          <w:szCs w:val="27"/>
          <w:highlight w:val="white"/>
        </w:rPr>
      </w:pPr>
      <w:hyperlink r:id="rId12" w:history="1">
        <w:r w:rsidR="00615639" w:rsidRPr="00765C90">
          <w:rPr>
            <w:rStyle w:val="Hyperlink"/>
            <w:sz w:val="24"/>
            <w:szCs w:val="27"/>
          </w:rPr>
          <w:t>http://www.abc.net.au/news/2014-07-14/rosie-ann-fulton-arrested-again-in-alice-springs/5594396</w:t>
        </w:r>
      </w:hyperlink>
    </w:p>
    <w:p w:rsidR="00765C90" w:rsidRPr="00765C90" w:rsidRDefault="00765C90" w:rsidP="00765C90">
      <w:pPr>
        <w:spacing w:after="0" w:line="300" w:lineRule="auto"/>
        <w:rPr>
          <w:sz w:val="24"/>
          <w:szCs w:val="27"/>
          <w:highlight w:val="white"/>
        </w:rPr>
      </w:pPr>
    </w:p>
    <w:p w:rsidR="002B7ED0" w:rsidRPr="00765C90" w:rsidRDefault="002B7ED0" w:rsidP="005D0E38">
      <w:pPr>
        <w:spacing w:after="0" w:line="300" w:lineRule="auto"/>
        <w:rPr>
          <w:sz w:val="24"/>
          <w:szCs w:val="27"/>
        </w:rPr>
      </w:pPr>
      <w:r w:rsidRPr="00765C90">
        <w:rPr>
          <w:sz w:val="24"/>
          <w:szCs w:val="27"/>
        </w:rPr>
        <w:t xml:space="preserve">Marlon’s story can be accessed from </w:t>
      </w:r>
      <w:hyperlink r:id="rId13" w:history="1">
        <w:r w:rsidRPr="00765C90">
          <w:rPr>
            <w:rStyle w:val="Hyperlink"/>
            <w:sz w:val="24"/>
            <w:szCs w:val="27"/>
          </w:rPr>
          <w:t>http://www.abc.net.au/rampup/articles/2011/12/09/3387845.htm</w:t>
        </w:r>
      </w:hyperlink>
    </w:p>
    <w:p w:rsidR="00083F68" w:rsidRDefault="00EF3AEC" w:rsidP="00765C90">
      <w:pPr>
        <w:spacing w:after="0" w:line="300" w:lineRule="auto"/>
        <w:rPr>
          <w:sz w:val="24"/>
          <w:szCs w:val="27"/>
        </w:rPr>
      </w:pPr>
      <w:r w:rsidRPr="00765C90">
        <w:rPr>
          <w:sz w:val="24"/>
          <w:szCs w:val="27"/>
        </w:rPr>
        <w:t>After 10</w:t>
      </w:r>
      <w:r w:rsidR="00615639" w:rsidRPr="00765C90">
        <w:rPr>
          <w:sz w:val="24"/>
          <w:szCs w:val="27"/>
        </w:rPr>
        <w:t xml:space="preserve">.5 years </w:t>
      </w:r>
      <w:r w:rsidR="000038D5" w:rsidRPr="00765C90">
        <w:rPr>
          <w:sz w:val="24"/>
          <w:szCs w:val="27"/>
        </w:rPr>
        <w:t>in</w:t>
      </w:r>
      <w:r w:rsidR="00615639" w:rsidRPr="00765C90">
        <w:rPr>
          <w:sz w:val="24"/>
          <w:szCs w:val="27"/>
        </w:rPr>
        <w:t xml:space="preserve"> prison</w:t>
      </w:r>
      <w:r w:rsidRPr="00765C90">
        <w:rPr>
          <w:sz w:val="24"/>
          <w:szCs w:val="27"/>
        </w:rPr>
        <w:t xml:space="preserve"> </w:t>
      </w:r>
      <w:r w:rsidR="00615639" w:rsidRPr="00765C90">
        <w:rPr>
          <w:sz w:val="24"/>
          <w:szCs w:val="27"/>
        </w:rPr>
        <w:t>Marlon was released, subject to conditions.</w:t>
      </w:r>
    </w:p>
    <w:p w:rsidR="00765C90" w:rsidRPr="00765C90" w:rsidRDefault="00765C90" w:rsidP="00765C90">
      <w:pPr>
        <w:spacing w:after="0" w:line="300" w:lineRule="auto"/>
        <w:rPr>
          <w:sz w:val="24"/>
          <w:szCs w:val="27"/>
        </w:rPr>
      </w:pPr>
    </w:p>
    <w:p w:rsidR="00C80DDA" w:rsidRPr="00590257" w:rsidRDefault="007E3767" w:rsidP="001B0FD8">
      <w:pPr>
        <w:spacing w:after="0" w:line="300" w:lineRule="auto"/>
        <w:rPr>
          <w:sz w:val="24"/>
          <w:szCs w:val="27"/>
        </w:rPr>
      </w:pPr>
      <w:r w:rsidRPr="00765C90">
        <w:rPr>
          <w:sz w:val="24"/>
          <w:szCs w:val="27"/>
        </w:rPr>
        <w:t>These</w:t>
      </w:r>
      <w:r w:rsidR="00083F68" w:rsidRPr="00765C90">
        <w:rPr>
          <w:sz w:val="24"/>
          <w:szCs w:val="27"/>
        </w:rPr>
        <w:t xml:space="preserve"> injustices cannot continue.</w:t>
      </w:r>
    </w:p>
    <w:p w:rsidR="001B0FD8" w:rsidRPr="00AC28EC" w:rsidRDefault="005D61B8" w:rsidP="001B0FD8">
      <w:pPr>
        <w:spacing w:after="0" w:line="300" w:lineRule="auto"/>
        <w:rPr>
          <w:b/>
          <w:sz w:val="24"/>
          <w:szCs w:val="27"/>
          <w:lang w:val="en"/>
        </w:rPr>
      </w:pPr>
      <w:r w:rsidRPr="00AC28EC">
        <w:rPr>
          <w:b/>
          <w:sz w:val="24"/>
          <w:szCs w:val="27"/>
          <w:lang w:val="en"/>
        </w:rPr>
        <w:lastRenderedPageBreak/>
        <w:t>Declared Places</w:t>
      </w:r>
      <w:r w:rsidR="0089271A" w:rsidRPr="00AC28EC">
        <w:rPr>
          <w:b/>
          <w:sz w:val="24"/>
          <w:szCs w:val="27"/>
          <w:lang w:val="en"/>
        </w:rPr>
        <w:t xml:space="preserve"> (Mentally Impaired Accused)</w:t>
      </w:r>
      <w:r w:rsidR="000C5A1E" w:rsidRPr="00AC28EC">
        <w:rPr>
          <w:b/>
          <w:sz w:val="24"/>
          <w:szCs w:val="27"/>
          <w:lang w:val="en"/>
        </w:rPr>
        <w:t xml:space="preserve"> Bill</w:t>
      </w:r>
      <w:r w:rsidR="005C595A" w:rsidRPr="00AC28EC">
        <w:rPr>
          <w:b/>
          <w:sz w:val="24"/>
          <w:szCs w:val="27"/>
          <w:lang w:val="en"/>
        </w:rPr>
        <w:t xml:space="preserve"> </w:t>
      </w:r>
      <w:r w:rsidR="001B0FD8" w:rsidRPr="00AC28EC">
        <w:rPr>
          <w:b/>
          <w:sz w:val="24"/>
          <w:szCs w:val="27"/>
          <w:lang w:val="en"/>
        </w:rPr>
        <w:t>2013</w:t>
      </w:r>
      <w:r w:rsidR="000C5A1E" w:rsidRPr="00AC28EC">
        <w:rPr>
          <w:b/>
          <w:sz w:val="24"/>
          <w:szCs w:val="27"/>
          <w:lang w:val="en"/>
        </w:rPr>
        <w:t xml:space="preserve"> (WA)</w:t>
      </w:r>
      <w:r w:rsidR="001B0FD8" w:rsidRPr="00AC28EC">
        <w:rPr>
          <w:b/>
          <w:sz w:val="24"/>
          <w:szCs w:val="27"/>
          <w:lang w:val="en"/>
        </w:rPr>
        <w:t xml:space="preserve"> </w:t>
      </w:r>
    </w:p>
    <w:p w:rsidR="001B0FD8" w:rsidRPr="00AC28EC" w:rsidRDefault="001B0FD8" w:rsidP="00456F89">
      <w:pPr>
        <w:spacing w:after="0" w:line="300" w:lineRule="auto"/>
        <w:rPr>
          <w:sz w:val="24"/>
          <w:szCs w:val="27"/>
          <w:lang w:val="en"/>
        </w:rPr>
      </w:pPr>
      <w:r w:rsidRPr="00AC28EC">
        <w:rPr>
          <w:sz w:val="24"/>
          <w:szCs w:val="27"/>
          <w:lang w:val="en"/>
        </w:rPr>
        <w:t>The purpose of this Bill is to enable the Disability Services Commission to operate Western Australia’s first declared place that will provide accommodation and support services for people with intellectual or cognitive disability who have been accused but not convicted of a crime. It will provide, for the first time, an appropriate alternative to custody in prison; one which is designed and staffed to provide a therapeutic environment that can provide social support and life skills training, while providing levels of security that are required to ensure community safety. The issue of people with intellectual disability or cognitive disability who are not convicted of offences being detained in the mainstream prison system has been a significant social policy issue within Western Australia and remains so in other jurisdictions. This legislation marks a significant milestone in the provision of social justice in this state.</w:t>
      </w:r>
      <w:r w:rsidR="006C5087" w:rsidRPr="00AC28EC">
        <w:rPr>
          <w:sz w:val="24"/>
          <w:szCs w:val="27"/>
          <w:lang w:val="en"/>
        </w:rPr>
        <w:t xml:space="preserve"> </w:t>
      </w:r>
      <w:r w:rsidRPr="00AC28EC">
        <w:rPr>
          <w:sz w:val="24"/>
          <w:szCs w:val="27"/>
          <w:lang w:val="en"/>
        </w:rPr>
        <w:t>(</w:t>
      </w:r>
      <w:r w:rsidR="00456F89" w:rsidRPr="00AC28EC">
        <w:rPr>
          <w:sz w:val="24"/>
          <w:szCs w:val="27"/>
          <w:lang w:val="en"/>
        </w:rPr>
        <w:t xml:space="preserve">Declared Places (Mentally Impaired Accused) Bill </w:t>
      </w:r>
      <w:r w:rsidR="005C595A" w:rsidRPr="00AC28EC">
        <w:rPr>
          <w:sz w:val="24"/>
          <w:szCs w:val="27"/>
          <w:lang w:val="en"/>
        </w:rPr>
        <w:t>(WA)</w:t>
      </w:r>
      <w:r w:rsidR="00456F89" w:rsidRPr="00AC28EC">
        <w:rPr>
          <w:sz w:val="24"/>
          <w:szCs w:val="27"/>
          <w:lang w:val="en"/>
        </w:rPr>
        <w:t xml:space="preserve">2013, </w:t>
      </w:r>
      <w:r w:rsidR="00083F68" w:rsidRPr="00AC28EC">
        <w:rPr>
          <w:sz w:val="24"/>
          <w:szCs w:val="27"/>
          <w:lang w:val="en"/>
        </w:rPr>
        <w:t xml:space="preserve">Legislative Council, </w:t>
      </w:r>
      <w:r w:rsidR="00456F89" w:rsidRPr="00AC28EC">
        <w:rPr>
          <w:sz w:val="24"/>
          <w:szCs w:val="27"/>
          <w:lang w:val="en"/>
        </w:rPr>
        <w:t>Second Reading Speech</w:t>
      </w:r>
      <w:r w:rsidRPr="00AC28EC">
        <w:rPr>
          <w:sz w:val="24"/>
          <w:szCs w:val="27"/>
          <w:lang w:val="en"/>
        </w:rPr>
        <w:t>)</w:t>
      </w:r>
    </w:p>
    <w:p w:rsidR="005D61B8" w:rsidRPr="00AC28EC" w:rsidRDefault="005D61B8" w:rsidP="005D61B8">
      <w:pPr>
        <w:spacing w:after="0" w:line="300" w:lineRule="auto"/>
        <w:rPr>
          <w:sz w:val="24"/>
          <w:szCs w:val="27"/>
          <w:lang w:val="en"/>
        </w:rPr>
      </w:pPr>
    </w:p>
    <w:p w:rsidR="005D61B8" w:rsidRPr="00AC28EC" w:rsidRDefault="005D61B8" w:rsidP="005D61B8">
      <w:pPr>
        <w:spacing w:after="0" w:line="300" w:lineRule="auto"/>
        <w:rPr>
          <w:b/>
          <w:sz w:val="24"/>
          <w:szCs w:val="27"/>
          <w:lang w:val="en"/>
        </w:rPr>
      </w:pPr>
      <w:r w:rsidRPr="00AC28EC">
        <w:rPr>
          <w:b/>
          <w:sz w:val="24"/>
          <w:szCs w:val="27"/>
          <w:lang w:val="en"/>
        </w:rPr>
        <w:t>Criminal Law (Mentally Impai</w:t>
      </w:r>
      <w:r w:rsidR="001B0FD8" w:rsidRPr="00AC28EC">
        <w:rPr>
          <w:b/>
          <w:sz w:val="24"/>
          <w:szCs w:val="27"/>
          <w:lang w:val="en"/>
        </w:rPr>
        <w:t>red Accused) Amendment Bill 2014</w:t>
      </w:r>
      <w:r w:rsidR="000C5A1E" w:rsidRPr="00AC28EC">
        <w:rPr>
          <w:b/>
          <w:sz w:val="24"/>
          <w:szCs w:val="27"/>
          <w:lang w:val="en"/>
        </w:rPr>
        <w:t xml:space="preserve"> (WA)</w:t>
      </w:r>
      <w:r w:rsidR="00CB461F" w:rsidRPr="00AC28EC">
        <w:rPr>
          <w:b/>
          <w:sz w:val="24"/>
          <w:szCs w:val="27"/>
          <w:lang w:val="en"/>
        </w:rPr>
        <w:t xml:space="preserve"> </w:t>
      </w:r>
    </w:p>
    <w:p w:rsidR="005D61B8" w:rsidRPr="00AC28EC" w:rsidRDefault="005166FB" w:rsidP="001B0FD8">
      <w:pPr>
        <w:spacing w:after="0" w:line="300" w:lineRule="auto"/>
        <w:rPr>
          <w:sz w:val="24"/>
          <w:szCs w:val="27"/>
          <w:lang w:val="en"/>
        </w:rPr>
      </w:pPr>
      <w:r w:rsidRPr="00AC28EC">
        <w:rPr>
          <w:sz w:val="24"/>
          <w:szCs w:val="27"/>
          <w:lang w:val="en"/>
        </w:rPr>
        <w:t>The purpose of this Bill is</w:t>
      </w:r>
      <w:r w:rsidR="001B0FD8" w:rsidRPr="00AC28EC">
        <w:rPr>
          <w:sz w:val="24"/>
          <w:szCs w:val="27"/>
          <w:lang w:val="en"/>
        </w:rPr>
        <w:t xml:space="preserve"> to amend the </w:t>
      </w:r>
      <w:r w:rsidR="001B0FD8" w:rsidRPr="00AC28EC">
        <w:rPr>
          <w:i/>
          <w:sz w:val="24"/>
          <w:szCs w:val="27"/>
          <w:lang w:val="en"/>
        </w:rPr>
        <w:t>Criminal Law (Ment</w:t>
      </w:r>
      <w:r w:rsidR="00CB461F" w:rsidRPr="00AC28EC">
        <w:rPr>
          <w:i/>
          <w:sz w:val="24"/>
          <w:szCs w:val="27"/>
          <w:lang w:val="en"/>
        </w:rPr>
        <w:t xml:space="preserve">ally Impaired Accused) </w:t>
      </w:r>
      <w:r w:rsidR="001B0FD8" w:rsidRPr="00AC28EC">
        <w:rPr>
          <w:i/>
          <w:sz w:val="24"/>
          <w:szCs w:val="27"/>
          <w:lang w:val="en"/>
        </w:rPr>
        <w:t>Act</w:t>
      </w:r>
      <w:r w:rsidR="000C5A1E" w:rsidRPr="00AC28EC">
        <w:rPr>
          <w:i/>
          <w:sz w:val="24"/>
          <w:szCs w:val="27"/>
          <w:lang w:val="en"/>
        </w:rPr>
        <w:t xml:space="preserve"> </w:t>
      </w:r>
      <w:r w:rsidR="001B0FD8" w:rsidRPr="00AC28EC">
        <w:rPr>
          <w:i/>
          <w:sz w:val="24"/>
          <w:szCs w:val="27"/>
          <w:lang w:val="en"/>
        </w:rPr>
        <w:t>1996</w:t>
      </w:r>
      <w:r w:rsidR="000C5A1E" w:rsidRPr="00AC28EC">
        <w:rPr>
          <w:sz w:val="24"/>
          <w:szCs w:val="27"/>
          <w:lang w:val="en"/>
        </w:rPr>
        <w:t xml:space="preserve"> (WA)</w:t>
      </w:r>
      <w:r w:rsidR="001B0FD8" w:rsidRPr="00AC28EC">
        <w:rPr>
          <w:sz w:val="24"/>
          <w:szCs w:val="27"/>
          <w:lang w:val="en"/>
        </w:rPr>
        <w:t xml:space="preserve"> to provide that a court making a custody order  under  that Act in respect of an accused must fix a term for that </w:t>
      </w:r>
      <w:r w:rsidR="00A01FD4" w:rsidRPr="00AC28EC">
        <w:rPr>
          <w:sz w:val="24"/>
          <w:szCs w:val="27"/>
          <w:lang w:val="en"/>
        </w:rPr>
        <w:t>order</w:t>
      </w:r>
      <w:r w:rsidR="001B0FD8" w:rsidRPr="00AC28EC">
        <w:rPr>
          <w:sz w:val="24"/>
          <w:szCs w:val="27"/>
          <w:lang w:val="en"/>
        </w:rPr>
        <w:t xml:space="preserve"> that is equivalent to the period of imprisonment that would, in the court’s opinion, have been appropriate had the accused been found guilty of the offence with which the </w:t>
      </w:r>
      <w:r w:rsidR="00CB461F" w:rsidRPr="00AC28EC">
        <w:rPr>
          <w:sz w:val="24"/>
          <w:szCs w:val="27"/>
          <w:lang w:val="en"/>
        </w:rPr>
        <w:t>accused was charged</w:t>
      </w:r>
      <w:r w:rsidR="005D0E38" w:rsidRPr="00AC28EC">
        <w:rPr>
          <w:sz w:val="24"/>
          <w:szCs w:val="27"/>
          <w:lang w:val="en"/>
        </w:rPr>
        <w:t>.</w:t>
      </w:r>
      <w:r w:rsidR="00CB461F" w:rsidRPr="00AC28EC">
        <w:rPr>
          <w:sz w:val="24"/>
          <w:szCs w:val="27"/>
          <w:lang w:val="en"/>
        </w:rPr>
        <w:t xml:space="preserve"> (</w:t>
      </w:r>
      <w:r w:rsidR="00456F89" w:rsidRPr="00AC28EC">
        <w:rPr>
          <w:sz w:val="24"/>
          <w:szCs w:val="27"/>
          <w:lang w:val="en"/>
        </w:rPr>
        <w:t>Criminal Law (Mentally Impaired Accused)</w:t>
      </w:r>
      <w:r w:rsidR="00456F89" w:rsidRPr="00AC28EC">
        <w:rPr>
          <w:b/>
          <w:sz w:val="24"/>
          <w:szCs w:val="27"/>
          <w:lang w:val="en"/>
        </w:rPr>
        <w:t xml:space="preserve"> </w:t>
      </w:r>
      <w:r w:rsidR="00CB461F" w:rsidRPr="00AC28EC">
        <w:rPr>
          <w:sz w:val="24"/>
          <w:szCs w:val="27"/>
          <w:lang w:val="en"/>
        </w:rPr>
        <w:t>Amendment Bill 2014</w:t>
      </w:r>
      <w:r w:rsidR="000C5A1E" w:rsidRPr="00AC28EC">
        <w:rPr>
          <w:sz w:val="24"/>
          <w:szCs w:val="27"/>
          <w:lang w:val="en"/>
        </w:rPr>
        <w:t xml:space="preserve"> (WA)</w:t>
      </w:r>
      <w:r w:rsidR="00CB461F" w:rsidRPr="00AC28EC">
        <w:rPr>
          <w:sz w:val="24"/>
          <w:szCs w:val="27"/>
          <w:lang w:val="en"/>
        </w:rPr>
        <w:t xml:space="preserve">, </w:t>
      </w:r>
      <w:r w:rsidR="00456F89" w:rsidRPr="00AC28EC">
        <w:rPr>
          <w:sz w:val="24"/>
          <w:szCs w:val="27"/>
          <w:lang w:val="en"/>
        </w:rPr>
        <w:t>I</w:t>
      </w:r>
      <w:r w:rsidR="00CB461F" w:rsidRPr="00AC28EC">
        <w:rPr>
          <w:sz w:val="24"/>
          <w:szCs w:val="27"/>
          <w:lang w:val="en"/>
        </w:rPr>
        <w:t>ntroduction)</w:t>
      </w:r>
      <w:r w:rsidR="005D0E38" w:rsidRPr="00AC28EC">
        <w:rPr>
          <w:sz w:val="24"/>
          <w:szCs w:val="27"/>
          <w:lang w:val="en"/>
        </w:rPr>
        <w:t xml:space="preserve"> </w:t>
      </w:r>
    </w:p>
    <w:p w:rsidR="005D61B8" w:rsidRPr="00AC28EC" w:rsidRDefault="005D61B8" w:rsidP="005D61B8">
      <w:pPr>
        <w:spacing w:after="0" w:line="300" w:lineRule="auto"/>
        <w:rPr>
          <w:sz w:val="24"/>
          <w:szCs w:val="27"/>
          <w:lang w:val="en"/>
        </w:rPr>
      </w:pPr>
    </w:p>
    <w:p w:rsidR="005D61B8" w:rsidRPr="00AC28EC" w:rsidRDefault="005D61B8" w:rsidP="005D61B8">
      <w:pPr>
        <w:spacing w:after="0" w:line="300" w:lineRule="auto"/>
        <w:rPr>
          <w:sz w:val="24"/>
          <w:szCs w:val="27"/>
          <w:lang w:val="en"/>
        </w:rPr>
      </w:pPr>
      <w:r w:rsidRPr="00AC28EC">
        <w:rPr>
          <w:sz w:val="24"/>
          <w:szCs w:val="27"/>
          <w:lang w:val="en"/>
        </w:rPr>
        <w:t xml:space="preserve">This submission supports the </w:t>
      </w:r>
      <w:r w:rsidR="00A15A4A" w:rsidRPr="00AC28EC">
        <w:rPr>
          <w:sz w:val="24"/>
          <w:szCs w:val="27"/>
          <w:lang w:val="en"/>
        </w:rPr>
        <w:t xml:space="preserve">overall </w:t>
      </w:r>
      <w:r w:rsidR="00B30B6C" w:rsidRPr="00AC28EC">
        <w:rPr>
          <w:sz w:val="24"/>
          <w:szCs w:val="27"/>
          <w:lang w:val="en"/>
        </w:rPr>
        <w:t>objectives</w:t>
      </w:r>
      <w:r w:rsidRPr="00AC28EC">
        <w:rPr>
          <w:sz w:val="24"/>
          <w:szCs w:val="27"/>
          <w:lang w:val="en"/>
        </w:rPr>
        <w:t xml:space="preserve"> of both Bills</w:t>
      </w:r>
      <w:r w:rsidR="00A15A4A" w:rsidRPr="00AC28EC">
        <w:rPr>
          <w:sz w:val="24"/>
          <w:szCs w:val="27"/>
          <w:lang w:val="en"/>
        </w:rPr>
        <w:t xml:space="preserve">, </w:t>
      </w:r>
      <w:r w:rsidR="00465CFD" w:rsidRPr="00AC28EC">
        <w:rPr>
          <w:sz w:val="24"/>
          <w:szCs w:val="27"/>
          <w:lang w:val="en"/>
        </w:rPr>
        <w:t xml:space="preserve">while emphasising the need for appropriate </w:t>
      </w:r>
      <w:r w:rsidR="00A15A4A" w:rsidRPr="00AC28EC">
        <w:rPr>
          <w:sz w:val="24"/>
          <w:szCs w:val="27"/>
          <w:lang w:val="en"/>
        </w:rPr>
        <w:t>safeguards</w:t>
      </w:r>
      <w:r w:rsidR="00465CFD" w:rsidRPr="00AC28EC">
        <w:rPr>
          <w:sz w:val="24"/>
          <w:szCs w:val="27"/>
          <w:lang w:val="en"/>
        </w:rPr>
        <w:t xml:space="preserve"> and rehabilitation to assist the person in returning to the community</w:t>
      </w:r>
      <w:r w:rsidRPr="00AC28EC">
        <w:rPr>
          <w:sz w:val="24"/>
          <w:szCs w:val="27"/>
          <w:lang w:val="en"/>
        </w:rPr>
        <w:t>.</w:t>
      </w:r>
      <w:r w:rsidR="00465CFD" w:rsidRPr="00AC28EC">
        <w:rPr>
          <w:sz w:val="24"/>
          <w:szCs w:val="27"/>
          <w:lang w:val="en"/>
        </w:rPr>
        <w:t xml:space="preserve"> </w:t>
      </w:r>
      <w:r w:rsidRPr="00AC28EC">
        <w:rPr>
          <w:sz w:val="24"/>
          <w:szCs w:val="27"/>
          <w:lang w:val="en"/>
        </w:rPr>
        <w:t>It is</w:t>
      </w:r>
      <w:r w:rsidR="0089271A" w:rsidRPr="00AC28EC">
        <w:rPr>
          <w:sz w:val="24"/>
          <w:szCs w:val="27"/>
          <w:lang w:val="en"/>
        </w:rPr>
        <w:t xml:space="preserve"> understood that</w:t>
      </w:r>
      <w:r w:rsidRPr="00AC28EC">
        <w:rPr>
          <w:sz w:val="24"/>
          <w:szCs w:val="27"/>
          <w:lang w:val="en"/>
        </w:rPr>
        <w:t xml:space="preserve"> </w:t>
      </w:r>
      <w:r w:rsidR="005166FB" w:rsidRPr="00AC28EC">
        <w:rPr>
          <w:sz w:val="24"/>
          <w:szCs w:val="27"/>
          <w:lang w:val="en"/>
        </w:rPr>
        <w:t xml:space="preserve">the review by Parliament </w:t>
      </w:r>
      <w:r w:rsidR="0089271A" w:rsidRPr="00AC28EC">
        <w:rPr>
          <w:sz w:val="24"/>
          <w:szCs w:val="27"/>
          <w:lang w:val="en"/>
        </w:rPr>
        <w:t xml:space="preserve">of </w:t>
      </w:r>
      <w:r w:rsidRPr="00AC28EC">
        <w:rPr>
          <w:sz w:val="24"/>
          <w:szCs w:val="27"/>
          <w:lang w:val="en"/>
        </w:rPr>
        <w:t xml:space="preserve">the </w:t>
      </w:r>
      <w:r w:rsidR="0089271A" w:rsidRPr="00AC28EC">
        <w:rPr>
          <w:sz w:val="24"/>
          <w:szCs w:val="27"/>
          <w:lang w:val="en"/>
        </w:rPr>
        <w:t xml:space="preserve">Criminal Law (Mentally Impaired Accused) </w:t>
      </w:r>
      <w:r w:rsidRPr="00AC28EC">
        <w:rPr>
          <w:sz w:val="24"/>
          <w:szCs w:val="27"/>
          <w:lang w:val="en"/>
        </w:rPr>
        <w:t>Amendment Bill 2014</w:t>
      </w:r>
      <w:r w:rsidR="000C5A1E" w:rsidRPr="00AC28EC">
        <w:rPr>
          <w:sz w:val="24"/>
          <w:szCs w:val="27"/>
          <w:lang w:val="en"/>
        </w:rPr>
        <w:t xml:space="preserve"> (WA)</w:t>
      </w:r>
      <w:r w:rsidRPr="00AC28EC">
        <w:rPr>
          <w:sz w:val="24"/>
          <w:szCs w:val="27"/>
          <w:lang w:val="en"/>
        </w:rPr>
        <w:t xml:space="preserve"> has been put on hold until the current review of the Act is complete. In accordance with human rights princ</w:t>
      </w:r>
      <w:r w:rsidR="0089271A" w:rsidRPr="00AC28EC">
        <w:rPr>
          <w:sz w:val="24"/>
          <w:szCs w:val="27"/>
          <w:lang w:val="en"/>
        </w:rPr>
        <w:t xml:space="preserve">iples, it is important that </w:t>
      </w:r>
      <w:r w:rsidR="00886BF3" w:rsidRPr="00AC28EC">
        <w:rPr>
          <w:sz w:val="24"/>
          <w:szCs w:val="27"/>
          <w:lang w:val="en"/>
        </w:rPr>
        <w:t>this</w:t>
      </w:r>
      <w:r w:rsidRPr="00AC28EC">
        <w:rPr>
          <w:sz w:val="24"/>
          <w:szCs w:val="27"/>
          <w:lang w:val="en"/>
        </w:rPr>
        <w:t xml:space="preserve"> area of inequality is addressed as soon as possible and is not subject to any further delays. </w:t>
      </w:r>
    </w:p>
    <w:p w:rsidR="005D61B8" w:rsidRPr="00AC28EC" w:rsidRDefault="005D61B8" w:rsidP="005D61B8">
      <w:pPr>
        <w:spacing w:after="0" w:line="300" w:lineRule="auto"/>
        <w:rPr>
          <w:sz w:val="24"/>
          <w:szCs w:val="27"/>
          <w:lang w:val="en"/>
        </w:rPr>
      </w:pPr>
    </w:p>
    <w:tbl>
      <w:tblPr>
        <w:tblStyle w:val="TableGrid"/>
        <w:tblW w:w="0" w:type="auto"/>
        <w:tblLook w:val="04A0" w:firstRow="1" w:lastRow="0" w:firstColumn="1" w:lastColumn="0" w:noHBand="0" w:noVBand="1"/>
      </w:tblPr>
      <w:tblGrid>
        <w:gridCol w:w="9242"/>
      </w:tblGrid>
      <w:tr w:rsidR="0089271A" w:rsidRPr="006C5087" w:rsidTr="002B7ED0">
        <w:tc>
          <w:tcPr>
            <w:tcW w:w="9242" w:type="dxa"/>
            <w:shd w:val="clear" w:color="auto" w:fill="F2F2F2" w:themeFill="background1" w:themeFillShade="F2"/>
          </w:tcPr>
          <w:p w:rsidR="0089271A" w:rsidRPr="00AC28EC" w:rsidRDefault="00F76DA0" w:rsidP="004C7E69">
            <w:pPr>
              <w:spacing w:before="120" w:line="300" w:lineRule="auto"/>
              <w:rPr>
                <w:sz w:val="24"/>
                <w:szCs w:val="24"/>
              </w:rPr>
            </w:pPr>
            <w:r w:rsidRPr="00AC28EC">
              <w:rPr>
                <w:b/>
                <w:sz w:val="24"/>
                <w:szCs w:val="24"/>
              </w:rPr>
              <w:t xml:space="preserve">Recommendation </w:t>
            </w:r>
            <w:r w:rsidR="004C7E69" w:rsidRPr="00AC28EC">
              <w:rPr>
                <w:b/>
                <w:sz w:val="24"/>
                <w:szCs w:val="24"/>
              </w:rPr>
              <w:t>4</w:t>
            </w:r>
            <w:r w:rsidR="0089271A" w:rsidRPr="00AC28EC">
              <w:rPr>
                <w:b/>
                <w:sz w:val="24"/>
                <w:szCs w:val="24"/>
              </w:rPr>
              <w:t>:</w:t>
            </w:r>
            <w:r w:rsidR="0089271A" w:rsidRPr="00AC28EC">
              <w:rPr>
                <w:sz w:val="24"/>
                <w:szCs w:val="24"/>
              </w:rPr>
              <w:t xml:space="preserve"> </w:t>
            </w:r>
            <w:r w:rsidR="0089271A" w:rsidRPr="00AC28EC">
              <w:rPr>
                <w:sz w:val="24"/>
                <w:szCs w:val="27"/>
                <w:lang w:val="en"/>
              </w:rPr>
              <w:t>The Declared Places (Mentally Impaired Accused) Bill 2013</w:t>
            </w:r>
            <w:r w:rsidR="000C5A1E" w:rsidRPr="00AC28EC">
              <w:rPr>
                <w:sz w:val="24"/>
                <w:szCs w:val="27"/>
                <w:lang w:val="en"/>
              </w:rPr>
              <w:t xml:space="preserve"> (WA)</w:t>
            </w:r>
            <w:r w:rsidR="0089271A" w:rsidRPr="00AC28EC">
              <w:rPr>
                <w:sz w:val="24"/>
                <w:szCs w:val="27"/>
                <w:lang w:val="en"/>
              </w:rPr>
              <w:t xml:space="preserve"> and the Criminal Law (Mentally Impaired Accused) Amendment Bill 2014</w:t>
            </w:r>
            <w:r w:rsidR="000C5A1E" w:rsidRPr="00AC28EC">
              <w:rPr>
                <w:sz w:val="24"/>
                <w:szCs w:val="27"/>
                <w:lang w:val="en"/>
              </w:rPr>
              <w:t xml:space="preserve"> (WA)</w:t>
            </w:r>
            <w:r w:rsidR="0089271A" w:rsidRPr="00AC28EC">
              <w:rPr>
                <w:sz w:val="24"/>
                <w:szCs w:val="27"/>
                <w:lang w:val="en"/>
              </w:rPr>
              <w:t xml:space="preserve"> are reviewed by Parliament as a priority before any other amendments to the Act are considered.</w:t>
            </w:r>
          </w:p>
        </w:tc>
      </w:tr>
    </w:tbl>
    <w:p w:rsidR="00276646" w:rsidRPr="00AC28EC" w:rsidRDefault="00276646" w:rsidP="00312DFF">
      <w:pPr>
        <w:spacing w:after="0" w:line="300" w:lineRule="auto"/>
        <w:rPr>
          <w:rFonts w:eastAsia="Arial" w:cs="Arial"/>
          <w:sz w:val="26"/>
          <w:szCs w:val="26"/>
        </w:rPr>
      </w:pPr>
    </w:p>
    <w:p w:rsidR="0090305E" w:rsidRPr="00AC28EC" w:rsidRDefault="0090305E" w:rsidP="00515FBC">
      <w:pPr>
        <w:spacing w:after="120" w:line="300" w:lineRule="auto"/>
        <w:rPr>
          <w:rFonts w:eastAsia="Arial" w:cs="Arial"/>
          <w:b/>
          <w:sz w:val="26"/>
          <w:szCs w:val="26"/>
        </w:rPr>
      </w:pPr>
    </w:p>
    <w:p w:rsidR="00A6016B" w:rsidRPr="00AC28EC" w:rsidRDefault="00A6016B" w:rsidP="00515FBC">
      <w:pPr>
        <w:spacing w:after="120" w:line="300" w:lineRule="auto"/>
        <w:rPr>
          <w:rFonts w:eastAsia="Arial" w:cs="Arial"/>
          <w:b/>
          <w:sz w:val="26"/>
          <w:szCs w:val="26"/>
        </w:rPr>
      </w:pPr>
    </w:p>
    <w:p w:rsidR="005F20EE" w:rsidRPr="00AC28EC" w:rsidRDefault="005A5E1B" w:rsidP="00515FBC">
      <w:pPr>
        <w:spacing w:after="120" w:line="300" w:lineRule="auto"/>
        <w:rPr>
          <w:rFonts w:eastAsia="Arial" w:cs="Arial"/>
          <w:b/>
          <w:sz w:val="26"/>
          <w:szCs w:val="26"/>
        </w:rPr>
      </w:pPr>
      <w:r w:rsidRPr="00AC28EC">
        <w:rPr>
          <w:rFonts w:eastAsia="Arial" w:cs="Arial"/>
          <w:b/>
          <w:sz w:val="26"/>
          <w:szCs w:val="26"/>
        </w:rPr>
        <w:lastRenderedPageBreak/>
        <w:t>4</w:t>
      </w:r>
      <w:r w:rsidR="00E63B2D" w:rsidRPr="00AC28EC">
        <w:rPr>
          <w:rFonts w:eastAsia="Arial" w:cs="Arial"/>
          <w:b/>
          <w:sz w:val="26"/>
          <w:szCs w:val="26"/>
        </w:rPr>
        <w:t xml:space="preserve">. </w:t>
      </w:r>
      <w:r w:rsidR="006774F5" w:rsidRPr="00AC28EC">
        <w:rPr>
          <w:rFonts w:eastAsia="Arial" w:cs="Arial"/>
          <w:b/>
          <w:sz w:val="26"/>
          <w:szCs w:val="26"/>
        </w:rPr>
        <w:t>DISCUSSION POINTS</w:t>
      </w:r>
    </w:p>
    <w:tbl>
      <w:tblPr>
        <w:tblStyle w:val="TableGrid"/>
        <w:tblW w:w="0" w:type="auto"/>
        <w:tblLook w:val="04A0" w:firstRow="1" w:lastRow="0" w:firstColumn="1" w:lastColumn="0" w:noHBand="0" w:noVBand="1"/>
      </w:tblPr>
      <w:tblGrid>
        <w:gridCol w:w="9242"/>
      </w:tblGrid>
      <w:tr w:rsidR="00087794" w:rsidRPr="006C5087" w:rsidTr="00EF4970">
        <w:tc>
          <w:tcPr>
            <w:tcW w:w="9242" w:type="dxa"/>
            <w:shd w:val="clear" w:color="auto" w:fill="auto"/>
          </w:tcPr>
          <w:p w:rsidR="00087794" w:rsidRPr="00AC28EC" w:rsidRDefault="00900B2F" w:rsidP="00274015">
            <w:pPr>
              <w:spacing w:before="120" w:after="120" w:line="300" w:lineRule="auto"/>
              <w:rPr>
                <w:sz w:val="24"/>
                <w:szCs w:val="24"/>
                <w:lang w:val="en"/>
              </w:rPr>
            </w:pPr>
            <w:r w:rsidRPr="00AC28EC">
              <w:rPr>
                <w:b/>
                <w:sz w:val="24"/>
                <w:szCs w:val="24"/>
                <w:lang w:val="en"/>
              </w:rPr>
              <w:t>Discussion Point</w:t>
            </w:r>
            <w:r w:rsidR="00087794" w:rsidRPr="00AC28EC">
              <w:rPr>
                <w:b/>
                <w:sz w:val="24"/>
                <w:szCs w:val="24"/>
                <w:lang w:val="en"/>
              </w:rPr>
              <w:t>:</w:t>
            </w:r>
            <w:r w:rsidR="00087794" w:rsidRPr="00AC28EC">
              <w:rPr>
                <w:sz w:val="24"/>
                <w:szCs w:val="24"/>
                <w:lang w:val="en"/>
              </w:rPr>
              <w:t xml:space="preserve"> Should the definition of ‘mental illness’ be amended? Are there any other terms and definitions that should be reviewed?</w:t>
            </w:r>
          </w:p>
        </w:tc>
      </w:tr>
    </w:tbl>
    <w:p w:rsidR="00087794" w:rsidRPr="00AC28EC" w:rsidRDefault="00087794" w:rsidP="00274015">
      <w:pPr>
        <w:spacing w:after="0" w:line="300" w:lineRule="auto"/>
        <w:rPr>
          <w:sz w:val="24"/>
          <w:szCs w:val="24"/>
          <w:lang w:val="en"/>
        </w:rPr>
      </w:pPr>
    </w:p>
    <w:p w:rsidR="00087794" w:rsidRPr="00AC28EC" w:rsidRDefault="005A5E1B" w:rsidP="00E56488">
      <w:pPr>
        <w:spacing w:after="120" w:line="300" w:lineRule="auto"/>
        <w:rPr>
          <w:b/>
          <w:sz w:val="24"/>
          <w:szCs w:val="24"/>
          <w:lang w:val="en"/>
        </w:rPr>
      </w:pPr>
      <w:r w:rsidRPr="00AC28EC">
        <w:rPr>
          <w:b/>
          <w:sz w:val="24"/>
          <w:szCs w:val="24"/>
          <w:lang w:val="en"/>
        </w:rPr>
        <w:t>4</w:t>
      </w:r>
      <w:r w:rsidR="00900B2F" w:rsidRPr="00AC28EC">
        <w:rPr>
          <w:b/>
          <w:sz w:val="24"/>
          <w:szCs w:val="24"/>
          <w:lang w:val="en"/>
        </w:rPr>
        <w:t>.1</w:t>
      </w:r>
      <w:r w:rsidR="00933254" w:rsidRPr="00AC28EC">
        <w:rPr>
          <w:b/>
          <w:sz w:val="24"/>
          <w:szCs w:val="24"/>
          <w:lang w:val="en"/>
        </w:rPr>
        <w:t xml:space="preserve"> </w:t>
      </w:r>
      <w:r w:rsidR="003B468B" w:rsidRPr="00AC28EC">
        <w:rPr>
          <w:b/>
          <w:sz w:val="24"/>
          <w:szCs w:val="24"/>
          <w:lang w:val="en"/>
        </w:rPr>
        <w:t xml:space="preserve">KEY TERMS FOR REVIEW </w:t>
      </w:r>
    </w:p>
    <w:p w:rsidR="00116764" w:rsidRPr="00AC28EC" w:rsidRDefault="005A5E1B" w:rsidP="00982400">
      <w:pPr>
        <w:spacing w:after="0" w:line="300" w:lineRule="auto"/>
        <w:rPr>
          <w:b/>
          <w:sz w:val="24"/>
          <w:szCs w:val="24"/>
        </w:rPr>
      </w:pPr>
      <w:r w:rsidRPr="00AC28EC">
        <w:rPr>
          <w:b/>
          <w:sz w:val="24"/>
          <w:szCs w:val="24"/>
        </w:rPr>
        <w:t>4</w:t>
      </w:r>
      <w:r w:rsidR="00900B2F" w:rsidRPr="00AC28EC">
        <w:rPr>
          <w:b/>
          <w:sz w:val="24"/>
          <w:szCs w:val="24"/>
        </w:rPr>
        <w:t>.</w:t>
      </w:r>
      <w:r w:rsidR="00555BFA" w:rsidRPr="00AC28EC">
        <w:rPr>
          <w:b/>
          <w:sz w:val="24"/>
          <w:szCs w:val="24"/>
        </w:rPr>
        <w:t>1.1</w:t>
      </w:r>
      <w:r w:rsidR="00933254" w:rsidRPr="00AC28EC">
        <w:rPr>
          <w:b/>
          <w:sz w:val="24"/>
          <w:szCs w:val="24"/>
        </w:rPr>
        <w:t xml:space="preserve"> Review of the term “mental illness”</w:t>
      </w:r>
    </w:p>
    <w:p w:rsidR="00AD298E" w:rsidRPr="00AC28EC" w:rsidRDefault="00AD298E" w:rsidP="00AD298E">
      <w:pPr>
        <w:pStyle w:val="Defstart"/>
        <w:spacing w:before="0" w:line="300" w:lineRule="auto"/>
        <w:ind w:left="0" w:firstLine="0"/>
        <w:rPr>
          <w:rFonts w:asciiTheme="minorHAnsi" w:hAnsiTheme="minorHAnsi"/>
          <w:szCs w:val="24"/>
        </w:rPr>
      </w:pPr>
      <w:r w:rsidRPr="00AC28EC">
        <w:rPr>
          <w:rStyle w:val="CharDefText"/>
          <w:rFonts w:asciiTheme="minorHAnsi" w:hAnsiTheme="minorHAnsi"/>
          <w:i w:val="0"/>
          <w:szCs w:val="24"/>
        </w:rPr>
        <w:t>mental illness</w:t>
      </w:r>
      <w:r w:rsidRPr="00AC28EC">
        <w:rPr>
          <w:rFonts w:asciiTheme="minorHAnsi" w:hAnsiTheme="minorHAnsi"/>
          <w:szCs w:val="24"/>
        </w:rPr>
        <w:t xml:space="preserve"> </w:t>
      </w:r>
      <w:r w:rsidR="00362192" w:rsidRPr="00AC28EC">
        <w:rPr>
          <w:rFonts w:asciiTheme="minorHAnsi" w:hAnsiTheme="minorHAnsi"/>
          <w:b/>
          <w:szCs w:val="24"/>
        </w:rPr>
        <w:t xml:space="preserve">(Part 3 of the Act, </w:t>
      </w:r>
      <w:r w:rsidR="00526B9F" w:rsidRPr="00AC28EC">
        <w:rPr>
          <w:rFonts w:asciiTheme="minorHAnsi" w:hAnsiTheme="minorHAnsi"/>
          <w:b/>
          <w:szCs w:val="24"/>
        </w:rPr>
        <w:t xml:space="preserve">as </w:t>
      </w:r>
      <w:r w:rsidRPr="00AC28EC">
        <w:rPr>
          <w:rFonts w:asciiTheme="minorHAnsi" w:hAnsiTheme="minorHAnsi"/>
          <w:b/>
          <w:szCs w:val="24"/>
        </w:rPr>
        <w:t xml:space="preserve">defined in the </w:t>
      </w:r>
      <w:r w:rsidRPr="00AC28EC">
        <w:rPr>
          <w:rFonts w:asciiTheme="minorHAnsi" w:hAnsiTheme="minorHAnsi"/>
          <w:b/>
          <w:i/>
          <w:szCs w:val="24"/>
        </w:rPr>
        <w:t xml:space="preserve">Criminal Code </w:t>
      </w:r>
      <w:r w:rsidR="00ED0A6E" w:rsidRPr="00AC28EC">
        <w:rPr>
          <w:rFonts w:asciiTheme="minorHAnsi" w:hAnsiTheme="minorHAnsi"/>
          <w:b/>
          <w:i/>
          <w:szCs w:val="24"/>
        </w:rPr>
        <w:t xml:space="preserve">Act </w:t>
      </w:r>
      <w:r w:rsidRPr="00AC28EC">
        <w:rPr>
          <w:rFonts w:asciiTheme="minorHAnsi" w:hAnsiTheme="minorHAnsi"/>
          <w:b/>
          <w:i/>
          <w:szCs w:val="24"/>
        </w:rPr>
        <w:t>Compilation Act</w:t>
      </w:r>
      <w:r w:rsidR="000C5A1E" w:rsidRPr="00AC28EC">
        <w:rPr>
          <w:rFonts w:asciiTheme="minorHAnsi" w:hAnsiTheme="minorHAnsi"/>
          <w:b/>
          <w:i/>
          <w:szCs w:val="24"/>
        </w:rPr>
        <w:t xml:space="preserve"> </w:t>
      </w:r>
      <w:r w:rsidRPr="00AC28EC">
        <w:rPr>
          <w:rFonts w:asciiTheme="minorHAnsi" w:hAnsiTheme="minorHAnsi"/>
          <w:b/>
          <w:i/>
          <w:szCs w:val="24"/>
        </w:rPr>
        <w:t>1913</w:t>
      </w:r>
      <w:r w:rsidR="000C5A1E" w:rsidRPr="00AC28EC">
        <w:rPr>
          <w:rFonts w:asciiTheme="minorHAnsi" w:hAnsiTheme="minorHAnsi"/>
          <w:b/>
          <w:szCs w:val="24"/>
        </w:rPr>
        <w:t xml:space="preserve"> (WA)</w:t>
      </w:r>
      <w:r w:rsidRPr="00AC28EC">
        <w:rPr>
          <w:rFonts w:asciiTheme="minorHAnsi" w:hAnsiTheme="minorHAnsi"/>
          <w:b/>
          <w:szCs w:val="24"/>
        </w:rPr>
        <w:t xml:space="preserve"> )</w:t>
      </w:r>
      <w:r w:rsidRPr="00AC28EC">
        <w:rPr>
          <w:rFonts w:asciiTheme="minorHAnsi" w:hAnsiTheme="minorHAnsi"/>
          <w:szCs w:val="24"/>
        </w:rPr>
        <w:t xml:space="preserve"> </w:t>
      </w:r>
    </w:p>
    <w:p w:rsidR="0090305E" w:rsidRPr="00AC28EC" w:rsidRDefault="00AD298E" w:rsidP="0090305E">
      <w:pPr>
        <w:pStyle w:val="Defstart"/>
        <w:spacing w:before="0" w:after="120" w:line="300" w:lineRule="auto"/>
        <w:ind w:left="0" w:firstLine="0"/>
        <w:rPr>
          <w:rFonts w:asciiTheme="minorHAnsi" w:hAnsiTheme="minorHAnsi"/>
          <w:szCs w:val="24"/>
        </w:rPr>
      </w:pPr>
      <w:r w:rsidRPr="00AC28EC">
        <w:rPr>
          <w:rFonts w:asciiTheme="minorHAnsi" w:hAnsiTheme="minorHAnsi"/>
          <w:szCs w:val="24"/>
        </w:rPr>
        <w:t xml:space="preserve">means an underlying pathological infirmity of the mind, whether of short or long duration and whether permanent or temporary, but does not include a condition that results from the reaction of a healthy mind to extraordinary stimuli. </w:t>
      </w:r>
    </w:p>
    <w:p w:rsidR="00AD298E" w:rsidRPr="00AC28EC" w:rsidRDefault="00AD298E" w:rsidP="00AD298E">
      <w:pPr>
        <w:pStyle w:val="Defstart"/>
        <w:tabs>
          <w:tab w:val="clear" w:pos="879"/>
          <w:tab w:val="left" w:pos="0"/>
        </w:tabs>
        <w:spacing w:before="0" w:line="300" w:lineRule="auto"/>
        <w:ind w:left="0" w:firstLine="0"/>
        <w:rPr>
          <w:rFonts w:asciiTheme="minorHAnsi" w:hAnsiTheme="minorHAnsi"/>
          <w:b/>
          <w:szCs w:val="24"/>
        </w:rPr>
      </w:pPr>
      <w:r w:rsidRPr="00AC28EC">
        <w:rPr>
          <w:rFonts w:asciiTheme="minorHAnsi" w:hAnsiTheme="minorHAnsi"/>
          <w:b/>
          <w:szCs w:val="24"/>
        </w:rPr>
        <w:t>mental</w:t>
      </w:r>
      <w:r w:rsidR="00362192" w:rsidRPr="00AC28EC">
        <w:rPr>
          <w:rFonts w:asciiTheme="minorHAnsi" w:hAnsiTheme="minorHAnsi"/>
          <w:b/>
          <w:szCs w:val="24"/>
        </w:rPr>
        <w:t xml:space="preserve"> illness (Part 5 of the Act, </w:t>
      </w:r>
      <w:r w:rsidR="00526B9F" w:rsidRPr="00AC28EC">
        <w:rPr>
          <w:rFonts w:asciiTheme="minorHAnsi" w:hAnsiTheme="minorHAnsi"/>
          <w:b/>
          <w:szCs w:val="24"/>
        </w:rPr>
        <w:t xml:space="preserve">as </w:t>
      </w:r>
      <w:r w:rsidRPr="00AC28EC">
        <w:rPr>
          <w:rFonts w:asciiTheme="minorHAnsi" w:hAnsiTheme="minorHAnsi"/>
          <w:b/>
          <w:szCs w:val="24"/>
        </w:rPr>
        <w:t xml:space="preserve">defined in the </w:t>
      </w:r>
      <w:r w:rsidRPr="00AC28EC">
        <w:rPr>
          <w:rFonts w:asciiTheme="minorHAnsi" w:hAnsiTheme="minorHAnsi"/>
          <w:b/>
          <w:i/>
          <w:szCs w:val="24"/>
        </w:rPr>
        <w:t>Mental Health Act 1996</w:t>
      </w:r>
      <w:r w:rsidR="000C5A1E" w:rsidRPr="00AC28EC">
        <w:rPr>
          <w:rFonts w:asciiTheme="minorHAnsi" w:hAnsiTheme="minorHAnsi"/>
          <w:b/>
          <w:szCs w:val="24"/>
        </w:rPr>
        <w:t xml:space="preserve"> (WA)</w:t>
      </w:r>
      <w:r w:rsidRPr="00AC28EC">
        <w:rPr>
          <w:rFonts w:asciiTheme="minorHAnsi" w:hAnsiTheme="minorHAnsi"/>
          <w:b/>
          <w:szCs w:val="24"/>
        </w:rPr>
        <w:t xml:space="preserve">) </w:t>
      </w:r>
    </w:p>
    <w:p w:rsidR="00AD298E" w:rsidRPr="00AC28EC" w:rsidRDefault="00AD298E" w:rsidP="00AD298E">
      <w:pPr>
        <w:pStyle w:val="Defstart"/>
        <w:tabs>
          <w:tab w:val="clear" w:pos="879"/>
          <w:tab w:val="left" w:pos="0"/>
        </w:tabs>
        <w:spacing w:before="0" w:line="300" w:lineRule="auto"/>
        <w:ind w:left="0" w:firstLine="0"/>
        <w:rPr>
          <w:rFonts w:asciiTheme="minorHAnsi" w:hAnsiTheme="minorHAnsi"/>
          <w:szCs w:val="24"/>
        </w:rPr>
      </w:pPr>
      <w:r w:rsidRPr="00AC28EC">
        <w:rPr>
          <w:rFonts w:asciiTheme="minorHAnsi" w:hAnsiTheme="minorHAnsi"/>
          <w:szCs w:val="24"/>
        </w:rPr>
        <w:t>(1) For the purposes of this Act a person has a mental illness if the person suffers from a disturbance of thought, mood, volition, perception, orientation or memory that impairs judgment or behaviour to a significant extent.</w:t>
      </w:r>
    </w:p>
    <w:p w:rsidR="00AD298E" w:rsidRPr="00AC28EC" w:rsidRDefault="00AD298E" w:rsidP="00AD298E">
      <w:pPr>
        <w:pStyle w:val="Defstart"/>
        <w:tabs>
          <w:tab w:val="clear" w:pos="879"/>
          <w:tab w:val="left" w:pos="0"/>
        </w:tabs>
        <w:spacing w:before="0" w:line="300" w:lineRule="auto"/>
        <w:ind w:left="0" w:firstLine="0"/>
        <w:rPr>
          <w:rFonts w:asciiTheme="minorHAnsi" w:hAnsiTheme="minorHAnsi"/>
          <w:szCs w:val="24"/>
        </w:rPr>
      </w:pPr>
      <w:r w:rsidRPr="00AC28EC">
        <w:rPr>
          <w:rFonts w:asciiTheme="minorHAnsi" w:hAnsiTheme="minorHAnsi"/>
          <w:szCs w:val="24"/>
        </w:rPr>
        <w:t>(2) However a person does not have a mental illness by reason only of one or more of the following, that is, that the person —</w:t>
      </w:r>
    </w:p>
    <w:p w:rsidR="00AD298E" w:rsidRPr="00AC28EC" w:rsidRDefault="00AD298E" w:rsidP="00AD298E">
      <w:pPr>
        <w:pStyle w:val="Defstart"/>
        <w:spacing w:before="0" w:line="300" w:lineRule="auto"/>
        <w:ind w:left="720" w:firstLine="0"/>
        <w:rPr>
          <w:rFonts w:asciiTheme="minorHAnsi" w:hAnsiTheme="minorHAnsi"/>
          <w:szCs w:val="24"/>
        </w:rPr>
      </w:pPr>
      <w:r w:rsidRPr="00AC28EC">
        <w:rPr>
          <w:rFonts w:asciiTheme="minorHAnsi" w:hAnsiTheme="minorHAnsi"/>
          <w:szCs w:val="24"/>
        </w:rPr>
        <w:t>(a) holds, or refuses to hold, a particular religious, philosophical, or political belief or opinion;</w:t>
      </w:r>
    </w:p>
    <w:p w:rsidR="00AD298E" w:rsidRPr="00AC28EC" w:rsidRDefault="00AD298E" w:rsidP="00AD298E">
      <w:pPr>
        <w:pStyle w:val="Defstart"/>
        <w:spacing w:before="0" w:line="300" w:lineRule="auto"/>
        <w:ind w:left="1599"/>
        <w:rPr>
          <w:rFonts w:asciiTheme="minorHAnsi" w:hAnsiTheme="minorHAnsi"/>
          <w:szCs w:val="24"/>
        </w:rPr>
      </w:pPr>
      <w:r w:rsidRPr="00AC28EC">
        <w:rPr>
          <w:rFonts w:asciiTheme="minorHAnsi" w:hAnsiTheme="minorHAnsi"/>
          <w:szCs w:val="24"/>
        </w:rPr>
        <w:t>(b) is sexually promiscuous, or has a particular sexual preference;</w:t>
      </w:r>
    </w:p>
    <w:p w:rsidR="00AD298E" w:rsidRPr="00AC28EC" w:rsidRDefault="00AD298E" w:rsidP="00AD298E">
      <w:pPr>
        <w:pStyle w:val="Defstart"/>
        <w:spacing w:before="0" w:line="300" w:lineRule="auto"/>
        <w:ind w:left="720"/>
        <w:rPr>
          <w:rFonts w:asciiTheme="minorHAnsi" w:hAnsiTheme="minorHAnsi"/>
          <w:szCs w:val="24"/>
        </w:rPr>
      </w:pPr>
      <w:r w:rsidRPr="00AC28EC">
        <w:rPr>
          <w:rFonts w:asciiTheme="minorHAnsi" w:hAnsiTheme="minorHAnsi"/>
          <w:szCs w:val="24"/>
        </w:rPr>
        <w:tab/>
        <w:t>(c) engages in immoral or indecent conduct;</w:t>
      </w:r>
    </w:p>
    <w:p w:rsidR="00AD298E" w:rsidRPr="00AC28EC" w:rsidRDefault="00AD298E" w:rsidP="00AD298E">
      <w:pPr>
        <w:pStyle w:val="Defstart"/>
        <w:spacing w:before="0" w:line="300" w:lineRule="auto"/>
        <w:ind w:left="720"/>
        <w:rPr>
          <w:rFonts w:asciiTheme="minorHAnsi" w:hAnsiTheme="minorHAnsi"/>
          <w:szCs w:val="24"/>
        </w:rPr>
      </w:pPr>
      <w:r w:rsidRPr="00AC28EC">
        <w:rPr>
          <w:rFonts w:asciiTheme="minorHAnsi" w:hAnsiTheme="minorHAnsi"/>
          <w:szCs w:val="24"/>
        </w:rPr>
        <w:tab/>
        <w:t>(d) has an intellectual disability;</w:t>
      </w:r>
    </w:p>
    <w:p w:rsidR="00AD298E" w:rsidRPr="00AC28EC" w:rsidRDefault="00AD298E" w:rsidP="00AD298E">
      <w:pPr>
        <w:pStyle w:val="Defstart"/>
        <w:spacing w:before="0" w:line="300" w:lineRule="auto"/>
        <w:ind w:left="720"/>
        <w:rPr>
          <w:rFonts w:asciiTheme="minorHAnsi" w:hAnsiTheme="minorHAnsi"/>
          <w:szCs w:val="24"/>
        </w:rPr>
      </w:pPr>
      <w:r w:rsidRPr="00AC28EC">
        <w:rPr>
          <w:rFonts w:asciiTheme="minorHAnsi" w:hAnsiTheme="minorHAnsi"/>
          <w:szCs w:val="24"/>
        </w:rPr>
        <w:tab/>
        <w:t>(e) takes drugs or alcohol;</w:t>
      </w:r>
    </w:p>
    <w:p w:rsidR="00AD298E" w:rsidRPr="00AC28EC" w:rsidRDefault="00AD298E" w:rsidP="00AD298E">
      <w:pPr>
        <w:pStyle w:val="Defstart"/>
        <w:spacing w:before="0" w:after="120" w:line="300" w:lineRule="auto"/>
        <w:ind w:left="720" w:firstLine="0"/>
        <w:rPr>
          <w:rFonts w:asciiTheme="minorHAnsi" w:hAnsiTheme="minorHAnsi"/>
          <w:szCs w:val="24"/>
        </w:rPr>
      </w:pPr>
      <w:r w:rsidRPr="00AC28EC">
        <w:rPr>
          <w:rFonts w:asciiTheme="minorHAnsi" w:hAnsiTheme="minorHAnsi"/>
          <w:szCs w:val="24"/>
        </w:rPr>
        <w:t>(f) demonstrates antisocial behaviour.</w:t>
      </w:r>
    </w:p>
    <w:p w:rsidR="00736C61" w:rsidRPr="00AC28EC" w:rsidRDefault="000D5B5F" w:rsidP="00116764">
      <w:pPr>
        <w:spacing w:line="300" w:lineRule="auto"/>
        <w:rPr>
          <w:sz w:val="24"/>
          <w:szCs w:val="24"/>
        </w:rPr>
      </w:pPr>
      <w:r w:rsidRPr="00AC28EC">
        <w:rPr>
          <w:sz w:val="24"/>
          <w:szCs w:val="24"/>
        </w:rPr>
        <w:t>The inclusion of</w:t>
      </w:r>
      <w:r w:rsidR="0071594B" w:rsidRPr="00AC28EC">
        <w:rPr>
          <w:sz w:val="24"/>
          <w:szCs w:val="24"/>
        </w:rPr>
        <w:t xml:space="preserve"> two definitions of </w:t>
      </w:r>
      <w:r w:rsidR="009C4CEF" w:rsidRPr="00AC28EC">
        <w:rPr>
          <w:sz w:val="24"/>
          <w:szCs w:val="24"/>
        </w:rPr>
        <w:t xml:space="preserve">the term </w:t>
      </w:r>
      <w:r w:rsidR="0071594B" w:rsidRPr="00AC28EC">
        <w:rPr>
          <w:sz w:val="24"/>
          <w:szCs w:val="24"/>
        </w:rPr>
        <w:t>mental illness</w:t>
      </w:r>
      <w:r w:rsidRPr="00AC28EC">
        <w:rPr>
          <w:sz w:val="24"/>
          <w:szCs w:val="24"/>
        </w:rPr>
        <w:t xml:space="preserve"> within the Act creates inconsistencies that may lead to misinterpretation. Part 3 of the Act </w:t>
      </w:r>
      <w:r w:rsidR="006642E1" w:rsidRPr="00AC28EC">
        <w:rPr>
          <w:sz w:val="24"/>
          <w:szCs w:val="24"/>
        </w:rPr>
        <w:t>refers to the legal definition of mental illness</w:t>
      </w:r>
      <w:r w:rsidR="00651B0D" w:rsidRPr="00AC28EC">
        <w:rPr>
          <w:sz w:val="24"/>
          <w:szCs w:val="24"/>
        </w:rPr>
        <w:t>,</w:t>
      </w:r>
      <w:r w:rsidR="006642E1" w:rsidRPr="00AC28EC">
        <w:rPr>
          <w:sz w:val="24"/>
          <w:szCs w:val="24"/>
        </w:rPr>
        <w:t xml:space="preserve"> in</w:t>
      </w:r>
      <w:r w:rsidRPr="00AC28EC">
        <w:rPr>
          <w:sz w:val="24"/>
          <w:szCs w:val="24"/>
        </w:rPr>
        <w:t xml:space="preserve"> </w:t>
      </w:r>
      <w:r w:rsidR="00EF0A3A" w:rsidRPr="00AC28EC">
        <w:rPr>
          <w:sz w:val="24"/>
          <w:szCs w:val="24"/>
        </w:rPr>
        <w:t>assessing the question of mental fitness</w:t>
      </w:r>
      <w:r w:rsidR="006642E1" w:rsidRPr="00AC28EC">
        <w:rPr>
          <w:sz w:val="24"/>
          <w:szCs w:val="24"/>
        </w:rPr>
        <w:t xml:space="preserve">. </w:t>
      </w:r>
      <w:r w:rsidR="00EF0A3A" w:rsidRPr="00AC28EC">
        <w:rPr>
          <w:sz w:val="24"/>
          <w:szCs w:val="24"/>
        </w:rPr>
        <w:t xml:space="preserve">In contrast, </w:t>
      </w:r>
      <w:r w:rsidR="00651B0D" w:rsidRPr="00AC28EC">
        <w:rPr>
          <w:sz w:val="24"/>
          <w:szCs w:val="24"/>
        </w:rPr>
        <w:t xml:space="preserve">Part 5 </w:t>
      </w:r>
      <w:r w:rsidR="00A73ABA" w:rsidRPr="00AC28EC">
        <w:rPr>
          <w:sz w:val="24"/>
          <w:szCs w:val="24"/>
        </w:rPr>
        <w:t>of the Act, covering</w:t>
      </w:r>
      <w:r w:rsidR="00EF0A3A" w:rsidRPr="00AC28EC">
        <w:rPr>
          <w:sz w:val="24"/>
          <w:szCs w:val="24"/>
        </w:rPr>
        <w:t xml:space="preserve"> treatment and custody orders</w:t>
      </w:r>
      <w:r w:rsidR="00A73ABA" w:rsidRPr="00AC28EC">
        <w:rPr>
          <w:sz w:val="24"/>
          <w:szCs w:val="24"/>
        </w:rPr>
        <w:t>,</w:t>
      </w:r>
      <w:r w:rsidR="00EF0A3A" w:rsidRPr="00AC28EC">
        <w:rPr>
          <w:sz w:val="24"/>
          <w:szCs w:val="24"/>
        </w:rPr>
        <w:t xml:space="preserve"> </w:t>
      </w:r>
      <w:r w:rsidR="00651B0D" w:rsidRPr="00AC28EC">
        <w:rPr>
          <w:sz w:val="24"/>
          <w:szCs w:val="24"/>
        </w:rPr>
        <w:t xml:space="preserve">refers to the term mental illness as defined in the </w:t>
      </w:r>
      <w:r w:rsidR="00651B0D" w:rsidRPr="00AC28EC">
        <w:rPr>
          <w:i/>
          <w:sz w:val="24"/>
          <w:szCs w:val="24"/>
        </w:rPr>
        <w:t>Mental Health Act</w:t>
      </w:r>
      <w:r w:rsidR="00EF0A3A" w:rsidRPr="00AC28EC">
        <w:rPr>
          <w:i/>
          <w:sz w:val="24"/>
          <w:szCs w:val="24"/>
        </w:rPr>
        <w:t xml:space="preserve"> 1996</w:t>
      </w:r>
      <w:r w:rsidR="000C5A1E" w:rsidRPr="00AC28EC">
        <w:rPr>
          <w:sz w:val="24"/>
          <w:szCs w:val="24"/>
        </w:rPr>
        <w:t xml:space="preserve"> (WA)</w:t>
      </w:r>
      <w:r w:rsidR="00651B0D" w:rsidRPr="00AC28EC">
        <w:rPr>
          <w:sz w:val="24"/>
          <w:szCs w:val="24"/>
        </w:rPr>
        <w:t>.</w:t>
      </w:r>
      <w:r w:rsidR="00EF0A3A" w:rsidRPr="00AC28EC">
        <w:rPr>
          <w:sz w:val="24"/>
          <w:szCs w:val="24"/>
        </w:rPr>
        <w:t xml:space="preserve"> C</w:t>
      </w:r>
      <w:r w:rsidR="00651B0D" w:rsidRPr="00AC28EC">
        <w:rPr>
          <w:sz w:val="24"/>
          <w:szCs w:val="24"/>
        </w:rPr>
        <w:t>onfusion arises</w:t>
      </w:r>
      <w:r w:rsidR="00EF0A3A" w:rsidRPr="00AC28EC">
        <w:rPr>
          <w:sz w:val="24"/>
          <w:szCs w:val="24"/>
        </w:rPr>
        <w:t xml:space="preserve"> </w:t>
      </w:r>
      <w:r w:rsidR="00B07242" w:rsidRPr="00AC28EC">
        <w:rPr>
          <w:sz w:val="24"/>
          <w:szCs w:val="24"/>
        </w:rPr>
        <w:t xml:space="preserve">in assessing a person’s fitness to stand trial, </w:t>
      </w:r>
      <w:r w:rsidR="00651B0D" w:rsidRPr="00AC28EC">
        <w:rPr>
          <w:sz w:val="24"/>
          <w:szCs w:val="24"/>
        </w:rPr>
        <w:t xml:space="preserve">where </w:t>
      </w:r>
      <w:r w:rsidR="00736C61" w:rsidRPr="00AC28EC">
        <w:rPr>
          <w:sz w:val="24"/>
          <w:szCs w:val="24"/>
        </w:rPr>
        <w:t xml:space="preserve">the judicial officer may </w:t>
      </w:r>
      <w:r w:rsidR="00A44F89" w:rsidRPr="00AC28EC">
        <w:rPr>
          <w:sz w:val="24"/>
          <w:szCs w:val="24"/>
        </w:rPr>
        <w:t>order an examination or report</w:t>
      </w:r>
      <w:r w:rsidR="00736C61" w:rsidRPr="00AC28EC">
        <w:rPr>
          <w:sz w:val="24"/>
          <w:szCs w:val="24"/>
        </w:rPr>
        <w:t xml:space="preserve"> from a psych</w:t>
      </w:r>
      <w:r w:rsidR="0002747C" w:rsidRPr="00AC28EC">
        <w:rPr>
          <w:sz w:val="24"/>
          <w:szCs w:val="24"/>
        </w:rPr>
        <w:t xml:space="preserve">iatrist or </w:t>
      </w:r>
      <w:r w:rsidR="00736C61" w:rsidRPr="00AC28EC">
        <w:rPr>
          <w:sz w:val="24"/>
          <w:szCs w:val="24"/>
        </w:rPr>
        <w:t xml:space="preserve">other appropriate expert. </w:t>
      </w:r>
      <w:r w:rsidR="00651B0D" w:rsidRPr="00AC28EC">
        <w:rPr>
          <w:sz w:val="24"/>
          <w:szCs w:val="24"/>
        </w:rPr>
        <w:t>In such situations it is likely that</w:t>
      </w:r>
      <w:r w:rsidR="00912ADC" w:rsidRPr="00AC28EC">
        <w:rPr>
          <w:sz w:val="24"/>
          <w:szCs w:val="24"/>
        </w:rPr>
        <w:t xml:space="preserve"> </w:t>
      </w:r>
      <w:r w:rsidR="00EF0A3A" w:rsidRPr="00AC28EC">
        <w:rPr>
          <w:sz w:val="24"/>
          <w:szCs w:val="24"/>
        </w:rPr>
        <w:t xml:space="preserve">the </w:t>
      </w:r>
      <w:r w:rsidR="00736C61" w:rsidRPr="00AC28EC">
        <w:rPr>
          <w:sz w:val="24"/>
          <w:szCs w:val="24"/>
        </w:rPr>
        <w:t xml:space="preserve">psychiatrist and other experts within the </w:t>
      </w:r>
      <w:r w:rsidR="00A73ABA" w:rsidRPr="00AC28EC">
        <w:rPr>
          <w:sz w:val="24"/>
          <w:szCs w:val="24"/>
        </w:rPr>
        <w:t xml:space="preserve">mental </w:t>
      </w:r>
      <w:r w:rsidR="00736C61" w:rsidRPr="00AC28EC">
        <w:rPr>
          <w:sz w:val="24"/>
          <w:szCs w:val="24"/>
        </w:rPr>
        <w:t>health and disability sector</w:t>
      </w:r>
      <w:r w:rsidR="00B07242" w:rsidRPr="00AC28EC">
        <w:rPr>
          <w:sz w:val="24"/>
          <w:szCs w:val="24"/>
        </w:rPr>
        <w:t>s</w:t>
      </w:r>
      <w:r w:rsidR="00736C61" w:rsidRPr="00AC28EC">
        <w:rPr>
          <w:sz w:val="24"/>
          <w:szCs w:val="24"/>
        </w:rPr>
        <w:t xml:space="preserve"> </w:t>
      </w:r>
      <w:r w:rsidR="00BE04A8" w:rsidRPr="00AC28EC">
        <w:rPr>
          <w:sz w:val="24"/>
          <w:szCs w:val="24"/>
        </w:rPr>
        <w:t xml:space="preserve">will </w:t>
      </w:r>
      <w:r w:rsidR="00982400" w:rsidRPr="00AC28EC">
        <w:rPr>
          <w:sz w:val="24"/>
          <w:szCs w:val="24"/>
        </w:rPr>
        <w:t xml:space="preserve">be familiar with </w:t>
      </w:r>
      <w:r w:rsidR="00736C61" w:rsidRPr="00AC28EC">
        <w:rPr>
          <w:sz w:val="24"/>
          <w:szCs w:val="24"/>
        </w:rPr>
        <w:t xml:space="preserve">the definition of mental illness in the </w:t>
      </w:r>
      <w:r w:rsidR="00740261" w:rsidRPr="00AC28EC">
        <w:rPr>
          <w:sz w:val="24"/>
          <w:szCs w:val="24"/>
        </w:rPr>
        <w:t>Mental Health Bill 2013 (WA)</w:t>
      </w:r>
      <w:r w:rsidR="00BE04A8" w:rsidRPr="00AC28EC">
        <w:rPr>
          <w:sz w:val="24"/>
          <w:szCs w:val="24"/>
        </w:rPr>
        <w:t xml:space="preserve">; whereas the judicial officer will approach the question using the legal definition. </w:t>
      </w:r>
      <w:r w:rsidR="00651B0D" w:rsidRPr="00AC28EC">
        <w:rPr>
          <w:sz w:val="24"/>
          <w:szCs w:val="24"/>
        </w:rPr>
        <w:t>Consequently, these</w:t>
      </w:r>
      <w:r w:rsidR="006642E1" w:rsidRPr="00AC28EC">
        <w:rPr>
          <w:sz w:val="24"/>
          <w:szCs w:val="24"/>
        </w:rPr>
        <w:t xml:space="preserve"> inconsistencies may lead to </w:t>
      </w:r>
      <w:r w:rsidR="006642E1" w:rsidRPr="00AC28EC">
        <w:rPr>
          <w:sz w:val="24"/>
          <w:szCs w:val="24"/>
        </w:rPr>
        <w:lastRenderedPageBreak/>
        <w:t xml:space="preserve">inaccurate assessments </w:t>
      </w:r>
      <w:r w:rsidR="00A44F89" w:rsidRPr="00AC28EC">
        <w:rPr>
          <w:sz w:val="24"/>
          <w:szCs w:val="24"/>
        </w:rPr>
        <w:t>of fitness to stand trial</w:t>
      </w:r>
      <w:r w:rsidR="00651B0D" w:rsidRPr="00AC28EC">
        <w:rPr>
          <w:sz w:val="24"/>
          <w:szCs w:val="24"/>
        </w:rPr>
        <w:t xml:space="preserve">. It is therefore </w:t>
      </w:r>
      <w:r w:rsidR="006642E1" w:rsidRPr="00AC28EC">
        <w:rPr>
          <w:sz w:val="24"/>
          <w:szCs w:val="24"/>
        </w:rPr>
        <w:t>recommended that a single definition</w:t>
      </w:r>
      <w:r w:rsidR="00A44F89" w:rsidRPr="00AC28EC">
        <w:rPr>
          <w:sz w:val="24"/>
          <w:szCs w:val="24"/>
        </w:rPr>
        <w:t xml:space="preserve"> of mental illness is used</w:t>
      </w:r>
      <w:r w:rsidR="00982400" w:rsidRPr="00AC28EC">
        <w:rPr>
          <w:sz w:val="24"/>
          <w:szCs w:val="24"/>
        </w:rPr>
        <w:t>,</w:t>
      </w:r>
      <w:r w:rsidR="00A44F89" w:rsidRPr="00AC28EC">
        <w:rPr>
          <w:sz w:val="24"/>
          <w:szCs w:val="24"/>
        </w:rPr>
        <w:t xml:space="preserve"> that is consistent across all</w:t>
      </w:r>
      <w:r w:rsidR="006642E1" w:rsidRPr="00AC28EC">
        <w:rPr>
          <w:sz w:val="24"/>
          <w:szCs w:val="24"/>
        </w:rPr>
        <w:t xml:space="preserve"> </w:t>
      </w:r>
      <w:r w:rsidR="00A44F89" w:rsidRPr="00AC28EC">
        <w:rPr>
          <w:sz w:val="24"/>
          <w:szCs w:val="24"/>
        </w:rPr>
        <w:t xml:space="preserve">WA </w:t>
      </w:r>
      <w:r w:rsidR="006642E1" w:rsidRPr="00AC28EC">
        <w:rPr>
          <w:sz w:val="24"/>
          <w:szCs w:val="24"/>
        </w:rPr>
        <w:t>legislation.</w:t>
      </w:r>
    </w:p>
    <w:p w:rsidR="0090305E" w:rsidRPr="00AC28EC" w:rsidRDefault="009D668D" w:rsidP="005A5E1B">
      <w:pPr>
        <w:spacing w:line="300" w:lineRule="auto"/>
        <w:rPr>
          <w:sz w:val="24"/>
          <w:szCs w:val="24"/>
        </w:rPr>
      </w:pPr>
      <w:r w:rsidRPr="00AC28EC">
        <w:rPr>
          <w:sz w:val="24"/>
          <w:szCs w:val="24"/>
        </w:rPr>
        <w:t>A</w:t>
      </w:r>
      <w:r w:rsidR="00FC5AE1" w:rsidRPr="00AC28EC">
        <w:rPr>
          <w:sz w:val="24"/>
          <w:szCs w:val="24"/>
        </w:rPr>
        <w:t xml:space="preserve"> </w:t>
      </w:r>
      <w:r w:rsidR="000906CF" w:rsidRPr="00AC28EC">
        <w:rPr>
          <w:sz w:val="24"/>
          <w:szCs w:val="24"/>
        </w:rPr>
        <w:t xml:space="preserve">modified </w:t>
      </w:r>
      <w:r w:rsidR="00FC5AE1" w:rsidRPr="00AC28EC">
        <w:rPr>
          <w:sz w:val="24"/>
          <w:szCs w:val="24"/>
        </w:rPr>
        <w:t xml:space="preserve">definition of mental illness has been developed and </w:t>
      </w:r>
      <w:r w:rsidR="00342116" w:rsidRPr="00AC28EC">
        <w:rPr>
          <w:sz w:val="24"/>
          <w:szCs w:val="24"/>
        </w:rPr>
        <w:t>included</w:t>
      </w:r>
      <w:r w:rsidR="00FC5AE1" w:rsidRPr="00AC28EC">
        <w:rPr>
          <w:sz w:val="24"/>
          <w:szCs w:val="24"/>
        </w:rPr>
        <w:t xml:space="preserve"> in the M</w:t>
      </w:r>
      <w:r w:rsidR="000C5A1E" w:rsidRPr="00AC28EC">
        <w:rPr>
          <w:sz w:val="24"/>
          <w:szCs w:val="24"/>
        </w:rPr>
        <w:t>ental Health Bill</w:t>
      </w:r>
      <w:r w:rsidR="0054798F" w:rsidRPr="00AC28EC">
        <w:rPr>
          <w:sz w:val="24"/>
          <w:szCs w:val="24"/>
        </w:rPr>
        <w:t xml:space="preserve"> </w:t>
      </w:r>
      <w:r w:rsidR="00DB2F0D" w:rsidRPr="00AC28EC">
        <w:rPr>
          <w:sz w:val="24"/>
          <w:szCs w:val="24"/>
        </w:rPr>
        <w:t>2013</w:t>
      </w:r>
      <w:r w:rsidR="000C5A1E" w:rsidRPr="00AC28EC">
        <w:rPr>
          <w:sz w:val="24"/>
          <w:szCs w:val="24"/>
        </w:rPr>
        <w:t xml:space="preserve"> (WA)</w:t>
      </w:r>
      <w:r w:rsidR="00DB2F0D" w:rsidRPr="00AC28EC">
        <w:rPr>
          <w:sz w:val="24"/>
          <w:szCs w:val="24"/>
        </w:rPr>
        <w:t xml:space="preserve">, </w:t>
      </w:r>
      <w:r w:rsidR="00FC5AE1" w:rsidRPr="00AC28EC">
        <w:rPr>
          <w:sz w:val="24"/>
          <w:szCs w:val="24"/>
        </w:rPr>
        <w:t xml:space="preserve">that was </w:t>
      </w:r>
      <w:r w:rsidR="00355FF3" w:rsidRPr="00AC28EC">
        <w:rPr>
          <w:sz w:val="24"/>
          <w:szCs w:val="24"/>
        </w:rPr>
        <w:t xml:space="preserve">passed by the WA </w:t>
      </w:r>
      <w:r w:rsidR="00DB2F0D" w:rsidRPr="00AC28EC">
        <w:rPr>
          <w:sz w:val="24"/>
          <w:szCs w:val="24"/>
        </w:rPr>
        <w:t>Parliament in October 2014</w:t>
      </w:r>
      <w:r w:rsidR="004E2391" w:rsidRPr="00AC28EC">
        <w:rPr>
          <w:sz w:val="24"/>
          <w:szCs w:val="24"/>
        </w:rPr>
        <w:t xml:space="preserve"> (see below)</w:t>
      </w:r>
      <w:r w:rsidR="00736C61" w:rsidRPr="00AC28EC">
        <w:rPr>
          <w:sz w:val="24"/>
          <w:szCs w:val="24"/>
        </w:rPr>
        <w:t xml:space="preserve">. </w:t>
      </w:r>
      <w:r w:rsidR="004E2391" w:rsidRPr="00AC28EC">
        <w:rPr>
          <w:sz w:val="24"/>
          <w:szCs w:val="24"/>
        </w:rPr>
        <w:t>If this</w:t>
      </w:r>
      <w:r w:rsidR="007619DD" w:rsidRPr="00AC28EC">
        <w:rPr>
          <w:sz w:val="24"/>
          <w:szCs w:val="24"/>
        </w:rPr>
        <w:t xml:space="preserve"> definition of mental illness is still not </w:t>
      </w:r>
      <w:r w:rsidR="00ED199C" w:rsidRPr="00AC28EC">
        <w:rPr>
          <w:sz w:val="24"/>
          <w:szCs w:val="24"/>
        </w:rPr>
        <w:t>acceptable</w:t>
      </w:r>
      <w:r w:rsidR="00292D9D" w:rsidRPr="00AC28EC">
        <w:rPr>
          <w:sz w:val="24"/>
          <w:szCs w:val="24"/>
        </w:rPr>
        <w:t xml:space="preserve"> for legal purposes</w:t>
      </w:r>
      <w:r w:rsidR="004E2391" w:rsidRPr="00AC28EC">
        <w:rPr>
          <w:sz w:val="24"/>
          <w:szCs w:val="24"/>
        </w:rPr>
        <w:t>,</w:t>
      </w:r>
      <w:r w:rsidR="007619DD" w:rsidRPr="00AC28EC">
        <w:rPr>
          <w:sz w:val="24"/>
          <w:szCs w:val="24"/>
        </w:rPr>
        <w:t xml:space="preserve"> then it may be</w:t>
      </w:r>
      <w:r w:rsidR="00FC1E6F" w:rsidRPr="00AC28EC">
        <w:rPr>
          <w:sz w:val="24"/>
          <w:szCs w:val="24"/>
        </w:rPr>
        <w:t xml:space="preserve"> necessary </w:t>
      </w:r>
      <w:r w:rsidR="004E2391" w:rsidRPr="00AC28EC">
        <w:rPr>
          <w:sz w:val="24"/>
          <w:szCs w:val="24"/>
        </w:rPr>
        <w:t>to add a</w:t>
      </w:r>
      <w:r w:rsidR="0024164A" w:rsidRPr="00AC28EC">
        <w:rPr>
          <w:sz w:val="24"/>
          <w:szCs w:val="24"/>
        </w:rPr>
        <w:t xml:space="preserve">n </w:t>
      </w:r>
      <w:r w:rsidR="004E2391" w:rsidRPr="00AC28EC">
        <w:rPr>
          <w:sz w:val="24"/>
          <w:szCs w:val="24"/>
        </w:rPr>
        <w:t>‘exceptions’</w:t>
      </w:r>
      <w:r w:rsidR="0024164A" w:rsidRPr="00AC28EC">
        <w:rPr>
          <w:sz w:val="24"/>
          <w:szCs w:val="24"/>
        </w:rPr>
        <w:t xml:space="preserve"> section</w:t>
      </w:r>
      <w:r w:rsidR="000C5A1E" w:rsidRPr="00AC28EC">
        <w:rPr>
          <w:sz w:val="24"/>
          <w:szCs w:val="24"/>
        </w:rPr>
        <w:t xml:space="preserve"> to the </w:t>
      </w:r>
      <w:r w:rsidR="004E2391" w:rsidRPr="00AC28EC">
        <w:rPr>
          <w:sz w:val="24"/>
          <w:szCs w:val="24"/>
        </w:rPr>
        <w:t>Act</w:t>
      </w:r>
      <w:r w:rsidR="004845AC" w:rsidRPr="00AC28EC">
        <w:rPr>
          <w:sz w:val="24"/>
          <w:szCs w:val="24"/>
        </w:rPr>
        <w:t xml:space="preserve">. </w:t>
      </w:r>
    </w:p>
    <w:tbl>
      <w:tblPr>
        <w:tblStyle w:val="TableGrid"/>
        <w:tblW w:w="0" w:type="auto"/>
        <w:tblLook w:val="04A0" w:firstRow="1" w:lastRow="0" w:firstColumn="1" w:lastColumn="0" w:noHBand="0" w:noVBand="1"/>
      </w:tblPr>
      <w:tblGrid>
        <w:gridCol w:w="9242"/>
      </w:tblGrid>
      <w:tr w:rsidR="00DB2F0D" w:rsidRPr="006C5087" w:rsidTr="00342116">
        <w:tc>
          <w:tcPr>
            <w:tcW w:w="9242" w:type="dxa"/>
            <w:shd w:val="clear" w:color="auto" w:fill="F2F2F2" w:themeFill="background1" w:themeFillShade="F2"/>
          </w:tcPr>
          <w:p w:rsidR="0039491C" w:rsidRPr="00AC28EC" w:rsidRDefault="0039491C" w:rsidP="0039491C">
            <w:pPr>
              <w:spacing w:line="300" w:lineRule="auto"/>
              <w:jc w:val="center"/>
              <w:rPr>
                <w:b/>
                <w:sz w:val="24"/>
                <w:szCs w:val="24"/>
              </w:rPr>
            </w:pPr>
          </w:p>
          <w:p w:rsidR="0039491C" w:rsidRPr="00AC28EC" w:rsidRDefault="0039491C" w:rsidP="0039491C">
            <w:pPr>
              <w:spacing w:after="120" w:line="300" w:lineRule="auto"/>
              <w:jc w:val="center"/>
              <w:rPr>
                <w:b/>
                <w:sz w:val="24"/>
                <w:szCs w:val="24"/>
                <w:u w:val="single"/>
              </w:rPr>
            </w:pPr>
            <w:r w:rsidRPr="00AC28EC">
              <w:rPr>
                <w:b/>
                <w:sz w:val="24"/>
                <w:szCs w:val="24"/>
                <w:u w:val="single"/>
              </w:rPr>
              <w:t>MENTAL HEALTH BILL 2013</w:t>
            </w:r>
            <w:r w:rsidR="00F90844" w:rsidRPr="00AC28EC">
              <w:rPr>
                <w:b/>
                <w:sz w:val="24"/>
                <w:szCs w:val="24"/>
                <w:u w:val="single"/>
              </w:rPr>
              <w:t xml:space="preserve"> (WA)</w:t>
            </w:r>
          </w:p>
          <w:p w:rsidR="0039491C" w:rsidRPr="00AC28EC" w:rsidRDefault="0039491C" w:rsidP="0039491C">
            <w:pPr>
              <w:spacing w:line="300" w:lineRule="auto"/>
              <w:rPr>
                <w:b/>
                <w:sz w:val="24"/>
                <w:szCs w:val="24"/>
              </w:rPr>
            </w:pPr>
            <w:r w:rsidRPr="00AC28EC">
              <w:rPr>
                <w:b/>
                <w:sz w:val="24"/>
                <w:szCs w:val="24"/>
              </w:rPr>
              <w:t>When a person has a mental illness</w:t>
            </w:r>
          </w:p>
          <w:p w:rsidR="0039491C" w:rsidRPr="00AC28EC" w:rsidRDefault="0039491C" w:rsidP="0039491C">
            <w:pPr>
              <w:spacing w:line="300" w:lineRule="auto"/>
              <w:rPr>
                <w:sz w:val="24"/>
                <w:szCs w:val="24"/>
              </w:rPr>
            </w:pPr>
            <w:r w:rsidRPr="00AC28EC">
              <w:rPr>
                <w:sz w:val="24"/>
                <w:szCs w:val="24"/>
              </w:rPr>
              <w:t>(1)</w:t>
            </w:r>
            <w:r w:rsidRPr="00AC28EC">
              <w:rPr>
                <w:sz w:val="24"/>
                <w:szCs w:val="24"/>
              </w:rPr>
              <w:tab/>
            </w:r>
            <w:r w:rsidR="006905A4" w:rsidRPr="00AC28EC">
              <w:rPr>
                <w:sz w:val="24"/>
                <w:szCs w:val="24"/>
              </w:rPr>
              <w:t xml:space="preserve">         </w:t>
            </w:r>
            <w:r w:rsidRPr="00AC28EC">
              <w:rPr>
                <w:sz w:val="24"/>
                <w:szCs w:val="24"/>
              </w:rPr>
              <w:t>A person has a mental illness if the person has a condition that —</w:t>
            </w:r>
          </w:p>
          <w:p w:rsidR="0039491C" w:rsidRPr="00AC28EC" w:rsidRDefault="0039491C" w:rsidP="0039491C">
            <w:pPr>
              <w:spacing w:line="300" w:lineRule="auto"/>
              <w:ind w:left="1440" w:hanging="720"/>
              <w:rPr>
                <w:sz w:val="24"/>
                <w:szCs w:val="24"/>
              </w:rPr>
            </w:pPr>
            <w:r w:rsidRPr="00AC28EC">
              <w:rPr>
                <w:sz w:val="24"/>
                <w:szCs w:val="24"/>
              </w:rPr>
              <w:t>(a)</w:t>
            </w:r>
            <w:r w:rsidRPr="00AC28EC">
              <w:rPr>
                <w:sz w:val="24"/>
                <w:szCs w:val="24"/>
              </w:rPr>
              <w:tab/>
              <w:t>is characterised by a</w:t>
            </w:r>
            <w:r w:rsidR="000906CF" w:rsidRPr="00AC28EC">
              <w:rPr>
                <w:sz w:val="24"/>
                <w:szCs w:val="24"/>
              </w:rPr>
              <w:t xml:space="preserve"> disturbance</w:t>
            </w:r>
            <w:r w:rsidRPr="00AC28EC">
              <w:rPr>
                <w:sz w:val="24"/>
                <w:szCs w:val="24"/>
              </w:rPr>
              <w:t xml:space="preserve"> of thought, mood, volition, perception, orientation or memory; and</w:t>
            </w:r>
          </w:p>
          <w:p w:rsidR="0039491C" w:rsidRPr="00AC28EC" w:rsidRDefault="0039491C" w:rsidP="0039491C">
            <w:pPr>
              <w:spacing w:line="300" w:lineRule="auto"/>
              <w:ind w:left="1440" w:hanging="720"/>
              <w:rPr>
                <w:sz w:val="24"/>
                <w:szCs w:val="24"/>
              </w:rPr>
            </w:pPr>
            <w:r w:rsidRPr="00AC28EC">
              <w:rPr>
                <w:sz w:val="24"/>
                <w:szCs w:val="24"/>
              </w:rPr>
              <w:t>(b)</w:t>
            </w:r>
            <w:r w:rsidRPr="00AC28EC">
              <w:rPr>
                <w:sz w:val="24"/>
                <w:szCs w:val="24"/>
              </w:rPr>
              <w:tab/>
              <w:t>significantly impairs (temporarily or permanently) the person’s judgment or behaviour.</w:t>
            </w:r>
          </w:p>
          <w:p w:rsidR="0039491C" w:rsidRPr="00AC28EC" w:rsidRDefault="0039491C" w:rsidP="0039491C">
            <w:pPr>
              <w:spacing w:line="300" w:lineRule="auto"/>
              <w:ind w:left="720" w:hanging="720"/>
              <w:rPr>
                <w:sz w:val="24"/>
                <w:szCs w:val="24"/>
              </w:rPr>
            </w:pPr>
            <w:r w:rsidRPr="00AC28EC">
              <w:rPr>
                <w:sz w:val="24"/>
                <w:szCs w:val="24"/>
              </w:rPr>
              <w:t>(2)</w:t>
            </w:r>
            <w:r w:rsidRPr="00AC28EC">
              <w:rPr>
                <w:sz w:val="24"/>
                <w:szCs w:val="24"/>
              </w:rPr>
              <w:tab/>
              <w:t>A person does not have a mental</w:t>
            </w:r>
            <w:r w:rsidR="000906CF" w:rsidRPr="00AC28EC">
              <w:rPr>
                <w:sz w:val="24"/>
                <w:szCs w:val="24"/>
              </w:rPr>
              <w:t xml:space="preserve"> illness</w:t>
            </w:r>
            <w:r w:rsidRPr="00AC28EC">
              <w:rPr>
                <w:sz w:val="24"/>
                <w:szCs w:val="24"/>
              </w:rPr>
              <w:t xml:space="preserve"> merely because one or more of these things apply —</w:t>
            </w:r>
          </w:p>
          <w:p w:rsidR="0039491C" w:rsidRPr="00AC28EC" w:rsidRDefault="0039491C" w:rsidP="0039491C">
            <w:pPr>
              <w:spacing w:line="300" w:lineRule="auto"/>
              <w:ind w:left="1440" w:hanging="720"/>
              <w:rPr>
                <w:sz w:val="24"/>
                <w:szCs w:val="24"/>
              </w:rPr>
            </w:pPr>
            <w:r w:rsidRPr="00AC28EC">
              <w:rPr>
                <w:sz w:val="24"/>
                <w:szCs w:val="24"/>
              </w:rPr>
              <w:t>(a)</w:t>
            </w:r>
            <w:r w:rsidRPr="00AC28EC">
              <w:rPr>
                <w:sz w:val="24"/>
                <w:szCs w:val="24"/>
              </w:rPr>
              <w:tab/>
              <w:t>the person holds, or refuses or fails to hold, a particular religious, cultural, political or philosophical belief or opinion;</w:t>
            </w:r>
          </w:p>
          <w:p w:rsidR="0039491C" w:rsidRPr="00AC28EC" w:rsidRDefault="0039491C" w:rsidP="0039491C">
            <w:pPr>
              <w:spacing w:line="300" w:lineRule="auto"/>
              <w:ind w:left="1440" w:hanging="720"/>
              <w:rPr>
                <w:sz w:val="24"/>
                <w:szCs w:val="24"/>
              </w:rPr>
            </w:pPr>
            <w:r w:rsidRPr="00AC28EC">
              <w:rPr>
                <w:sz w:val="24"/>
                <w:szCs w:val="24"/>
              </w:rPr>
              <w:t>(b)</w:t>
            </w:r>
            <w:r w:rsidRPr="00AC28EC">
              <w:rPr>
                <w:sz w:val="24"/>
                <w:szCs w:val="24"/>
              </w:rPr>
              <w:tab/>
              <w:t>the person engages in, or refuses or fails to engage in, a particular religious, cultural or political activity;</w:t>
            </w:r>
          </w:p>
          <w:p w:rsidR="0039491C" w:rsidRPr="00AC28EC" w:rsidRDefault="0039491C" w:rsidP="0039491C">
            <w:pPr>
              <w:spacing w:line="300" w:lineRule="auto"/>
              <w:ind w:left="1440" w:hanging="720"/>
              <w:rPr>
                <w:sz w:val="24"/>
                <w:szCs w:val="24"/>
              </w:rPr>
            </w:pPr>
            <w:r w:rsidRPr="00AC28EC">
              <w:rPr>
                <w:sz w:val="24"/>
                <w:szCs w:val="24"/>
              </w:rPr>
              <w:t>(c)</w:t>
            </w:r>
            <w:r w:rsidRPr="00AC28EC">
              <w:rPr>
                <w:sz w:val="24"/>
                <w:szCs w:val="24"/>
              </w:rPr>
              <w:tab/>
              <w:t>the person is, or is not, a member of a particular religious, cultural or racial group;</w:t>
            </w:r>
          </w:p>
          <w:p w:rsidR="00894CBC" w:rsidRPr="00AC28EC" w:rsidRDefault="00894CBC" w:rsidP="00894CBC">
            <w:pPr>
              <w:spacing w:line="300" w:lineRule="auto"/>
              <w:ind w:left="1134" w:hanging="414"/>
              <w:rPr>
                <w:sz w:val="24"/>
                <w:szCs w:val="24"/>
              </w:rPr>
            </w:pPr>
            <w:r w:rsidRPr="00AC28EC">
              <w:rPr>
                <w:sz w:val="24"/>
                <w:szCs w:val="24"/>
              </w:rPr>
              <w:t xml:space="preserve">(d)       </w:t>
            </w:r>
            <w:r w:rsidR="0039491C" w:rsidRPr="00AC28EC">
              <w:rPr>
                <w:sz w:val="24"/>
                <w:szCs w:val="24"/>
              </w:rPr>
              <w:t xml:space="preserve">the person has, or does not have, a particular  political, economic or social </w:t>
            </w:r>
            <w:r w:rsidRPr="00AC28EC">
              <w:rPr>
                <w:sz w:val="24"/>
                <w:szCs w:val="24"/>
              </w:rPr>
              <w:t xml:space="preserve">    </w:t>
            </w:r>
          </w:p>
          <w:p w:rsidR="0039491C" w:rsidRPr="00AC28EC" w:rsidRDefault="00894CBC" w:rsidP="00894CBC">
            <w:pPr>
              <w:spacing w:line="300" w:lineRule="auto"/>
              <w:ind w:left="1134" w:hanging="414"/>
              <w:rPr>
                <w:sz w:val="24"/>
                <w:szCs w:val="24"/>
              </w:rPr>
            </w:pPr>
            <w:r w:rsidRPr="00AC28EC">
              <w:rPr>
                <w:sz w:val="24"/>
                <w:szCs w:val="24"/>
              </w:rPr>
              <w:t xml:space="preserve">            </w:t>
            </w:r>
            <w:r w:rsidR="0039491C" w:rsidRPr="00AC28EC">
              <w:rPr>
                <w:sz w:val="24"/>
                <w:szCs w:val="24"/>
              </w:rPr>
              <w:t>status;</w:t>
            </w:r>
          </w:p>
          <w:p w:rsidR="0039491C" w:rsidRPr="00AC28EC" w:rsidRDefault="000906CF" w:rsidP="0039491C">
            <w:pPr>
              <w:spacing w:line="300" w:lineRule="auto"/>
              <w:ind w:left="720"/>
              <w:rPr>
                <w:sz w:val="24"/>
                <w:szCs w:val="24"/>
              </w:rPr>
            </w:pPr>
            <w:r w:rsidRPr="00AC28EC">
              <w:rPr>
                <w:sz w:val="24"/>
                <w:szCs w:val="24"/>
              </w:rPr>
              <w:t>(e)</w:t>
            </w:r>
            <w:r w:rsidRPr="00AC28EC">
              <w:rPr>
                <w:sz w:val="24"/>
                <w:szCs w:val="24"/>
              </w:rPr>
              <w:tab/>
            </w:r>
            <w:r w:rsidR="00894CBC" w:rsidRPr="00AC28EC">
              <w:rPr>
                <w:sz w:val="24"/>
                <w:szCs w:val="24"/>
              </w:rPr>
              <w:t xml:space="preserve">    </w:t>
            </w:r>
            <w:r w:rsidRPr="00AC28EC">
              <w:rPr>
                <w:sz w:val="24"/>
                <w:szCs w:val="24"/>
              </w:rPr>
              <w:t>the person has a particular</w:t>
            </w:r>
            <w:r w:rsidR="0039491C" w:rsidRPr="00AC28EC">
              <w:rPr>
                <w:sz w:val="24"/>
                <w:szCs w:val="24"/>
              </w:rPr>
              <w:t xml:space="preserve"> sexual preference or orientation;</w:t>
            </w:r>
          </w:p>
          <w:p w:rsidR="0039491C" w:rsidRPr="00AC28EC" w:rsidRDefault="0039491C" w:rsidP="0039491C">
            <w:pPr>
              <w:spacing w:line="300" w:lineRule="auto"/>
              <w:ind w:left="720"/>
              <w:rPr>
                <w:sz w:val="24"/>
                <w:szCs w:val="24"/>
              </w:rPr>
            </w:pPr>
            <w:r w:rsidRPr="00AC28EC">
              <w:rPr>
                <w:sz w:val="24"/>
                <w:szCs w:val="24"/>
              </w:rPr>
              <w:t xml:space="preserve">(f) </w:t>
            </w:r>
            <w:r w:rsidRPr="00AC28EC">
              <w:rPr>
                <w:sz w:val="24"/>
                <w:szCs w:val="24"/>
              </w:rPr>
              <w:tab/>
            </w:r>
            <w:r w:rsidR="00894CBC" w:rsidRPr="00AC28EC">
              <w:rPr>
                <w:sz w:val="24"/>
                <w:szCs w:val="24"/>
              </w:rPr>
              <w:t xml:space="preserve">    </w:t>
            </w:r>
            <w:r w:rsidRPr="00AC28EC">
              <w:rPr>
                <w:sz w:val="24"/>
                <w:szCs w:val="24"/>
              </w:rPr>
              <w:t>the person is sexually promiscuous;</w:t>
            </w:r>
          </w:p>
          <w:p w:rsidR="0039491C" w:rsidRPr="00AC28EC" w:rsidRDefault="0039491C" w:rsidP="0039491C">
            <w:pPr>
              <w:spacing w:line="300" w:lineRule="auto"/>
              <w:ind w:left="720"/>
              <w:rPr>
                <w:sz w:val="24"/>
                <w:szCs w:val="24"/>
              </w:rPr>
            </w:pPr>
            <w:r w:rsidRPr="00AC28EC">
              <w:rPr>
                <w:sz w:val="24"/>
                <w:szCs w:val="24"/>
              </w:rPr>
              <w:t>(g)</w:t>
            </w:r>
            <w:r w:rsidRPr="00AC28EC">
              <w:rPr>
                <w:sz w:val="24"/>
                <w:szCs w:val="24"/>
              </w:rPr>
              <w:tab/>
            </w:r>
            <w:r w:rsidR="00894CBC" w:rsidRPr="00AC28EC">
              <w:rPr>
                <w:sz w:val="24"/>
                <w:szCs w:val="24"/>
              </w:rPr>
              <w:t xml:space="preserve">    </w:t>
            </w:r>
            <w:r w:rsidRPr="00AC28EC">
              <w:rPr>
                <w:sz w:val="24"/>
                <w:szCs w:val="24"/>
              </w:rPr>
              <w:t>the person engages in indecent, immoral or illegal conduct;</w:t>
            </w:r>
          </w:p>
          <w:p w:rsidR="0039491C" w:rsidRPr="00AC28EC" w:rsidRDefault="0039491C" w:rsidP="0039491C">
            <w:pPr>
              <w:spacing w:line="300" w:lineRule="auto"/>
              <w:ind w:left="720"/>
              <w:rPr>
                <w:sz w:val="24"/>
                <w:szCs w:val="24"/>
              </w:rPr>
            </w:pPr>
            <w:r w:rsidRPr="00AC28EC">
              <w:rPr>
                <w:sz w:val="24"/>
                <w:szCs w:val="24"/>
              </w:rPr>
              <w:t>(h)</w:t>
            </w:r>
            <w:r w:rsidRPr="00AC28EC">
              <w:rPr>
                <w:sz w:val="24"/>
                <w:szCs w:val="24"/>
              </w:rPr>
              <w:tab/>
            </w:r>
            <w:r w:rsidR="00894CBC" w:rsidRPr="00AC28EC">
              <w:rPr>
                <w:sz w:val="24"/>
                <w:szCs w:val="24"/>
              </w:rPr>
              <w:t xml:space="preserve">    </w:t>
            </w:r>
            <w:r w:rsidRPr="00AC28EC">
              <w:rPr>
                <w:sz w:val="24"/>
                <w:szCs w:val="24"/>
              </w:rPr>
              <w:t>the person has an intellectual disability;</w:t>
            </w:r>
          </w:p>
          <w:p w:rsidR="0039491C" w:rsidRPr="00AC28EC" w:rsidRDefault="00894CBC" w:rsidP="00894CBC">
            <w:pPr>
              <w:spacing w:line="300" w:lineRule="auto"/>
              <w:ind w:left="567"/>
              <w:rPr>
                <w:sz w:val="24"/>
                <w:szCs w:val="24"/>
              </w:rPr>
            </w:pPr>
            <w:r w:rsidRPr="00AC28EC">
              <w:rPr>
                <w:sz w:val="24"/>
                <w:szCs w:val="24"/>
              </w:rPr>
              <w:t xml:space="preserve">   </w:t>
            </w:r>
            <w:r w:rsidR="000906CF" w:rsidRPr="00AC28EC">
              <w:rPr>
                <w:sz w:val="24"/>
                <w:szCs w:val="24"/>
              </w:rPr>
              <w:t xml:space="preserve">(i) </w:t>
            </w:r>
            <w:r w:rsidR="000906CF" w:rsidRPr="00AC28EC">
              <w:rPr>
                <w:sz w:val="24"/>
                <w:szCs w:val="24"/>
              </w:rPr>
              <w:tab/>
            </w:r>
            <w:r w:rsidRPr="00AC28EC">
              <w:rPr>
                <w:sz w:val="24"/>
                <w:szCs w:val="24"/>
              </w:rPr>
              <w:t xml:space="preserve">    </w:t>
            </w:r>
            <w:r w:rsidR="000906CF" w:rsidRPr="00AC28EC">
              <w:rPr>
                <w:sz w:val="24"/>
                <w:szCs w:val="24"/>
              </w:rPr>
              <w:t xml:space="preserve">the person uses alcohol </w:t>
            </w:r>
            <w:r w:rsidR="0039491C" w:rsidRPr="00AC28EC">
              <w:rPr>
                <w:sz w:val="24"/>
                <w:szCs w:val="24"/>
              </w:rPr>
              <w:t>or other drugs;</w:t>
            </w:r>
          </w:p>
          <w:p w:rsidR="00091D74" w:rsidRPr="00AC28EC" w:rsidRDefault="0039491C" w:rsidP="00091D74">
            <w:pPr>
              <w:spacing w:line="300" w:lineRule="auto"/>
              <w:ind w:firstLine="720"/>
              <w:rPr>
                <w:sz w:val="24"/>
                <w:szCs w:val="24"/>
              </w:rPr>
            </w:pPr>
            <w:r w:rsidRPr="00AC28EC">
              <w:rPr>
                <w:sz w:val="24"/>
                <w:szCs w:val="24"/>
              </w:rPr>
              <w:t xml:space="preserve">(j) </w:t>
            </w:r>
            <w:r w:rsidRPr="00AC28EC">
              <w:rPr>
                <w:sz w:val="24"/>
                <w:szCs w:val="24"/>
              </w:rPr>
              <w:tab/>
            </w:r>
            <w:r w:rsidR="00894CBC" w:rsidRPr="00AC28EC">
              <w:rPr>
                <w:sz w:val="24"/>
                <w:szCs w:val="24"/>
              </w:rPr>
              <w:t xml:space="preserve">    </w:t>
            </w:r>
            <w:r w:rsidRPr="00AC28EC">
              <w:rPr>
                <w:sz w:val="24"/>
                <w:szCs w:val="24"/>
              </w:rPr>
              <w:t>the person is involved in, or has been involved  in,</w:t>
            </w:r>
            <w:r w:rsidR="00091D74" w:rsidRPr="00AC28EC">
              <w:rPr>
                <w:sz w:val="24"/>
                <w:szCs w:val="24"/>
              </w:rPr>
              <w:t xml:space="preserve"> </w:t>
            </w:r>
            <w:r w:rsidRPr="00AC28EC">
              <w:rPr>
                <w:sz w:val="24"/>
                <w:szCs w:val="24"/>
              </w:rPr>
              <w:t xml:space="preserve">personal or professional </w:t>
            </w:r>
            <w:r w:rsidR="00091D74" w:rsidRPr="00AC28EC">
              <w:rPr>
                <w:sz w:val="24"/>
                <w:szCs w:val="24"/>
              </w:rPr>
              <w:t xml:space="preserve">      </w:t>
            </w:r>
          </w:p>
          <w:p w:rsidR="0039491C" w:rsidRPr="00AC28EC" w:rsidRDefault="00894CBC" w:rsidP="00894CBC">
            <w:pPr>
              <w:spacing w:line="300" w:lineRule="auto"/>
              <w:ind w:firstLine="426"/>
              <w:rPr>
                <w:sz w:val="24"/>
                <w:szCs w:val="24"/>
              </w:rPr>
            </w:pPr>
            <w:r w:rsidRPr="00AC28EC">
              <w:rPr>
                <w:sz w:val="24"/>
                <w:szCs w:val="24"/>
              </w:rPr>
              <w:t xml:space="preserve">                 </w:t>
            </w:r>
            <w:r w:rsidR="0039491C" w:rsidRPr="00AC28EC">
              <w:rPr>
                <w:sz w:val="24"/>
                <w:szCs w:val="24"/>
              </w:rPr>
              <w:t>conflict;</w:t>
            </w:r>
          </w:p>
          <w:p w:rsidR="0039491C" w:rsidRPr="00AC28EC" w:rsidRDefault="0039491C" w:rsidP="0039491C">
            <w:pPr>
              <w:spacing w:line="300" w:lineRule="auto"/>
              <w:rPr>
                <w:sz w:val="24"/>
                <w:szCs w:val="24"/>
              </w:rPr>
            </w:pPr>
            <w:r w:rsidRPr="00AC28EC">
              <w:rPr>
                <w:sz w:val="24"/>
                <w:szCs w:val="24"/>
              </w:rPr>
              <w:t xml:space="preserve"> </w:t>
            </w:r>
            <w:r w:rsidRPr="00AC28EC">
              <w:rPr>
                <w:sz w:val="24"/>
                <w:szCs w:val="24"/>
              </w:rPr>
              <w:tab/>
            </w:r>
            <w:r w:rsidR="00894CBC" w:rsidRPr="00AC28EC">
              <w:rPr>
                <w:sz w:val="24"/>
                <w:szCs w:val="24"/>
              </w:rPr>
              <w:t xml:space="preserve">        </w:t>
            </w:r>
            <w:r w:rsidRPr="00AC28EC">
              <w:rPr>
                <w:sz w:val="24"/>
                <w:szCs w:val="24"/>
              </w:rPr>
              <w:t>(k)</w:t>
            </w:r>
            <w:r w:rsidRPr="00AC28EC">
              <w:rPr>
                <w:sz w:val="24"/>
                <w:szCs w:val="24"/>
              </w:rPr>
              <w:tab/>
            </w:r>
            <w:r w:rsidR="00894CBC" w:rsidRPr="00AC28EC">
              <w:rPr>
                <w:sz w:val="24"/>
                <w:szCs w:val="24"/>
              </w:rPr>
              <w:t xml:space="preserve">   </w:t>
            </w:r>
            <w:r w:rsidRPr="00AC28EC">
              <w:rPr>
                <w:sz w:val="24"/>
                <w:szCs w:val="24"/>
              </w:rPr>
              <w:t>the person engages in anti-social behaviour;</w:t>
            </w:r>
          </w:p>
          <w:p w:rsidR="0039491C" w:rsidRPr="00AC28EC" w:rsidRDefault="0039491C" w:rsidP="0039491C">
            <w:pPr>
              <w:spacing w:line="300" w:lineRule="auto"/>
              <w:rPr>
                <w:sz w:val="24"/>
                <w:szCs w:val="24"/>
              </w:rPr>
            </w:pPr>
            <w:r w:rsidRPr="00AC28EC">
              <w:rPr>
                <w:sz w:val="24"/>
                <w:szCs w:val="24"/>
              </w:rPr>
              <w:t xml:space="preserve"> </w:t>
            </w:r>
            <w:r w:rsidR="00894CBC" w:rsidRPr="00AC28EC">
              <w:rPr>
                <w:sz w:val="24"/>
                <w:szCs w:val="24"/>
              </w:rPr>
              <w:t xml:space="preserve">   </w:t>
            </w:r>
            <w:r w:rsidRPr="00AC28EC">
              <w:rPr>
                <w:sz w:val="24"/>
                <w:szCs w:val="24"/>
              </w:rPr>
              <w:tab/>
            </w:r>
            <w:r w:rsidR="00894CBC" w:rsidRPr="00AC28EC">
              <w:rPr>
                <w:sz w:val="24"/>
                <w:szCs w:val="24"/>
              </w:rPr>
              <w:t xml:space="preserve">        </w:t>
            </w:r>
            <w:r w:rsidRPr="00AC28EC">
              <w:rPr>
                <w:sz w:val="24"/>
                <w:szCs w:val="24"/>
              </w:rPr>
              <w:t xml:space="preserve">(l) </w:t>
            </w:r>
            <w:r w:rsidRPr="00AC28EC">
              <w:rPr>
                <w:sz w:val="24"/>
                <w:szCs w:val="24"/>
              </w:rPr>
              <w:tab/>
            </w:r>
            <w:r w:rsidR="00894CBC" w:rsidRPr="00AC28EC">
              <w:rPr>
                <w:sz w:val="24"/>
                <w:szCs w:val="24"/>
              </w:rPr>
              <w:t xml:space="preserve">   t</w:t>
            </w:r>
            <w:r w:rsidRPr="00AC28EC">
              <w:rPr>
                <w:sz w:val="24"/>
                <w:szCs w:val="24"/>
              </w:rPr>
              <w:t>he person has at any time been —</w:t>
            </w:r>
          </w:p>
          <w:p w:rsidR="0039491C" w:rsidRPr="00AC28EC" w:rsidRDefault="00894CBC" w:rsidP="00894CBC">
            <w:pPr>
              <w:spacing w:line="300" w:lineRule="auto"/>
              <w:ind w:left="720" w:firstLine="131"/>
              <w:rPr>
                <w:sz w:val="24"/>
                <w:szCs w:val="24"/>
              </w:rPr>
            </w:pPr>
            <w:r w:rsidRPr="00AC28EC">
              <w:rPr>
                <w:sz w:val="24"/>
                <w:szCs w:val="24"/>
              </w:rPr>
              <w:t xml:space="preserve">        </w:t>
            </w:r>
            <w:r w:rsidR="0039491C" w:rsidRPr="00AC28EC">
              <w:rPr>
                <w:sz w:val="24"/>
                <w:szCs w:val="24"/>
              </w:rPr>
              <w:t xml:space="preserve">(i) </w:t>
            </w:r>
            <w:r w:rsidR="0039491C" w:rsidRPr="00AC28EC">
              <w:rPr>
                <w:sz w:val="24"/>
                <w:szCs w:val="24"/>
              </w:rPr>
              <w:tab/>
              <w:t>provided with treatment; or</w:t>
            </w:r>
          </w:p>
          <w:p w:rsidR="00894CBC" w:rsidRPr="00AC28EC" w:rsidRDefault="00894CBC" w:rsidP="00894CBC">
            <w:pPr>
              <w:spacing w:line="300" w:lineRule="auto"/>
              <w:ind w:left="1134" w:hanging="283"/>
              <w:rPr>
                <w:sz w:val="24"/>
                <w:szCs w:val="24"/>
              </w:rPr>
            </w:pPr>
            <w:r w:rsidRPr="00AC28EC">
              <w:rPr>
                <w:sz w:val="24"/>
                <w:szCs w:val="24"/>
              </w:rPr>
              <w:t xml:space="preserve">        (ii) </w:t>
            </w:r>
            <w:r w:rsidR="00A73ABA" w:rsidRPr="00AC28EC">
              <w:rPr>
                <w:sz w:val="24"/>
                <w:szCs w:val="24"/>
              </w:rPr>
              <w:t xml:space="preserve">  </w:t>
            </w:r>
            <w:r w:rsidR="0039491C" w:rsidRPr="00AC28EC">
              <w:rPr>
                <w:sz w:val="24"/>
                <w:szCs w:val="24"/>
              </w:rPr>
              <w:t>admitted by or detained at a hospital f</w:t>
            </w:r>
            <w:r w:rsidRPr="00AC28EC">
              <w:rPr>
                <w:sz w:val="24"/>
                <w:szCs w:val="24"/>
              </w:rPr>
              <w:t xml:space="preserve">or the purpose of providing the     </w:t>
            </w:r>
          </w:p>
          <w:p w:rsidR="0039491C" w:rsidRPr="00AC28EC" w:rsidRDefault="00A73ABA" w:rsidP="00894CBC">
            <w:pPr>
              <w:spacing w:line="300" w:lineRule="auto"/>
              <w:ind w:left="1134" w:hanging="283"/>
              <w:rPr>
                <w:sz w:val="24"/>
                <w:szCs w:val="24"/>
              </w:rPr>
            </w:pPr>
            <w:r w:rsidRPr="00AC28EC">
              <w:rPr>
                <w:sz w:val="24"/>
                <w:szCs w:val="24"/>
              </w:rPr>
              <w:lastRenderedPageBreak/>
              <w:t xml:space="preserve">               </w:t>
            </w:r>
            <w:r w:rsidR="0039491C" w:rsidRPr="00AC28EC">
              <w:rPr>
                <w:sz w:val="24"/>
                <w:szCs w:val="24"/>
              </w:rPr>
              <w:t>person with treatment.</w:t>
            </w:r>
          </w:p>
          <w:p w:rsidR="0039491C" w:rsidRPr="00AC28EC" w:rsidRDefault="0039491C" w:rsidP="0039491C">
            <w:pPr>
              <w:spacing w:line="300" w:lineRule="auto"/>
              <w:ind w:left="720" w:hanging="660"/>
              <w:rPr>
                <w:sz w:val="24"/>
                <w:szCs w:val="24"/>
              </w:rPr>
            </w:pPr>
            <w:r w:rsidRPr="00AC28EC">
              <w:rPr>
                <w:sz w:val="24"/>
                <w:szCs w:val="24"/>
              </w:rPr>
              <w:t>(3)</w:t>
            </w:r>
            <w:r w:rsidRPr="00AC28EC">
              <w:rPr>
                <w:sz w:val="24"/>
                <w:szCs w:val="24"/>
              </w:rPr>
              <w:tab/>
              <w:t>Subsection (2)(i) does not prevent the serious or permanent physiological, biochemical or psychological effects of the use of alcohol or other drugs from being regarded as an indication that a person has a mental illness.</w:t>
            </w:r>
          </w:p>
          <w:p w:rsidR="00DB2F0D" w:rsidRPr="00AC28EC" w:rsidRDefault="0039491C" w:rsidP="0002747C">
            <w:pPr>
              <w:spacing w:line="300" w:lineRule="auto"/>
              <w:ind w:left="720" w:hanging="660"/>
              <w:rPr>
                <w:sz w:val="24"/>
                <w:szCs w:val="24"/>
              </w:rPr>
            </w:pPr>
            <w:r w:rsidRPr="00AC28EC">
              <w:rPr>
                <w:sz w:val="24"/>
                <w:szCs w:val="24"/>
              </w:rPr>
              <w:t>(4)</w:t>
            </w:r>
            <w:r w:rsidRPr="00AC28EC">
              <w:rPr>
                <w:sz w:val="24"/>
                <w:szCs w:val="24"/>
              </w:rPr>
              <w:tab/>
              <w:t>A decision whether or not a person has a mental illness must be made in accordance with internationally accepted standards prescribed by the regulations for this subsection.</w:t>
            </w:r>
          </w:p>
        </w:tc>
      </w:tr>
    </w:tbl>
    <w:p w:rsidR="006905A4" w:rsidRPr="00AC28EC" w:rsidRDefault="006905A4"/>
    <w:tbl>
      <w:tblPr>
        <w:tblStyle w:val="TableGrid"/>
        <w:tblW w:w="0" w:type="auto"/>
        <w:tblLook w:val="04A0" w:firstRow="1" w:lastRow="0" w:firstColumn="1" w:lastColumn="0" w:noHBand="0" w:noVBand="1"/>
      </w:tblPr>
      <w:tblGrid>
        <w:gridCol w:w="9242"/>
      </w:tblGrid>
      <w:tr w:rsidR="00E56488" w:rsidRPr="006C5087" w:rsidTr="001E1759">
        <w:tc>
          <w:tcPr>
            <w:tcW w:w="9242" w:type="dxa"/>
            <w:shd w:val="clear" w:color="auto" w:fill="F2F2F2" w:themeFill="background1" w:themeFillShade="F2"/>
          </w:tcPr>
          <w:p w:rsidR="00E56488" w:rsidRPr="00AC28EC" w:rsidRDefault="004C7E69" w:rsidP="002A7B24">
            <w:pPr>
              <w:spacing w:before="120" w:line="300" w:lineRule="auto"/>
              <w:rPr>
                <w:sz w:val="24"/>
                <w:szCs w:val="24"/>
              </w:rPr>
            </w:pPr>
            <w:r w:rsidRPr="00AC28EC">
              <w:rPr>
                <w:b/>
                <w:sz w:val="24"/>
                <w:szCs w:val="24"/>
              </w:rPr>
              <w:t>Recommendation 5</w:t>
            </w:r>
            <w:r w:rsidR="00E56488" w:rsidRPr="00AC28EC">
              <w:rPr>
                <w:b/>
                <w:sz w:val="24"/>
                <w:szCs w:val="24"/>
              </w:rPr>
              <w:t>:</w:t>
            </w:r>
            <w:r w:rsidR="00E56488" w:rsidRPr="00AC28EC">
              <w:rPr>
                <w:sz w:val="24"/>
                <w:szCs w:val="24"/>
              </w:rPr>
              <w:t xml:space="preserve"> The Act should refer to a single definition of the term “mental illness” that is consistent across all WA legislation, where ‘mental illness has the same definition as in the Mental Health Bill 2013</w:t>
            </w:r>
            <w:r w:rsidR="00F90844" w:rsidRPr="00AC28EC">
              <w:rPr>
                <w:sz w:val="24"/>
                <w:szCs w:val="24"/>
              </w:rPr>
              <w:t xml:space="preserve"> (WA)</w:t>
            </w:r>
            <w:r w:rsidR="008402E0" w:rsidRPr="00AC28EC">
              <w:rPr>
                <w:sz w:val="24"/>
                <w:szCs w:val="24"/>
              </w:rPr>
              <w:t>’</w:t>
            </w:r>
            <w:r w:rsidR="00E56488" w:rsidRPr="00AC28EC">
              <w:rPr>
                <w:sz w:val="24"/>
                <w:szCs w:val="24"/>
              </w:rPr>
              <w:t>.</w:t>
            </w:r>
          </w:p>
        </w:tc>
      </w:tr>
    </w:tbl>
    <w:p w:rsidR="00933254" w:rsidRPr="00AC28EC" w:rsidRDefault="00933254" w:rsidP="00274015">
      <w:pPr>
        <w:spacing w:line="300" w:lineRule="auto"/>
        <w:rPr>
          <w:b/>
          <w:sz w:val="24"/>
          <w:szCs w:val="24"/>
        </w:rPr>
      </w:pPr>
    </w:p>
    <w:p w:rsidR="009A4122" w:rsidRPr="00AC28EC" w:rsidRDefault="005A5E1B" w:rsidP="00D6183D">
      <w:pPr>
        <w:spacing w:after="120" w:line="300" w:lineRule="auto"/>
        <w:rPr>
          <w:b/>
          <w:sz w:val="24"/>
          <w:szCs w:val="24"/>
        </w:rPr>
      </w:pPr>
      <w:r w:rsidRPr="00AC28EC">
        <w:rPr>
          <w:b/>
          <w:sz w:val="24"/>
          <w:szCs w:val="24"/>
        </w:rPr>
        <w:t>4</w:t>
      </w:r>
      <w:r w:rsidR="0056601F" w:rsidRPr="00AC28EC">
        <w:rPr>
          <w:b/>
          <w:sz w:val="24"/>
          <w:szCs w:val="24"/>
        </w:rPr>
        <w:t>.</w:t>
      </w:r>
      <w:r w:rsidR="00AD56F7" w:rsidRPr="00AC28EC">
        <w:rPr>
          <w:b/>
          <w:sz w:val="24"/>
          <w:szCs w:val="24"/>
        </w:rPr>
        <w:t>1.</w:t>
      </w:r>
      <w:r w:rsidR="0056601F" w:rsidRPr="00AC28EC">
        <w:rPr>
          <w:b/>
          <w:sz w:val="24"/>
          <w:szCs w:val="24"/>
        </w:rPr>
        <w:t>2</w:t>
      </w:r>
      <w:r w:rsidR="00933254" w:rsidRPr="00AC28EC">
        <w:rPr>
          <w:b/>
          <w:sz w:val="24"/>
          <w:szCs w:val="24"/>
        </w:rPr>
        <w:t xml:space="preserve"> Review of the term </w:t>
      </w:r>
      <w:r w:rsidR="0004021C" w:rsidRPr="00AC28EC">
        <w:rPr>
          <w:b/>
          <w:sz w:val="24"/>
          <w:szCs w:val="24"/>
        </w:rPr>
        <w:t>“mental</w:t>
      </w:r>
      <w:r w:rsidR="009A4122" w:rsidRPr="00AC28EC">
        <w:rPr>
          <w:b/>
          <w:sz w:val="24"/>
          <w:szCs w:val="24"/>
        </w:rPr>
        <w:t xml:space="preserve"> impairment</w:t>
      </w:r>
      <w:r w:rsidR="0004021C" w:rsidRPr="00AC28EC">
        <w:rPr>
          <w:b/>
          <w:sz w:val="24"/>
          <w:szCs w:val="24"/>
        </w:rPr>
        <w:t>”</w:t>
      </w:r>
    </w:p>
    <w:p w:rsidR="00362192" w:rsidRPr="00AC28EC" w:rsidRDefault="00362192" w:rsidP="00362192">
      <w:pPr>
        <w:rPr>
          <w:sz w:val="24"/>
          <w:szCs w:val="24"/>
        </w:rPr>
      </w:pPr>
      <w:r w:rsidRPr="00AC28EC">
        <w:rPr>
          <w:b/>
          <w:sz w:val="24"/>
          <w:szCs w:val="24"/>
        </w:rPr>
        <w:t xml:space="preserve">mental impairment </w:t>
      </w:r>
      <w:r w:rsidRPr="00AC28EC">
        <w:rPr>
          <w:sz w:val="24"/>
          <w:szCs w:val="24"/>
        </w:rPr>
        <w:t>means intellectual disability, mental illness, brain damage or senility.</w:t>
      </w:r>
    </w:p>
    <w:p w:rsidR="00E75B94" w:rsidRPr="00AC28EC" w:rsidRDefault="00362192" w:rsidP="00526B9F">
      <w:pPr>
        <w:rPr>
          <w:sz w:val="24"/>
          <w:szCs w:val="24"/>
        </w:rPr>
      </w:pPr>
      <w:r w:rsidRPr="00AC28EC">
        <w:rPr>
          <w:b/>
          <w:sz w:val="24"/>
          <w:szCs w:val="24"/>
        </w:rPr>
        <w:t xml:space="preserve">(Part 3 of the Act, </w:t>
      </w:r>
      <w:r w:rsidR="00526B9F" w:rsidRPr="00AC28EC">
        <w:rPr>
          <w:b/>
          <w:sz w:val="24"/>
          <w:szCs w:val="24"/>
        </w:rPr>
        <w:t xml:space="preserve">as </w:t>
      </w:r>
      <w:r w:rsidRPr="00AC28EC">
        <w:rPr>
          <w:b/>
          <w:sz w:val="24"/>
          <w:szCs w:val="24"/>
        </w:rPr>
        <w:t xml:space="preserve">defined in the </w:t>
      </w:r>
      <w:r w:rsidRPr="00AC28EC">
        <w:rPr>
          <w:b/>
          <w:i/>
          <w:sz w:val="24"/>
          <w:szCs w:val="24"/>
        </w:rPr>
        <w:t xml:space="preserve">Criminal Code </w:t>
      </w:r>
      <w:r w:rsidR="00ED0A6E" w:rsidRPr="00AC28EC">
        <w:rPr>
          <w:b/>
          <w:i/>
          <w:sz w:val="24"/>
          <w:szCs w:val="24"/>
        </w:rPr>
        <w:t xml:space="preserve">Act </w:t>
      </w:r>
      <w:r w:rsidRPr="00AC28EC">
        <w:rPr>
          <w:b/>
          <w:i/>
          <w:sz w:val="24"/>
          <w:szCs w:val="24"/>
        </w:rPr>
        <w:t>Compilation Act 1913</w:t>
      </w:r>
      <w:r w:rsidR="00F90844" w:rsidRPr="00AC28EC">
        <w:rPr>
          <w:b/>
          <w:sz w:val="24"/>
          <w:szCs w:val="24"/>
        </w:rPr>
        <w:t xml:space="preserve"> (WA)</w:t>
      </w:r>
      <w:r w:rsidRPr="00AC28EC">
        <w:rPr>
          <w:b/>
          <w:sz w:val="24"/>
          <w:szCs w:val="24"/>
        </w:rPr>
        <w:t>)</w:t>
      </w:r>
      <w:r w:rsidR="00526B9F" w:rsidRPr="00AC28EC">
        <w:rPr>
          <w:sz w:val="24"/>
          <w:szCs w:val="24"/>
        </w:rPr>
        <w:t xml:space="preserve">  </w:t>
      </w:r>
    </w:p>
    <w:p w:rsidR="00482A07" w:rsidRPr="00AC28EC" w:rsidRDefault="005D61B8" w:rsidP="00CB461F">
      <w:pPr>
        <w:spacing w:line="300" w:lineRule="auto"/>
        <w:rPr>
          <w:sz w:val="24"/>
          <w:szCs w:val="24"/>
        </w:rPr>
      </w:pPr>
      <w:r w:rsidRPr="00AC28EC">
        <w:rPr>
          <w:sz w:val="24"/>
          <w:szCs w:val="24"/>
        </w:rPr>
        <w:t xml:space="preserve">There is no nationally recognised definition of mental impairment within either the mental health or disability sectors. Within the Act the term refers either to a person with mental illness or disability who has been found unfit to stand trial, or a person who is found not guilty in cases where their mental illness constitutes a defence of being of 'unsound mind' at the time of the offence. </w:t>
      </w:r>
      <w:r w:rsidR="00E85C54" w:rsidRPr="00AC28EC">
        <w:rPr>
          <w:sz w:val="24"/>
          <w:szCs w:val="24"/>
        </w:rPr>
        <w:t>Including objects and principles within the act may help clarify the purpose of defining the term mental impairment. F</w:t>
      </w:r>
      <w:r w:rsidR="00482A07" w:rsidRPr="00AC28EC">
        <w:rPr>
          <w:sz w:val="24"/>
          <w:szCs w:val="24"/>
        </w:rPr>
        <w:t xml:space="preserve">rom a human rights perspective, it would be important to identify a person with a mental </w:t>
      </w:r>
      <w:r w:rsidR="00E342FB" w:rsidRPr="00AC28EC">
        <w:rPr>
          <w:sz w:val="24"/>
          <w:szCs w:val="24"/>
        </w:rPr>
        <w:t>illness or disability</w:t>
      </w:r>
      <w:r w:rsidR="00482A07" w:rsidRPr="00AC28EC">
        <w:rPr>
          <w:sz w:val="24"/>
          <w:szCs w:val="24"/>
        </w:rPr>
        <w:t xml:space="preserve"> to ensure that the correct treatments</w:t>
      </w:r>
      <w:r w:rsidR="004359F3" w:rsidRPr="00AC28EC">
        <w:rPr>
          <w:sz w:val="24"/>
          <w:szCs w:val="24"/>
        </w:rPr>
        <w:t>, accommodations</w:t>
      </w:r>
      <w:r w:rsidR="00482A07" w:rsidRPr="00AC28EC">
        <w:rPr>
          <w:sz w:val="24"/>
          <w:szCs w:val="24"/>
        </w:rPr>
        <w:t xml:space="preserve"> and supports are available to them throughout t</w:t>
      </w:r>
      <w:r w:rsidR="0039729D" w:rsidRPr="00AC28EC">
        <w:rPr>
          <w:sz w:val="24"/>
          <w:szCs w:val="24"/>
        </w:rPr>
        <w:t>heir interactions with the justice</w:t>
      </w:r>
      <w:r w:rsidR="00482A07" w:rsidRPr="00AC28EC">
        <w:rPr>
          <w:sz w:val="24"/>
          <w:szCs w:val="24"/>
        </w:rPr>
        <w:t xml:space="preserve"> system.</w:t>
      </w:r>
      <w:r w:rsidR="00E85C54" w:rsidRPr="00AC28EC">
        <w:rPr>
          <w:sz w:val="24"/>
          <w:szCs w:val="24"/>
        </w:rPr>
        <w:t xml:space="preserve"> It is also recognised that a person may have a combination of condition</w:t>
      </w:r>
      <w:r w:rsidR="0033357F" w:rsidRPr="00AC28EC">
        <w:rPr>
          <w:sz w:val="24"/>
          <w:szCs w:val="24"/>
        </w:rPr>
        <w:t>s</w:t>
      </w:r>
      <w:r w:rsidR="00E85C54" w:rsidRPr="00AC28EC">
        <w:rPr>
          <w:sz w:val="24"/>
          <w:szCs w:val="24"/>
        </w:rPr>
        <w:t xml:space="preserve"> that may affect their fitness to stand trial</w:t>
      </w:r>
      <w:r w:rsidR="0039729D" w:rsidRPr="00AC28EC">
        <w:rPr>
          <w:sz w:val="24"/>
          <w:szCs w:val="24"/>
        </w:rPr>
        <w:t>.</w:t>
      </w:r>
      <w:r w:rsidR="00CB461F" w:rsidRPr="00AC28EC">
        <w:rPr>
          <w:sz w:val="24"/>
          <w:szCs w:val="24"/>
        </w:rPr>
        <w:t xml:space="preserve"> In their 2013-14 Annual Report, the</w:t>
      </w:r>
      <w:r w:rsidR="00AA19E6" w:rsidRPr="00AC28EC">
        <w:rPr>
          <w:sz w:val="24"/>
          <w:szCs w:val="24"/>
        </w:rPr>
        <w:t xml:space="preserve"> Mentally Impaired Accused </w:t>
      </w:r>
      <w:r w:rsidR="00CB461F" w:rsidRPr="00AC28EC">
        <w:rPr>
          <w:sz w:val="24"/>
          <w:szCs w:val="24"/>
        </w:rPr>
        <w:t>Review Board</w:t>
      </w:r>
      <w:r w:rsidR="00AA19E6" w:rsidRPr="00AC28EC">
        <w:rPr>
          <w:sz w:val="24"/>
          <w:szCs w:val="24"/>
        </w:rPr>
        <w:t xml:space="preserve"> </w:t>
      </w:r>
      <w:r w:rsidR="00CB461F" w:rsidRPr="00AC28EC">
        <w:rPr>
          <w:sz w:val="24"/>
          <w:szCs w:val="24"/>
        </w:rPr>
        <w:t>reports that</w:t>
      </w:r>
      <w:r w:rsidR="00AA19E6" w:rsidRPr="00AC28EC">
        <w:rPr>
          <w:sz w:val="24"/>
          <w:szCs w:val="24"/>
        </w:rPr>
        <w:t xml:space="preserve"> ‘</w:t>
      </w:r>
      <w:r w:rsidR="00CB461F" w:rsidRPr="00AC28EC">
        <w:rPr>
          <w:sz w:val="24"/>
          <w:szCs w:val="24"/>
        </w:rPr>
        <w:t>Of the 39 accused currently being managed by the Board, 18% have an intellectual impairment which does not require treatment. A further 13% of accused have a dual diagnosis of intellectual impairment and mental illness. A remaining 69% of accused have a mental illness.</w:t>
      </w:r>
      <w:r w:rsidR="002F6DC0">
        <w:rPr>
          <w:sz w:val="24"/>
          <w:szCs w:val="24"/>
        </w:rPr>
        <w:t xml:space="preserve"> (p.12-13)</w:t>
      </w:r>
      <w:r w:rsidR="00CB461F" w:rsidRPr="00AC28EC">
        <w:rPr>
          <w:sz w:val="24"/>
          <w:szCs w:val="24"/>
        </w:rPr>
        <w:t>’</w:t>
      </w:r>
    </w:p>
    <w:p w:rsidR="0033357F" w:rsidRPr="00AC28EC" w:rsidRDefault="000E0BB4" w:rsidP="00274015">
      <w:pPr>
        <w:spacing w:line="300" w:lineRule="auto"/>
        <w:rPr>
          <w:sz w:val="24"/>
          <w:szCs w:val="24"/>
        </w:rPr>
      </w:pPr>
      <w:r w:rsidRPr="00AC28EC">
        <w:rPr>
          <w:sz w:val="24"/>
          <w:szCs w:val="24"/>
        </w:rPr>
        <w:t>It may also be debated</w:t>
      </w:r>
      <w:r w:rsidR="00AA19E6" w:rsidRPr="00AC28EC">
        <w:rPr>
          <w:sz w:val="24"/>
          <w:szCs w:val="24"/>
        </w:rPr>
        <w:t xml:space="preserve"> whether terms such as</w:t>
      </w:r>
      <w:r w:rsidRPr="00AC28EC">
        <w:rPr>
          <w:sz w:val="24"/>
          <w:szCs w:val="24"/>
        </w:rPr>
        <w:t xml:space="preserve"> </w:t>
      </w:r>
      <w:r w:rsidR="007506F7" w:rsidRPr="00AC28EC">
        <w:rPr>
          <w:sz w:val="24"/>
          <w:szCs w:val="24"/>
        </w:rPr>
        <w:t>“</w:t>
      </w:r>
      <w:r w:rsidRPr="00AC28EC">
        <w:rPr>
          <w:sz w:val="24"/>
          <w:szCs w:val="24"/>
        </w:rPr>
        <w:t>senility</w:t>
      </w:r>
      <w:r w:rsidR="007506F7" w:rsidRPr="00AC28EC">
        <w:rPr>
          <w:sz w:val="24"/>
          <w:szCs w:val="24"/>
        </w:rPr>
        <w:t>”</w:t>
      </w:r>
      <w:r w:rsidRPr="00AC28EC">
        <w:rPr>
          <w:sz w:val="24"/>
          <w:szCs w:val="24"/>
        </w:rPr>
        <w:t xml:space="preserve"> and</w:t>
      </w:r>
      <w:r w:rsidR="00AA19E6" w:rsidRPr="00AC28EC">
        <w:rPr>
          <w:sz w:val="24"/>
          <w:szCs w:val="24"/>
        </w:rPr>
        <w:t xml:space="preserve"> </w:t>
      </w:r>
      <w:r w:rsidR="007506F7" w:rsidRPr="00AC28EC">
        <w:rPr>
          <w:sz w:val="24"/>
          <w:szCs w:val="24"/>
        </w:rPr>
        <w:t>“</w:t>
      </w:r>
      <w:r w:rsidR="00AA19E6" w:rsidRPr="00AC28EC">
        <w:rPr>
          <w:sz w:val="24"/>
          <w:szCs w:val="24"/>
        </w:rPr>
        <w:t>intellectual disability</w:t>
      </w:r>
      <w:r w:rsidR="007506F7" w:rsidRPr="00AC28EC">
        <w:rPr>
          <w:sz w:val="24"/>
          <w:szCs w:val="24"/>
        </w:rPr>
        <w:t>”</w:t>
      </w:r>
      <w:r w:rsidR="00AA19E6" w:rsidRPr="00AC28EC">
        <w:rPr>
          <w:sz w:val="24"/>
          <w:szCs w:val="24"/>
        </w:rPr>
        <w:t xml:space="preserve"> are appropriate </w:t>
      </w:r>
      <w:r w:rsidRPr="00AC28EC">
        <w:rPr>
          <w:sz w:val="24"/>
          <w:szCs w:val="24"/>
        </w:rPr>
        <w:t>terms. T</w:t>
      </w:r>
      <w:r w:rsidR="00EC4867" w:rsidRPr="00AC28EC">
        <w:rPr>
          <w:sz w:val="24"/>
          <w:szCs w:val="24"/>
        </w:rPr>
        <w:t>he Al</w:t>
      </w:r>
      <w:r w:rsidR="00591A44" w:rsidRPr="00AC28EC">
        <w:rPr>
          <w:sz w:val="24"/>
          <w:szCs w:val="24"/>
        </w:rPr>
        <w:t>zheimer’s Association</w:t>
      </w:r>
      <w:r w:rsidR="00E75B94" w:rsidRPr="00AC28EC">
        <w:rPr>
          <w:sz w:val="24"/>
          <w:szCs w:val="24"/>
        </w:rPr>
        <w:t xml:space="preserve"> stress that</w:t>
      </w:r>
      <w:r w:rsidR="00591A44" w:rsidRPr="00AC28EC">
        <w:rPr>
          <w:sz w:val="24"/>
          <w:szCs w:val="24"/>
        </w:rPr>
        <w:t xml:space="preserve"> </w:t>
      </w:r>
      <w:r w:rsidR="006A1B3B" w:rsidRPr="00AC28EC">
        <w:rPr>
          <w:sz w:val="24"/>
          <w:szCs w:val="24"/>
        </w:rPr>
        <w:t>‘</w:t>
      </w:r>
      <w:r w:rsidR="00591A44" w:rsidRPr="00AC28EC">
        <w:rPr>
          <w:sz w:val="24"/>
          <w:szCs w:val="24"/>
        </w:rPr>
        <w:t xml:space="preserve">Dementia is often incorrectly referred to as </w:t>
      </w:r>
      <w:r w:rsidR="006A1B3B" w:rsidRPr="00AC28EC">
        <w:rPr>
          <w:sz w:val="24"/>
          <w:szCs w:val="24"/>
        </w:rPr>
        <w:t>“</w:t>
      </w:r>
      <w:r w:rsidR="00591A44" w:rsidRPr="00AC28EC">
        <w:rPr>
          <w:sz w:val="24"/>
          <w:szCs w:val="24"/>
        </w:rPr>
        <w:t xml:space="preserve">senility” or </w:t>
      </w:r>
      <w:r w:rsidR="006A1B3B" w:rsidRPr="00AC28EC">
        <w:rPr>
          <w:sz w:val="24"/>
          <w:szCs w:val="24"/>
        </w:rPr>
        <w:t>“</w:t>
      </w:r>
      <w:r w:rsidR="00591A44" w:rsidRPr="00AC28EC">
        <w:rPr>
          <w:sz w:val="24"/>
          <w:szCs w:val="24"/>
        </w:rPr>
        <w:t>senile dementia</w:t>
      </w:r>
      <w:r w:rsidR="006A1B3B" w:rsidRPr="00AC28EC">
        <w:rPr>
          <w:sz w:val="24"/>
          <w:szCs w:val="24"/>
        </w:rPr>
        <w:t>”</w:t>
      </w:r>
      <w:r w:rsidR="00591A44" w:rsidRPr="00AC28EC">
        <w:rPr>
          <w:sz w:val="24"/>
          <w:szCs w:val="24"/>
        </w:rPr>
        <w:t>, which reflects the formerly widespread but incorrect belief that serious mental decline is a normal part of aging</w:t>
      </w:r>
      <w:r w:rsidR="006A1B3B" w:rsidRPr="00AC28EC">
        <w:rPr>
          <w:sz w:val="24"/>
          <w:szCs w:val="24"/>
        </w:rPr>
        <w:t>’</w:t>
      </w:r>
      <w:r w:rsidR="00591A44" w:rsidRPr="00AC28EC">
        <w:rPr>
          <w:sz w:val="24"/>
          <w:szCs w:val="24"/>
        </w:rPr>
        <w:t xml:space="preserve">. </w:t>
      </w:r>
      <w:r w:rsidRPr="00AC28EC">
        <w:rPr>
          <w:sz w:val="24"/>
          <w:szCs w:val="24"/>
        </w:rPr>
        <w:t>Furthermore, t</w:t>
      </w:r>
      <w:r w:rsidR="00591A44" w:rsidRPr="00AC28EC">
        <w:rPr>
          <w:sz w:val="24"/>
          <w:szCs w:val="24"/>
        </w:rPr>
        <w:t xml:space="preserve">he term </w:t>
      </w:r>
      <w:r w:rsidR="007506F7" w:rsidRPr="00AC28EC">
        <w:rPr>
          <w:sz w:val="24"/>
          <w:szCs w:val="24"/>
        </w:rPr>
        <w:t>“</w:t>
      </w:r>
      <w:r w:rsidR="00591A44" w:rsidRPr="00AC28EC">
        <w:rPr>
          <w:sz w:val="24"/>
          <w:szCs w:val="24"/>
        </w:rPr>
        <w:t>intellectual disability</w:t>
      </w:r>
      <w:r w:rsidR="007506F7" w:rsidRPr="00AC28EC">
        <w:rPr>
          <w:sz w:val="24"/>
          <w:szCs w:val="24"/>
        </w:rPr>
        <w:t>”</w:t>
      </w:r>
      <w:r w:rsidR="00591A44" w:rsidRPr="00AC28EC">
        <w:rPr>
          <w:sz w:val="24"/>
          <w:szCs w:val="24"/>
        </w:rPr>
        <w:t xml:space="preserve"> may be seen as a degrading term where </w:t>
      </w:r>
      <w:r w:rsidR="005C5D0C" w:rsidRPr="00AC28EC">
        <w:rPr>
          <w:sz w:val="24"/>
          <w:szCs w:val="24"/>
        </w:rPr>
        <w:t>a person</w:t>
      </w:r>
      <w:r w:rsidR="00591A44" w:rsidRPr="00AC28EC">
        <w:rPr>
          <w:sz w:val="24"/>
          <w:szCs w:val="24"/>
        </w:rPr>
        <w:t xml:space="preserve"> </w:t>
      </w:r>
      <w:r w:rsidR="00E75B94" w:rsidRPr="00AC28EC">
        <w:rPr>
          <w:sz w:val="24"/>
          <w:szCs w:val="24"/>
        </w:rPr>
        <w:t xml:space="preserve">may have been </w:t>
      </w:r>
      <w:r w:rsidR="00E75B94" w:rsidRPr="00AC28EC">
        <w:rPr>
          <w:sz w:val="24"/>
          <w:szCs w:val="24"/>
        </w:rPr>
        <w:lastRenderedPageBreak/>
        <w:t>assessed as having an IQ below 70 but have skills and abilities in many other areas of life.</w:t>
      </w:r>
      <w:r w:rsidR="00526B9F" w:rsidRPr="00AC28EC">
        <w:rPr>
          <w:sz w:val="24"/>
          <w:szCs w:val="24"/>
        </w:rPr>
        <w:t xml:space="preserve"> </w:t>
      </w:r>
      <w:r w:rsidR="00B10B2C" w:rsidRPr="00AC28EC">
        <w:rPr>
          <w:sz w:val="24"/>
          <w:szCs w:val="24"/>
        </w:rPr>
        <w:t xml:space="preserve">Importantly, people who have been diagnosed with an intellectual disability </w:t>
      </w:r>
      <w:r w:rsidR="008402E0" w:rsidRPr="00AC28EC">
        <w:rPr>
          <w:sz w:val="24"/>
          <w:szCs w:val="24"/>
        </w:rPr>
        <w:t xml:space="preserve">may </w:t>
      </w:r>
      <w:r w:rsidR="00B10B2C" w:rsidRPr="00AC28EC">
        <w:rPr>
          <w:sz w:val="24"/>
          <w:szCs w:val="24"/>
        </w:rPr>
        <w:t>n</w:t>
      </w:r>
      <w:r w:rsidR="008402E0" w:rsidRPr="00AC28EC">
        <w:rPr>
          <w:sz w:val="24"/>
          <w:szCs w:val="24"/>
        </w:rPr>
        <w:t>ot identify</w:t>
      </w:r>
      <w:r w:rsidR="00B10B2C" w:rsidRPr="00AC28EC">
        <w:rPr>
          <w:sz w:val="24"/>
          <w:szCs w:val="24"/>
        </w:rPr>
        <w:t xml:space="preserve"> themselves as a person with an intellectual disability and </w:t>
      </w:r>
      <w:r w:rsidR="008402E0" w:rsidRPr="00AC28EC">
        <w:rPr>
          <w:sz w:val="24"/>
          <w:szCs w:val="24"/>
        </w:rPr>
        <w:t xml:space="preserve">may </w:t>
      </w:r>
      <w:r w:rsidR="00B10B2C" w:rsidRPr="00AC28EC">
        <w:rPr>
          <w:sz w:val="24"/>
          <w:szCs w:val="24"/>
        </w:rPr>
        <w:t>instead use terms related to</w:t>
      </w:r>
      <w:r w:rsidR="00740261" w:rsidRPr="00AC28EC">
        <w:rPr>
          <w:sz w:val="24"/>
          <w:szCs w:val="24"/>
        </w:rPr>
        <w:t xml:space="preserve"> their capacity to learn (Spork</w:t>
      </w:r>
      <w:r w:rsidR="00B10B2C" w:rsidRPr="00AC28EC">
        <w:rPr>
          <w:sz w:val="24"/>
          <w:szCs w:val="24"/>
        </w:rPr>
        <w:t xml:space="preserve"> 1994)</w:t>
      </w:r>
      <w:r w:rsidR="008402E0" w:rsidRPr="00AC28EC">
        <w:rPr>
          <w:sz w:val="24"/>
          <w:szCs w:val="24"/>
        </w:rPr>
        <w:t>.</w:t>
      </w:r>
      <w:r w:rsidR="00E75B94" w:rsidRPr="00AC28EC">
        <w:rPr>
          <w:sz w:val="24"/>
          <w:szCs w:val="24"/>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242"/>
      </w:tblGrid>
      <w:tr w:rsidR="00055AED" w:rsidRPr="006C5087" w:rsidTr="00C56911">
        <w:tc>
          <w:tcPr>
            <w:tcW w:w="9242" w:type="dxa"/>
            <w:shd w:val="clear" w:color="auto" w:fill="F2F2F2" w:themeFill="background1" w:themeFillShade="F2"/>
          </w:tcPr>
          <w:p w:rsidR="00055AED" w:rsidRPr="00AC28EC" w:rsidRDefault="00900B2F" w:rsidP="00BD5D2D">
            <w:pPr>
              <w:spacing w:before="120" w:line="300" w:lineRule="auto"/>
              <w:rPr>
                <w:sz w:val="24"/>
                <w:szCs w:val="24"/>
              </w:rPr>
            </w:pPr>
            <w:r w:rsidRPr="00AC28EC">
              <w:rPr>
                <w:b/>
                <w:sz w:val="24"/>
                <w:szCs w:val="24"/>
              </w:rPr>
              <w:t xml:space="preserve">Recommendation </w:t>
            </w:r>
            <w:r w:rsidR="004C7E69" w:rsidRPr="00AC28EC">
              <w:rPr>
                <w:b/>
                <w:sz w:val="24"/>
                <w:szCs w:val="24"/>
              </w:rPr>
              <w:t>6</w:t>
            </w:r>
            <w:r w:rsidR="00055AED" w:rsidRPr="00AC28EC">
              <w:rPr>
                <w:b/>
                <w:sz w:val="24"/>
                <w:szCs w:val="24"/>
              </w:rPr>
              <w:t>:</w:t>
            </w:r>
            <w:r w:rsidR="00055AED" w:rsidRPr="00AC28EC">
              <w:rPr>
                <w:sz w:val="24"/>
                <w:szCs w:val="24"/>
              </w:rPr>
              <w:t xml:space="preserve"> </w:t>
            </w:r>
            <w:r w:rsidR="001A2D07" w:rsidRPr="00AC28EC">
              <w:rPr>
                <w:sz w:val="24"/>
                <w:szCs w:val="24"/>
              </w:rPr>
              <w:t>The</w:t>
            </w:r>
            <w:r w:rsidR="002A7B24" w:rsidRPr="00AC28EC">
              <w:rPr>
                <w:sz w:val="24"/>
                <w:szCs w:val="24"/>
              </w:rPr>
              <w:t xml:space="preserve"> </w:t>
            </w:r>
            <w:r w:rsidR="00BD5D2D" w:rsidRPr="00AC28EC">
              <w:rPr>
                <w:sz w:val="24"/>
                <w:szCs w:val="24"/>
              </w:rPr>
              <w:t xml:space="preserve">definition of the </w:t>
            </w:r>
            <w:r w:rsidR="00BC3F3F" w:rsidRPr="00AC28EC">
              <w:rPr>
                <w:sz w:val="24"/>
                <w:szCs w:val="24"/>
              </w:rPr>
              <w:t>te</w:t>
            </w:r>
            <w:r w:rsidR="00BC3F3F" w:rsidRPr="00AC28EC">
              <w:rPr>
                <w:sz w:val="24"/>
                <w:szCs w:val="24"/>
                <w:shd w:val="clear" w:color="auto" w:fill="F2F2F2" w:themeFill="background1" w:themeFillShade="F2"/>
              </w:rPr>
              <w:t>r</w:t>
            </w:r>
            <w:r w:rsidR="002A7B24" w:rsidRPr="00AC28EC">
              <w:rPr>
                <w:sz w:val="24"/>
                <w:szCs w:val="24"/>
              </w:rPr>
              <w:t>m “mental impairment</w:t>
            </w:r>
            <w:r w:rsidR="00BC3F3F" w:rsidRPr="00AC28EC">
              <w:rPr>
                <w:sz w:val="24"/>
                <w:szCs w:val="24"/>
              </w:rPr>
              <w:t>” should be</w:t>
            </w:r>
            <w:r w:rsidR="001A2D07" w:rsidRPr="00AC28EC">
              <w:rPr>
                <w:sz w:val="24"/>
                <w:szCs w:val="24"/>
              </w:rPr>
              <w:t xml:space="preserve"> modified</w:t>
            </w:r>
            <w:r w:rsidR="002A7B24" w:rsidRPr="00AC28EC">
              <w:rPr>
                <w:sz w:val="24"/>
                <w:szCs w:val="24"/>
              </w:rPr>
              <w:t xml:space="preserve"> </w:t>
            </w:r>
            <w:r w:rsidR="007A2EBD" w:rsidRPr="00AC28EC">
              <w:rPr>
                <w:sz w:val="24"/>
                <w:szCs w:val="24"/>
              </w:rPr>
              <w:t>in accorda</w:t>
            </w:r>
            <w:r w:rsidR="001A2D07" w:rsidRPr="00AC28EC">
              <w:rPr>
                <w:sz w:val="24"/>
                <w:szCs w:val="24"/>
              </w:rPr>
              <w:t xml:space="preserve">nce with the objects of the Act, </w:t>
            </w:r>
            <w:r w:rsidR="00B10B2C" w:rsidRPr="00AC28EC">
              <w:rPr>
                <w:sz w:val="24"/>
                <w:szCs w:val="24"/>
              </w:rPr>
              <w:t>human rights principles</w:t>
            </w:r>
            <w:r w:rsidR="00C368D4" w:rsidRPr="00AC28EC">
              <w:rPr>
                <w:sz w:val="24"/>
                <w:szCs w:val="24"/>
              </w:rPr>
              <w:t xml:space="preserve"> and present day terminology</w:t>
            </w:r>
            <w:r w:rsidR="001A2D07" w:rsidRPr="00AC28EC">
              <w:rPr>
                <w:sz w:val="24"/>
                <w:szCs w:val="24"/>
              </w:rPr>
              <w:t xml:space="preserve">. </w:t>
            </w:r>
            <w:r w:rsidR="00BD5D2D" w:rsidRPr="00AC28EC">
              <w:rPr>
                <w:sz w:val="24"/>
                <w:szCs w:val="24"/>
              </w:rPr>
              <w:t xml:space="preserve"> </w:t>
            </w:r>
          </w:p>
        </w:tc>
      </w:tr>
    </w:tbl>
    <w:p w:rsidR="004359F3" w:rsidRPr="00AC28EC" w:rsidRDefault="004359F3" w:rsidP="00DA3619">
      <w:pPr>
        <w:spacing w:after="120" w:line="300" w:lineRule="auto"/>
        <w:rPr>
          <w:b/>
          <w:sz w:val="24"/>
          <w:szCs w:val="24"/>
        </w:rPr>
      </w:pPr>
    </w:p>
    <w:p w:rsidR="0004021C" w:rsidRPr="00AC28EC" w:rsidRDefault="005A5E1B" w:rsidP="0012327F">
      <w:pPr>
        <w:spacing w:after="0" w:line="300" w:lineRule="auto"/>
        <w:rPr>
          <w:b/>
          <w:sz w:val="24"/>
          <w:szCs w:val="24"/>
        </w:rPr>
      </w:pPr>
      <w:r w:rsidRPr="00AC28EC">
        <w:rPr>
          <w:b/>
          <w:sz w:val="24"/>
          <w:szCs w:val="24"/>
        </w:rPr>
        <w:t>4</w:t>
      </w:r>
      <w:r w:rsidR="0056601F" w:rsidRPr="00AC28EC">
        <w:rPr>
          <w:b/>
          <w:sz w:val="24"/>
          <w:szCs w:val="24"/>
        </w:rPr>
        <w:t>.</w:t>
      </w:r>
      <w:r w:rsidR="00AD56F7" w:rsidRPr="00AC28EC">
        <w:rPr>
          <w:b/>
          <w:sz w:val="24"/>
          <w:szCs w:val="24"/>
        </w:rPr>
        <w:t>1.</w:t>
      </w:r>
      <w:r w:rsidR="0056601F" w:rsidRPr="00AC28EC">
        <w:rPr>
          <w:b/>
          <w:sz w:val="24"/>
          <w:szCs w:val="24"/>
        </w:rPr>
        <w:t>3</w:t>
      </w:r>
      <w:r w:rsidR="00933254" w:rsidRPr="00AC28EC">
        <w:rPr>
          <w:b/>
          <w:sz w:val="24"/>
          <w:szCs w:val="24"/>
        </w:rPr>
        <w:t xml:space="preserve"> Review of the term “mentally impaired accused”</w:t>
      </w:r>
    </w:p>
    <w:p w:rsidR="003A7A60" w:rsidRPr="00AC28EC" w:rsidRDefault="009C4CEF" w:rsidP="0012327F">
      <w:pPr>
        <w:pStyle w:val="Defstart"/>
        <w:spacing w:before="0" w:line="300" w:lineRule="auto"/>
        <w:ind w:left="0" w:firstLine="0"/>
        <w:rPr>
          <w:rFonts w:asciiTheme="minorHAnsi" w:hAnsiTheme="minorHAnsi"/>
          <w:szCs w:val="24"/>
        </w:rPr>
      </w:pPr>
      <w:r w:rsidRPr="00AC28EC">
        <w:rPr>
          <w:rStyle w:val="CharDefText"/>
          <w:rFonts w:asciiTheme="minorHAnsi" w:hAnsiTheme="minorHAnsi"/>
          <w:b w:val="0"/>
          <w:i w:val="0"/>
          <w:szCs w:val="24"/>
        </w:rPr>
        <w:t>In Part 5 of the Act the term mentally impaired</w:t>
      </w:r>
      <w:r w:rsidR="0012327F" w:rsidRPr="00AC28EC">
        <w:rPr>
          <w:rStyle w:val="CharDefText"/>
          <w:rFonts w:asciiTheme="minorHAnsi" w:hAnsiTheme="minorHAnsi"/>
          <w:b w:val="0"/>
          <w:i w:val="0"/>
          <w:szCs w:val="24"/>
        </w:rPr>
        <w:t xml:space="preserve"> accused</w:t>
      </w:r>
      <w:r w:rsidR="0012327F" w:rsidRPr="00AC28EC">
        <w:rPr>
          <w:rFonts w:asciiTheme="minorHAnsi" w:hAnsiTheme="minorHAnsi"/>
          <w:szCs w:val="24"/>
        </w:rPr>
        <w:t xml:space="preserve"> is defined as ‘an accused in respect of whom a custody order has been made and who has not been discharged from the order’. </w:t>
      </w:r>
      <w:r w:rsidR="007D46C3" w:rsidRPr="00AC28EC">
        <w:rPr>
          <w:rFonts w:asciiTheme="minorHAnsi" w:hAnsiTheme="minorHAnsi"/>
          <w:szCs w:val="24"/>
        </w:rPr>
        <w:t>At points in the Act</w:t>
      </w:r>
      <w:r w:rsidR="001E1759" w:rsidRPr="00AC28EC">
        <w:rPr>
          <w:rFonts w:asciiTheme="minorHAnsi" w:hAnsiTheme="minorHAnsi"/>
          <w:szCs w:val="24"/>
        </w:rPr>
        <w:t>, it is unclear whether mentally impaired accused</w:t>
      </w:r>
      <w:r w:rsidR="007D46C3" w:rsidRPr="00AC28EC">
        <w:rPr>
          <w:rFonts w:asciiTheme="minorHAnsi" w:hAnsiTheme="minorHAnsi"/>
          <w:szCs w:val="24"/>
        </w:rPr>
        <w:t xml:space="preserve"> refers to a person who has been charged with an offence and has a mental impairment</w:t>
      </w:r>
      <w:r w:rsidR="001E1759" w:rsidRPr="00AC28EC">
        <w:rPr>
          <w:rFonts w:asciiTheme="minorHAnsi" w:hAnsiTheme="minorHAnsi"/>
          <w:szCs w:val="24"/>
        </w:rPr>
        <w:t>,</w:t>
      </w:r>
      <w:r w:rsidR="007D46C3" w:rsidRPr="00AC28EC">
        <w:rPr>
          <w:rFonts w:asciiTheme="minorHAnsi" w:hAnsiTheme="minorHAnsi"/>
          <w:szCs w:val="24"/>
        </w:rPr>
        <w:t xml:space="preserve"> or a person who has been charged with an offence and found unfit to stand trial.</w:t>
      </w:r>
    </w:p>
    <w:p w:rsidR="0012327F" w:rsidRPr="00AC28EC" w:rsidRDefault="0012327F" w:rsidP="0012327F">
      <w:pPr>
        <w:pStyle w:val="Defstart"/>
        <w:spacing w:before="0" w:line="300" w:lineRule="auto"/>
        <w:ind w:left="0" w:firstLine="0"/>
        <w:rPr>
          <w:rFonts w:asciiTheme="minorHAnsi" w:hAnsiTheme="minorHAnsi"/>
          <w:szCs w:val="24"/>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055AED" w:rsidRPr="006C5087" w:rsidTr="00C56911">
        <w:tc>
          <w:tcPr>
            <w:tcW w:w="9242" w:type="dxa"/>
            <w:shd w:val="clear" w:color="auto" w:fill="F2F2F2" w:themeFill="background1" w:themeFillShade="F2"/>
          </w:tcPr>
          <w:p w:rsidR="00055AED" w:rsidRPr="00AC28EC" w:rsidRDefault="00BC3F3F" w:rsidP="0047396A">
            <w:pPr>
              <w:spacing w:before="120" w:after="120" w:line="300" w:lineRule="auto"/>
              <w:rPr>
                <w:sz w:val="24"/>
                <w:szCs w:val="24"/>
              </w:rPr>
            </w:pPr>
            <w:r w:rsidRPr="00AC28EC">
              <w:rPr>
                <w:b/>
                <w:sz w:val="24"/>
                <w:szCs w:val="24"/>
              </w:rPr>
              <w:t>Recommen</w:t>
            </w:r>
            <w:r w:rsidR="00900B2F" w:rsidRPr="00AC28EC">
              <w:rPr>
                <w:b/>
                <w:sz w:val="24"/>
                <w:szCs w:val="24"/>
              </w:rPr>
              <w:t xml:space="preserve">dation </w:t>
            </w:r>
            <w:r w:rsidR="004C7E69" w:rsidRPr="00AC28EC">
              <w:rPr>
                <w:b/>
                <w:sz w:val="24"/>
                <w:szCs w:val="24"/>
              </w:rPr>
              <w:t>7</w:t>
            </w:r>
            <w:r w:rsidR="00055AED" w:rsidRPr="00AC28EC">
              <w:rPr>
                <w:b/>
                <w:sz w:val="24"/>
                <w:szCs w:val="24"/>
              </w:rPr>
              <w:t>:</w:t>
            </w:r>
            <w:r w:rsidR="00055AED" w:rsidRPr="00AC28EC">
              <w:rPr>
                <w:sz w:val="24"/>
                <w:szCs w:val="24"/>
              </w:rPr>
              <w:t xml:space="preserve"> </w:t>
            </w:r>
            <w:r w:rsidR="007804FD" w:rsidRPr="00AC28EC">
              <w:rPr>
                <w:sz w:val="24"/>
                <w:szCs w:val="24"/>
              </w:rPr>
              <w:t>The</w:t>
            </w:r>
            <w:r w:rsidR="0004021C" w:rsidRPr="00AC28EC">
              <w:rPr>
                <w:sz w:val="24"/>
                <w:szCs w:val="24"/>
              </w:rPr>
              <w:t xml:space="preserve"> term</w:t>
            </w:r>
            <w:r w:rsidR="007804FD" w:rsidRPr="00AC28EC">
              <w:rPr>
                <w:sz w:val="24"/>
                <w:szCs w:val="24"/>
              </w:rPr>
              <w:t xml:space="preserve"> “mentally impaired accused” should be replaced with </w:t>
            </w:r>
            <w:r w:rsidR="00A60F04" w:rsidRPr="00AC28EC">
              <w:rPr>
                <w:sz w:val="24"/>
                <w:szCs w:val="24"/>
              </w:rPr>
              <w:t>a more appropriate</w:t>
            </w:r>
            <w:r w:rsidR="007804FD" w:rsidRPr="00AC28EC">
              <w:rPr>
                <w:sz w:val="24"/>
                <w:szCs w:val="24"/>
              </w:rPr>
              <w:t xml:space="preserve"> </w:t>
            </w:r>
            <w:r w:rsidR="0004021C" w:rsidRPr="00AC28EC">
              <w:rPr>
                <w:sz w:val="24"/>
                <w:szCs w:val="24"/>
              </w:rPr>
              <w:t>term</w:t>
            </w:r>
            <w:r w:rsidR="004359F3" w:rsidRPr="00AC28EC">
              <w:rPr>
                <w:sz w:val="24"/>
                <w:szCs w:val="24"/>
              </w:rPr>
              <w:t xml:space="preserve"> (or terms)</w:t>
            </w:r>
            <w:r w:rsidR="00D142B1" w:rsidRPr="00AC28EC">
              <w:rPr>
                <w:sz w:val="24"/>
                <w:szCs w:val="24"/>
              </w:rPr>
              <w:t xml:space="preserve"> and used consistently throughout the Act</w:t>
            </w:r>
            <w:r w:rsidR="007804FD" w:rsidRPr="00AC28EC">
              <w:rPr>
                <w:sz w:val="24"/>
                <w:szCs w:val="24"/>
              </w:rPr>
              <w:t>.</w:t>
            </w:r>
          </w:p>
        </w:tc>
      </w:tr>
    </w:tbl>
    <w:p w:rsidR="004A2127" w:rsidRPr="00AC28EC" w:rsidRDefault="004A2127" w:rsidP="00274015">
      <w:pPr>
        <w:spacing w:line="300" w:lineRule="auto"/>
        <w:rPr>
          <w:b/>
          <w:sz w:val="24"/>
          <w:szCs w:val="24"/>
        </w:rPr>
      </w:pPr>
    </w:p>
    <w:p w:rsidR="00933254" w:rsidRPr="00AC28EC" w:rsidRDefault="005A5E1B" w:rsidP="00D6183D">
      <w:pPr>
        <w:spacing w:after="0" w:line="300" w:lineRule="auto"/>
        <w:rPr>
          <w:b/>
          <w:sz w:val="24"/>
          <w:szCs w:val="24"/>
        </w:rPr>
      </w:pPr>
      <w:r w:rsidRPr="00AC28EC">
        <w:rPr>
          <w:b/>
          <w:sz w:val="24"/>
          <w:szCs w:val="24"/>
        </w:rPr>
        <w:t>4</w:t>
      </w:r>
      <w:r w:rsidR="0056601F" w:rsidRPr="00AC28EC">
        <w:rPr>
          <w:b/>
          <w:sz w:val="24"/>
          <w:szCs w:val="24"/>
        </w:rPr>
        <w:t>.</w:t>
      </w:r>
      <w:r w:rsidR="00AD56F7" w:rsidRPr="00AC28EC">
        <w:rPr>
          <w:b/>
          <w:sz w:val="24"/>
          <w:szCs w:val="24"/>
        </w:rPr>
        <w:t>1.</w:t>
      </w:r>
      <w:r w:rsidR="0056601F" w:rsidRPr="00AC28EC">
        <w:rPr>
          <w:b/>
          <w:sz w:val="24"/>
          <w:szCs w:val="24"/>
        </w:rPr>
        <w:t>4</w:t>
      </w:r>
      <w:r w:rsidR="00933254" w:rsidRPr="00AC28EC">
        <w:rPr>
          <w:b/>
          <w:sz w:val="24"/>
          <w:szCs w:val="24"/>
        </w:rPr>
        <w:t xml:space="preserve"> Review of the term “appropriate expert”</w:t>
      </w:r>
    </w:p>
    <w:p w:rsidR="009E1516" w:rsidRPr="00AC28EC" w:rsidRDefault="009E1516" w:rsidP="009E1516">
      <w:pPr>
        <w:spacing w:after="0" w:line="300" w:lineRule="auto"/>
        <w:rPr>
          <w:sz w:val="24"/>
          <w:szCs w:val="24"/>
        </w:rPr>
      </w:pPr>
      <w:r w:rsidRPr="00AC28EC">
        <w:rPr>
          <w:sz w:val="24"/>
          <w:szCs w:val="24"/>
        </w:rPr>
        <w:t xml:space="preserve">Part 3, </w:t>
      </w:r>
      <w:r w:rsidR="004A2127" w:rsidRPr="00AC28EC">
        <w:rPr>
          <w:sz w:val="24"/>
          <w:szCs w:val="24"/>
        </w:rPr>
        <w:t>Section 12 of the Act states that</w:t>
      </w:r>
      <w:r w:rsidRPr="00AC28EC">
        <w:rPr>
          <w:sz w:val="24"/>
          <w:szCs w:val="24"/>
        </w:rPr>
        <w:t xml:space="preserve"> </w:t>
      </w:r>
      <w:r w:rsidR="00C1759A" w:rsidRPr="00AC28EC">
        <w:rPr>
          <w:sz w:val="24"/>
          <w:szCs w:val="24"/>
        </w:rPr>
        <w:t>in</w:t>
      </w:r>
      <w:r w:rsidRPr="00AC28EC">
        <w:rPr>
          <w:sz w:val="24"/>
          <w:szCs w:val="24"/>
        </w:rPr>
        <w:t xml:space="preserve"> deciding whether a person is fit to stand trial the judicial officer may — </w:t>
      </w:r>
    </w:p>
    <w:p w:rsidR="009E1516" w:rsidRPr="00AC28EC" w:rsidRDefault="009E1516" w:rsidP="009E1516">
      <w:pPr>
        <w:spacing w:after="0" w:line="300" w:lineRule="auto"/>
        <w:rPr>
          <w:sz w:val="24"/>
          <w:szCs w:val="24"/>
        </w:rPr>
      </w:pPr>
      <w:r w:rsidRPr="00AC28EC">
        <w:rPr>
          <w:sz w:val="24"/>
          <w:szCs w:val="24"/>
        </w:rPr>
        <w:tab/>
        <w:t>(a)</w:t>
      </w:r>
      <w:r w:rsidRPr="00AC28EC">
        <w:rPr>
          <w:sz w:val="24"/>
          <w:szCs w:val="24"/>
        </w:rPr>
        <w:tab/>
        <w:t xml:space="preserve"> order the accused to be examined by a psychiatrist or other appropriate expert;</w:t>
      </w:r>
    </w:p>
    <w:p w:rsidR="004A2127" w:rsidRPr="00AC28EC" w:rsidRDefault="009E1516" w:rsidP="009E1516">
      <w:pPr>
        <w:spacing w:after="0" w:line="300" w:lineRule="auto"/>
        <w:ind w:left="284" w:hanging="284"/>
        <w:rPr>
          <w:sz w:val="24"/>
          <w:szCs w:val="24"/>
        </w:rPr>
      </w:pPr>
      <w:r w:rsidRPr="00AC28EC">
        <w:rPr>
          <w:sz w:val="24"/>
          <w:szCs w:val="24"/>
        </w:rPr>
        <w:tab/>
        <w:t>(b)</w:t>
      </w:r>
      <w:r w:rsidRPr="00AC28EC">
        <w:rPr>
          <w:sz w:val="24"/>
          <w:szCs w:val="24"/>
        </w:rPr>
        <w:tab/>
        <w:t xml:space="preserve"> order a report by a psychiatrist or other appropriate expert about the accused to be submitted to the court;</w:t>
      </w:r>
    </w:p>
    <w:p w:rsidR="0049597C" w:rsidRPr="00AC28EC" w:rsidRDefault="0049597C" w:rsidP="0049597C">
      <w:pPr>
        <w:spacing w:after="0" w:line="300" w:lineRule="auto"/>
        <w:ind w:left="284"/>
        <w:rPr>
          <w:sz w:val="24"/>
          <w:szCs w:val="24"/>
        </w:rPr>
      </w:pPr>
      <w:r w:rsidRPr="00AC28EC">
        <w:rPr>
          <w:sz w:val="24"/>
          <w:szCs w:val="24"/>
        </w:rPr>
        <w:t>(c)</w:t>
      </w:r>
      <w:r w:rsidRPr="00AC28EC">
        <w:rPr>
          <w:sz w:val="24"/>
          <w:szCs w:val="24"/>
        </w:rPr>
        <w:tab/>
        <w:t xml:space="preserve"> adjourn the proceedings and, if there is a jury, discharge it;</w:t>
      </w:r>
    </w:p>
    <w:p w:rsidR="0049597C" w:rsidRPr="00AC28EC" w:rsidRDefault="0049597C" w:rsidP="004359F3">
      <w:pPr>
        <w:spacing w:after="0" w:line="300" w:lineRule="auto"/>
        <w:ind w:left="284" w:hanging="284"/>
        <w:rPr>
          <w:sz w:val="24"/>
          <w:szCs w:val="24"/>
        </w:rPr>
      </w:pPr>
      <w:r w:rsidRPr="00AC28EC">
        <w:rPr>
          <w:sz w:val="24"/>
          <w:szCs w:val="24"/>
        </w:rPr>
        <w:tab/>
        <w:t>(d)</w:t>
      </w:r>
      <w:r w:rsidRPr="00AC28EC">
        <w:rPr>
          <w:sz w:val="24"/>
          <w:szCs w:val="24"/>
        </w:rPr>
        <w:tab/>
        <w:t xml:space="preserve"> make any other order the judicial officer thinks fit.</w:t>
      </w:r>
    </w:p>
    <w:p w:rsidR="004A2127" w:rsidRPr="00AC28EC" w:rsidRDefault="004A2127" w:rsidP="004A2127">
      <w:pPr>
        <w:spacing w:after="0" w:line="300" w:lineRule="auto"/>
        <w:rPr>
          <w:sz w:val="24"/>
          <w:szCs w:val="24"/>
        </w:rPr>
      </w:pPr>
    </w:p>
    <w:p w:rsidR="0049597C" w:rsidRPr="00AC28EC" w:rsidRDefault="000E30A1" w:rsidP="00B62624">
      <w:pPr>
        <w:spacing w:after="0" w:line="300" w:lineRule="auto"/>
        <w:rPr>
          <w:sz w:val="24"/>
          <w:szCs w:val="24"/>
        </w:rPr>
      </w:pPr>
      <w:r w:rsidRPr="00AC28EC">
        <w:rPr>
          <w:sz w:val="24"/>
          <w:szCs w:val="24"/>
        </w:rPr>
        <w:t>Ther</w:t>
      </w:r>
      <w:r w:rsidR="009C4CEF" w:rsidRPr="00AC28EC">
        <w:rPr>
          <w:sz w:val="24"/>
          <w:szCs w:val="24"/>
        </w:rPr>
        <w:t>e is no definition of the term appropriate expert</w:t>
      </w:r>
      <w:r w:rsidR="004359F3" w:rsidRPr="00AC28EC">
        <w:rPr>
          <w:sz w:val="24"/>
          <w:szCs w:val="24"/>
        </w:rPr>
        <w:t xml:space="preserve"> </w:t>
      </w:r>
      <w:r w:rsidR="00894CBC" w:rsidRPr="00AC28EC">
        <w:rPr>
          <w:sz w:val="24"/>
          <w:szCs w:val="24"/>
        </w:rPr>
        <w:t>in the A</w:t>
      </w:r>
      <w:r w:rsidRPr="00AC28EC">
        <w:rPr>
          <w:sz w:val="24"/>
          <w:szCs w:val="24"/>
        </w:rPr>
        <w:t>ct and it is unclear what type</w:t>
      </w:r>
      <w:r w:rsidR="0049597C" w:rsidRPr="00AC28EC">
        <w:rPr>
          <w:sz w:val="24"/>
          <w:szCs w:val="24"/>
        </w:rPr>
        <w:t xml:space="preserve"> of professional</w:t>
      </w:r>
      <w:r w:rsidR="00C1759A" w:rsidRPr="00AC28EC">
        <w:rPr>
          <w:sz w:val="24"/>
          <w:szCs w:val="24"/>
        </w:rPr>
        <w:t>s are</w:t>
      </w:r>
      <w:r w:rsidR="0049597C" w:rsidRPr="00AC28EC">
        <w:rPr>
          <w:sz w:val="24"/>
          <w:szCs w:val="24"/>
        </w:rPr>
        <w:t xml:space="preserve"> considered to be appropriate expert</w:t>
      </w:r>
      <w:r w:rsidR="00C1759A" w:rsidRPr="00AC28EC">
        <w:rPr>
          <w:sz w:val="24"/>
          <w:szCs w:val="24"/>
        </w:rPr>
        <w:t>s</w:t>
      </w:r>
      <w:r w:rsidR="006B170C" w:rsidRPr="00AC28EC">
        <w:rPr>
          <w:sz w:val="24"/>
          <w:szCs w:val="24"/>
        </w:rPr>
        <w:t>.</w:t>
      </w:r>
      <w:r w:rsidRPr="00AC28EC">
        <w:rPr>
          <w:sz w:val="24"/>
          <w:szCs w:val="24"/>
        </w:rPr>
        <w:t xml:space="preserve"> For instance, will </w:t>
      </w:r>
      <w:r w:rsidR="0049597C" w:rsidRPr="00AC28EC">
        <w:rPr>
          <w:sz w:val="24"/>
          <w:szCs w:val="24"/>
        </w:rPr>
        <w:t>a report be sought f</w:t>
      </w:r>
      <w:r w:rsidRPr="00AC28EC">
        <w:rPr>
          <w:sz w:val="24"/>
          <w:szCs w:val="24"/>
        </w:rPr>
        <w:t>r</w:t>
      </w:r>
      <w:r w:rsidR="0049597C" w:rsidRPr="00AC28EC">
        <w:rPr>
          <w:sz w:val="24"/>
          <w:szCs w:val="24"/>
        </w:rPr>
        <w:t>om medical professionals</w:t>
      </w:r>
      <w:r w:rsidRPr="00AC28EC">
        <w:rPr>
          <w:sz w:val="24"/>
          <w:szCs w:val="24"/>
        </w:rPr>
        <w:t xml:space="preserve"> </w:t>
      </w:r>
      <w:r w:rsidR="0049597C" w:rsidRPr="00AC28EC">
        <w:rPr>
          <w:sz w:val="24"/>
          <w:szCs w:val="24"/>
        </w:rPr>
        <w:t>purely for the</w:t>
      </w:r>
      <w:r w:rsidRPr="00AC28EC">
        <w:rPr>
          <w:sz w:val="24"/>
          <w:szCs w:val="24"/>
        </w:rPr>
        <w:t xml:space="preserve"> purpose of </w:t>
      </w:r>
      <w:r w:rsidR="0049597C" w:rsidRPr="00AC28EC">
        <w:rPr>
          <w:sz w:val="24"/>
          <w:szCs w:val="24"/>
        </w:rPr>
        <w:t>assessing the person’s fitness to stand trial;</w:t>
      </w:r>
      <w:r w:rsidRPr="00AC28EC">
        <w:rPr>
          <w:sz w:val="24"/>
          <w:szCs w:val="24"/>
        </w:rPr>
        <w:t xml:space="preserve"> or would an appropriate expert include a </w:t>
      </w:r>
      <w:r w:rsidR="00C1759A" w:rsidRPr="00AC28EC">
        <w:rPr>
          <w:sz w:val="24"/>
          <w:szCs w:val="24"/>
        </w:rPr>
        <w:t>disability sector professional</w:t>
      </w:r>
      <w:r w:rsidR="0049597C" w:rsidRPr="00AC28EC">
        <w:rPr>
          <w:sz w:val="24"/>
          <w:szCs w:val="24"/>
        </w:rPr>
        <w:t xml:space="preserve"> </w:t>
      </w:r>
      <w:r w:rsidRPr="00AC28EC">
        <w:rPr>
          <w:sz w:val="24"/>
          <w:szCs w:val="24"/>
        </w:rPr>
        <w:t xml:space="preserve">who </w:t>
      </w:r>
      <w:r w:rsidR="0049597C" w:rsidRPr="00AC28EC">
        <w:rPr>
          <w:sz w:val="24"/>
          <w:szCs w:val="24"/>
        </w:rPr>
        <w:t>could</w:t>
      </w:r>
      <w:r w:rsidRPr="00AC28EC">
        <w:rPr>
          <w:sz w:val="24"/>
          <w:szCs w:val="24"/>
        </w:rPr>
        <w:t xml:space="preserve"> comment </w:t>
      </w:r>
      <w:r w:rsidR="00B454D6" w:rsidRPr="00AC28EC">
        <w:rPr>
          <w:sz w:val="24"/>
          <w:szCs w:val="24"/>
        </w:rPr>
        <w:t xml:space="preserve">on the </w:t>
      </w:r>
      <w:r w:rsidR="00B57714" w:rsidRPr="00AC28EC">
        <w:rPr>
          <w:sz w:val="24"/>
          <w:szCs w:val="24"/>
        </w:rPr>
        <w:t xml:space="preserve">therapies, </w:t>
      </w:r>
      <w:r w:rsidR="00B454D6" w:rsidRPr="00AC28EC">
        <w:rPr>
          <w:sz w:val="24"/>
          <w:szCs w:val="24"/>
        </w:rPr>
        <w:t xml:space="preserve">accommodations, supports and training that may be necessary to improve the person’s </w:t>
      </w:r>
      <w:r w:rsidRPr="00AC28EC">
        <w:rPr>
          <w:sz w:val="24"/>
          <w:szCs w:val="24"/>
        </w:rPr>
        <w:t>capacity</w:t>
      </w:r>
      <w:r w:rsidR="006E0555" w:rsidRPr="00AC28EC">
        <w:rPr>
          <w:sz w:val="24"/>
          <w:szCs w:val="24"/>
        </w:rPr>
        <w:t xml:space="preserve"> to stand trial</w:t>
      </w:r>
      <w:r w:rsidR="00B62624" w:rsidRPr="00AC28EC">
        <w:rPr>
          <w:sz w:val="24"/>
          <w:szCs w:val="24"/>
        </w:rPr>
        <w:t xml:space="preserve">. </w:t>
      </w:r>
      <w:r w:rsidR="00192E98" w:rsidRPr="00AC28EC">
        <w:rPr>
          <w:sz w:val="24"/>
          <w:szCs w:val="24"/>
        </w:rPr>
        <w:t>The r</w:t>
      </w:r>
      <w:r w:rsidR="005C70F6" w:rsidRPr="00AC28EC">
        <w:rPr>
          <w:sz w:val="24"/>
          <w:szCs w:val="24"/>
        </w:rPr>
        <w:t>esponsibility</w:t>
      </w:r>
      <w:r w:rsidR="00FF6DEB" w:rsidRPr="00AC28EC">
        <w:rPr>
          <w:sz w:val="24"/>
          <w:szCs w:val="24"/>
        </w:rPr>
        <w:t xml:space="preserve"> of the judicial officer in deciding whether a person is fit to stand trial is also questionable</w:t>
      </w:r>
      <w:r w:rsidR="00EF4D64" w:rsidRPr="00AC28EC">
        <w:rPr>
          <w:sz w:val="24"/>
          <w:szCs w:val="24"/>
        </w:rPr>
        <w:t>,</w:t>
      </w:r>
      <w:r w:rsidR="00FF6DEB" w:rsidRPr="00AC28EC">
        <w:rPr>
          <w:sz w:val="24"/>
          <w:szCs w:val="24"/>
        </w:rPr>
        <w:t xml:space="preserve"> and it is </w:t>
      </w:r>
      <w:r w:rsidR="00172E98" w:rsidRPr="00AC28EC">
        <w:rPr>
          <w:sz w:val="24"/>
          <w:szCs w:val="24"/>
        </w:rPr>
        <w:t>recommended</w:t>
      </w:r>
      <w:r w:rsidR="00B62624" w:rsidRPr="00AC28EC">
        <w:rPr>
          <w:sz w:val="24"/>
          <w:szCs w:val="24"/>
        </w:rPr>
        <w:t xml:space="preserve"> </w:t>
      </w:r>
      <w:r w:rsidR="00D3407A" w:rsidRPr="00AC28EC">
        <w:rPr>
          <w:sz w:val="24"/>
          <w:szCs w:val="24"/>
        </w:rPr>
        <w:lastRenderedPageBreak/>
        <w:t xml:space="preserve">that the judicial officer </w:t>
      </w:r>
      <w:r w:rsidR="00C1759A" w:rsidRPr="00AC28EC">
        <w:rPr>
          <w:sz w:val="24"/>
          <w:szCs w:val="24"/>
        </w:rPr>
        <w:t xml:space="preserve">seeks advice from an appropriate expert in </w:t>
      </w:r>
      <w:r w:rsidR="00EF4D64" w:rsidRPr="00AC28EC">
        <w:rPr>
          <w:sz w:val="24"/>
          <w:szCs w:val="24"/>
        </w:rPr>
        <w:t>‘</w:t>
      </w:r>
      <w:r w:rsidR="00C1759A" w:rsidRPr="00AC28EC">
        <w:rPr>
          <w:sz w:val="24"/>
          <w:szCs w:val="24"/>
        </w:rPr>
        <w:t>all</w:t>
      </w:r>
      <w:r w:rsidR="00EF4D64" w:rsidRPr="00AC28EC">
        <w:rPr>
          <w:sz w:val="24"/>
          <w:szCs w:val="24"/>
        </w:rPr>
        <w:t>’</w:t>
      </w:r>
      <w:r w:rsidR="00C1759A" w:rsidRPr="00AC28EC">
        <w:rPr>
          <w:sz w:val="24"/>
          <w:szCs w:val="24"/>
        </w:rPr>
        <w:t xml:space="preserve"> cases where he/she </w:t>
      </w:r>
      <w:r w:rsidR="00D3407A" w:rsidRPr="00AC28EC">
        <w:rPr>
          <w:sz w:val="24"/>
          <w:szCs w:val="24"/>
        </w:rPr>
        <w:t>believes</w:t>
      </w:r>
      <w:r w:rsidR="00C1759A" w:rsidRPr="00AC28EC">
        <w:rPr>
          <w:sz w:val="24"/>
          <w:szCs w:val="24"/>
        </w:rPr>
        <w:t xml:space="preserve"> that the person </w:t>
      </w:r>
      <w:r w:rsidR="00D3407A" w:rsidRPr="00AC28EC">
        <w:rPr>
          <w:sz w:val="24"/>
          <w:szCs w:val="24"/>
        </w:rPr>
        <w:t xml:space="preserve">has a mental </w:t>
      </w:r>
      <w:r w:rsidR="000C7498" w:rsidRPr="00AC28EC">
        <w:rPr>
          <w:sz w:val="24"/>
          <w:szCs w:val="24"/>
        </w:rPr>
        <w:t>illness or disability</w:t>
      </w:r>
      <w:r w:rsidR="0049597C" w:rsidRPr="00AC28EC">
        <w:rPr>
          <w:sz w:val="24"/>
          <w:szCs w:val="24"/>
        </w:rPr>
        <w:t xml:space="preserve">. </w:t>
      </w:r>
    </w:p>
    <w:p w:rsidR="004A2127" w:rsidRPr="00AC28EC" w:rsidRDefault="004A2127" w:rsidP="004A2127">
      <w:pPr>
        <w:spacing w:after="0" w:line="300" w:lineRule="auto"/>
        <w:rPr>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003E32" w:rsidRPr="006C5087" w:rsidTr="00C56911">
        <w:tc>
          <w:tcPr>
            <w:tcW w:w="9242" w:type="dxa"/>
            <w:shd w:val="clear" w:color="auto" w:fill="F2F2F2" w:themeFill="background1" w:themeFillShade="F2"/>
          </w:tcPr>
          <w:p w:rsidR="00003E32" w:rsidRPr="00AC28EC" w:rsidRDefault="00E56118" w:rsidP="00C425F9">
            <w:pPr>
              <w:spacing w:before="120" w:line="300" w:lineRule="auto"/>
              <w:rPr>
                <w:b/>
                <w:sz w:val="24"/>
                <w:szCs w:val="24"/>
              </w:rPr>
            </w:pPr>
            <w:r w:rsidRPr="00AC28EC">
              <w:rPr>
                <w:b/>
                <w:sz w:val="24"/>
                <w:szCs w:val="24"/>
              </w:rPr>
              <w:t>Re</w:t>
            </w:r>
            <w:r w:rsidR="00900B2F" w:rsidRPr="00AC28EC">
              <w:rPr>
                <w:b/>
                <w:sz w:val="24"/>
                <w:szCs w:val="24"/>
              </w:rPr>
              <w:t xml:space="preserve">commendation </w:t>
            </w:r>
            <w:r w:rsidR="004C7E69" w:rsidRPr="00AC28EC">
              <w:rPr>
                <w:b/>
                <w:sz w:val="24"/>
                <w:szCs w:val="24"/>
              </w:rPr>
              <w:t>8</w:t>
            </w:r>
            <w:r w:rsidR="00003E32" w:rsidRPr="00AC28EC">
              <w:rPr>
                <w:b/>
                <w:sz w:val="24"/>
                <w:szCs w:val="24"/>
              </w:rPr>
              <w:t>:</w:t>
            </w:r>
            <w:r w:rsidR="00003E32" w:rsidRPr="00AC28EC">
              <w:rPr>
                <w:sz w:val="24"/>
                <w:szCs w:val="24"/>
              </w:rPr>
              <w:t xml:space="preserve"> The term “appropriate expert” should be defined </w:t>
            </w:r>
            <w:r w:rsidR="00B320C6" w:rsidRPr="00AC28EC">
              <w:rPr>
                <w:sz w:val="24"/>
                <w:szCs w:val="24"/>
              </w:rPr>
              <w:t>at the beginning of</w:t>
            </w:r>
            <w:r w:rsidR="00003E32" w:rsidRPr="00AC28EC">
              <w:rPr>
                <w:sz w:val="24"/>
                <w:szCs w:val="24"/>
              </w:rPr>
              <w:t xml:space="preserve"> the Act</w:t>
            </w:r>
            <w:r w:rsidR="00E60FA8" w:rsidRPr="00AC28EC">
              <w:rPr>
                <w:sz w:val="24"/>
                <w:szCs w:val="24"/>
              </w:rPr>
              <w:t xml:space="preserve">, where an ‘appropriate expert </w:t>
            </w:r>
            <w:r w:rsidR="007804FD" w:rsidRPr="00AC28EC">
              <w:rPr>
                <w:sz w:val="24"/>
                <w:szCs w:val="24"/>
              </w:rPr>
              <w:t xml:space="preserve">is </w:t>
            </w:r>
            <w:r w:rsidR="00DA4118" w:rsidRPr="00AC28EC">
              <w:rPr>
                <w:sz w:val="24"/>
                <w:szCs w:val="24"/>
              </w:rPr>
              <w:t xml:space="preserve">qualified </w:t>
            </w:r>
            <w:r w:rsidR="00E60FA8" w:rsidRPr="00AC28EC">
              <w:rPr>
                <w:sz w:val="24"/>
                <w:szCs w:val="24"/>
              </w:rPr>
              <w:t xml:space="preserve">to </w:t>
            </w:r>
            <w:r w:rsidR="00DA4118" w:rsidRPr="00AC28EC">
              <w:rPr>
                <w:sz w:val="24"/>
                <w:szCs w:val="24"/>
              </w:rPr>
              <w:t xml:space="preserve">provide </w:t>
            </w:r>
            <w:r w:rsidR="00E620B1" w:rsidRPr="00AC28EC">
              <w:rPr>
                <w:sz w:val="24"/>
                <w:szCs w:val="24"/>
              </w:rPr>
              <w:t>advice regarding</w:t>
            </w:r>
            <w:r w:rsidR="00DA4118" w:rsidRPr="00AC28EC">
              <w:rPr>
                <w:sz w:val="24"/>
                <w:szCs w:val="24"/>
              </w:rPr>
              <w:t xml:space="preserve"> th</w:t>
            </w:r>
            <w:r w:rsidR="00E620B1" w:rsidRPr="00AC28EC">
              <w:rPr>
                <w:sz w:val="24"/>
                <w:szCs w:val="24"/>
              </w:rPr>
              <w:t xml:space="preserve">e assessment, treatment and </w:t>
            </w:r>
            <w:r w:rsidR="00C425F9" w:rsidRPr="00AC28EC">
              <w:rPr>
                <w:sz w:val="24"/>
                <w:szCs w:val="24"/>
              </w:rPr>
              <w:t>capacity</w:t>
            </w:r>
            <w:r w:rsidR="00DA4118" w:rsidRPr="00AC28EC">
              <w:rPr>
                <w:sz w:val="24"/>
                <w:szCs w:val="24"/>
              </w:rPr>
              <w:t xml:space="preserve"> of the person</w:t>
            </w:r>
            <w:r w:rsidR="00C56911" w:rsidRPr="00AC28EC">
              <w:rPr>
                <w:sz w:val="24"/>
                <w:szCs w:val="24"/>
              </w:rPr>
              <w:t xml:space="preserve"> accused of the criminal offence</w:t>
            </w:r>
            <w:r w:rsidR="00DA4118" w:rsidRPr="00AC28EC">
              <w:rPr>
                <w:sz w:val="24"/>
                <w:szCs w:val="24"/>
              </w:rPr>
              <w:t xml:space="preserve">’ </w:t>
            </w:r>
            <w:r w:rsidR="00E60FA8" w:rsidRPr="00AC28EC">
              <w:rPr>
                <w:b/>
                <w:sz w:val="24"/>
                <w:szCs w:val="24"/>
              </w:rPr>
              <w:t xml:space="preserve"> </w:t>
            </w:r>
          </w:p>
        </w:tc>
      </w:tr>
    </w:tbl>
    <w:p w:rsidR="00D11517" w:rsidRPr="00AC28EC" w:rsidRDefault="00D11517" w:rsidP="00515FBC">
      <w:pPr>
        <w:spacing w:after="0" w:line="300" w:lineRule="auto"/>
        <w:rPr>
          <w:sz w:val="24"/>
          <w:szCs w:val="24"/>
          <w:highlight w:val="white"/>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D3407A" w:rsidRPr="006C5087" w:rsidTr="00292D9D">
        <w:tc>
          <w:tcPr>
            <w:tcW w:w="9242" w:type="dxa"/>
            <w:shd w:val="clear" w:color="auto" w:fill="F2F2F2" w:themeFill="background1" w:themeFillShade="F2"/>
          </w:tcPr>
          <w:p w:rsidR="00D3407A" w:rsidRPr="00AC28EC" w:rsidRDefault="004C7E69" w:rsidP="001E2020">
            <w:pPr>
              <w:spacing w:before="120" w:line="300" w:lineRule="auto"/>
              <w:rPr>
                <w:b/>
                <w:sz w:val="24"/>
                <w:szCs w:val="24"/>
              </w:rPr>
            </w:pPr>
            <w:r w:rsidRPr="00AC28EC">
              <w:rPr>
                <w:b/>
                <w:sz w:val="24"/>
                <w:szCs w:val="24"/>
              </w:rPr>
              <w:t>Recommendation 9</w:t>
            </w:r>
            <w:r w:rsidR="00D3407A" w:rsidRPr="00AC28EC">
              <w:rPr>
                <w:b/>
                <w:sz w:val="24"/>
                <w:szCs w:val="24"/>
              </w:rPr>
              <w:t>:</w:t>
            </w:r>
            <w:r w:rsidR="00D3407A" w:rsidRPr="00AC28EC">
              <w:rPr>
                <w:sz w:val="24"/>
                <w:szCs w:val="24"/>
              </w:rPr>
              <w:t xml:space="preserve"> </w:t>
            </w:r>
            <w:r w:rsidR="00C1759A" w:rsidRPr="00AC28EC">
              <w:rPr>
                <w:sz w:val="24"/>
                <w:szCs w:val="24"/>
              </w:rPr>
              <w:t>The</w:t>
            </w:r>
            <w:r w:rsidR="00D3407A" w:rsidRPr="00AC28EC">
              <w:rPr>
                <w:sz w:val="24"/>
                <w:szCs w:val="24"/>
              </w:rPr>
              <w:t xml:space="preserve"> judicial officer </w:t>
            </w:r>
            <w:r w:rsidR="001E2020" w:rsidRPr="00AC28EC">
              <w:rPr>
                <w:sz w:val="24"/>
                <w:szCs w:val="24"/>
              </w:rPr>
              <w:t>should</w:t>
            </w:r>
            <w:r w:rsidR="00D3407A" w:rsidRPr="00AC28EC">
              <w:rPr>
                <w:sz w:val="24"/>
                <w:szCs w:val="24"/>
              </w:rPr>
              <w:t xml:space="preserve"> </w:t>
            </w:r>
            <w:r w:rsidR="001E2020" w:rsidRPr="00AC28EC">
              <w:rPr>
                <w:sz w:val="24"/>
                <w:szCs w:val="24"/>
              </w:rPr>
              <w:t>only make</w:t>
            </w:r>
            <w:r w:rsidR="00C1759A" w:rsidRPr="00AC28EC">
              <w:rPr>
                <w:sz w:val="24"/>
                <w:szCs w:val="24"/>
              </w:rPr>
              <w:t xml:space="preserve"> a </w:t>
            </w:r>
            <w:r w:rsidR="00B320C6" w:rsidRPr="00AC28EC">
              <w:rPr>
                <w:sz w:val="24"/>
                <w:szCs w:val="24"/>
              </w:rPr>
              <w:t xml:space="preserve">decision </w:t>
            </w:r>
            <w:r w:rsidR="001E2020" w:rsidRPr="00AC28EC">
              <w:rPr>
                <w:sz w:val="24"/>
                <w:szCs w:val="24"/>
              </w:rPr>
              <w:t>about</w:t>
            </w:r>
            <w:r w:rsidR="00D3407A" w:rsidRPr="00AC28EC">
              <w:rPr>
                <w:sz w:val="24"/>
                <w:szCs w:val="24"/>
              </w:rPr>
              <w:t xml:space="preserve"> a person</w:t>
            </w:r>
            <w:r w:rsidR="001E2020" w:rsidRPr="00AC28EC">
              <w:rPr>
                <w:sz w:val="24"/>
                <w:szCs w:val="24"/>
              </w:rPr>
              <w:t xml:space="preserve">’s </w:t>
            </w:r>
            <w:r w:rsidR="00D3407A" w:rsidRPr="00AC28EC">
              <w:rPr>
                <w:sz w:val="24"/>
                <w:szCs w:val="24"/>
              </w:rPr>
              <w:t>fit</w:t>
            </w:r>
            <w:r w:rsidR="001E2020" w:rsidRPr="00AC28EC">
              <w:rPr>
                <w:sz w:val="24"/>
                <w:szCs w:val="24"/>
              </w:rPr>
              <w:t>ness to stand trial after seeking</w:t>
            </w:r>
            <w:r w:rsidR="00D3407A" w:rsidRPr="00AC28EC">
              <w:rPr>
                <w:sz w:val="24"/>
                <w:szCs w:val="24"/>
              </w:rPr>
              <w:t xml:space="preserve"> advice from an appropriate expert</w:t>
            </w:r>
            <w:r w:rsidR="00C1759A" w:rsidRPr="00AC28EC">
              <w:rPr>
                <w:sz w:val="24"/>
                <w:szCs w:val="24"/>
              </w:rPr>
              <w:t>.</w:t>
            </w:r>
          </w:p>
        </w:tc>
      </w:tr>
      <w:bookmarkEnd w:id="0"/>
      <w:bookmarkEnd w:id="1"/>
    </w:tbl>
    <w:p w:rsidR="000E0B38" w:rsidRPr="00AC28EC" w:rsidRDefault="000E0B38" w:rsidP="00D54925">
      <w:pPr>
        <w:spacing w:after="0" w:line="300" w:lineRule="auto"/>
        <w:rPr>
          <w:b/>
          <w:sz w:val="24"/>
          <w:szCs w:val="26"/>
        </w:rPr>
      </w:pPr>
    </w:p>
    <w:p w:rsidR="00D54925" w:rsidRPr="00AC28EC" w:rsidRDefault="00D54925" w:rsidP="00D54925">
      <w:pPr>
        <w:spacing w:after="0" w:line="300" w:lineRule="auto"/>
        <w:rPr>
          <w:b/>
          <w:sz w:val="24"/>
          <w:szCs w:val="26"/>
        </w:rPr>
      </w:pPr>
    </w:p>
    <w:p w:rsidR="00C56911" w:rsidRPr="00AC28EC" w:rsidRDefault="007D5F74" w:rsidP="001E2020">
      <w:pPr>
        <w:spacing w:line="300" w:lineRule="auto"/>
        <w:rPr>
          <w:b/>
          <w:sz w:val="24"/>
          <w:szCs w:val="26"/>
        </w:rPr>
      </w:pPr>
      <w:r w:rsidRPr="00AC28EC">
        <w:rPr>
          <w:b/>
          <w:sz w:val="24"/>
          <w:szCs w:val="26"/>
        </w:rPr>
        <w:t>4.</w:t>
      </w:r>
      <w:r w:rsidR="003B0079" w:rsidRPr="00AC28EC">
        <w:rPr>
          <w:b/>
          <w:sz w:val="24"/>
          <w:szCs w:val="26"/>
        </w:rPr>
        <w:t>2</w:t>
      </w:r>
      <w:r w:rsidR="00C56911" w:rsidRPr="00AC28EC">
        <w:rPr>
          <w:b/>
          <w:sz w:val="24"/>
          <w:szCs w:val="26"/>
        </w:rPr>
        <w:t xml:space="preserve"> </w:t>
      </w:r>
      <w:r w:rsidR="002365EC" w:rsidRPr="00AC28EC">
        <w:rPr>
          <w:b/>
          <w:sz w:val="24"/>
          <w:szCs w:val="26"/>
        </w:rPr>
        <w:t xml:space="preserve">STATEMENT OF </w:t>
      </w:r>
      <w:r w:rsidR="00B03181" w:rsidRPr="00AC28EC">
        <w:rPr>
          <w:b/>
          <w:sz w:val="24"/>
          <w:szCs w:val="26"/>
        </w:rPr>
        <w:t>OBJECTS AND</w:t>
      </w:r>
      <w:r w:rsidR="002365EC" w:rsidRPr="00AC28EC">
        <w:rPr>
          <w:b/>
          <w:sz w:val="24"/>
          <w:szCs w:val="26"/>
        </w:rPr>
        <w:t xml:space="preserve"> </w:t>
      </w:r>
      <w:r w:rsidR="00640ABB" w:rsidRPr="00AC28EC">
        <w:rPr>
          <w:b/>
          <w:sz w:val="24"/>
          <w:szCs w:val="26"/>
        </w:rPr>
        <w:t xml:space="preserve">PRINCIPLES </w:t>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FC5275" w:rsidRPr="006C5087" w:rsidTr="00EF4970">
        <w:tc>
          <w:tcPr>
            <w:tcW w:w="9242" w:type="dxa"/>
            <w:shd w:val="clear" w:color="auto" w:fill="auto"/>
          </w:tcPr>
          <w:p w:rsidR="001E2020" w:rsidRPr="00AC28EC" w:rsidRDefault="00900B2F" w:rsidP="001E2020">
            <w:pPr>
              <w:spacing w:before="120" w:line="300" w:lineRule="auto"/>
              <w:rPr>
                <w:sz w:val="24"/>
                <w:szCs w:val="24"/>
              </w:rPr>
            </w:pPr>
            <w:r w:rsidRPr="00AC28EC">
              <w:rPr>
                <w:b/>
                <w:sz w:val="24"/>
                <w:szCs w:val="24"/>
              </w:rPr>
              <w:t>Discussion Point:</w:t>
            </w:r>
            <w:r w:rsidR="00FC5275" w:rsidRPr="00AC28EC">
              <w:rPr>
                <w:sz w:val="24"/>
                <w:szCs w:val="24"/>
              </w:rPr>
              <w:t xml:space="preserve"> </w:t>
            </w:r>
          </w:p>
          <w:p w:rsidR="001E2020" w:rsidRPr="00AC28EC" w:rsidRDefault="00FC5275" w:rsidP="000C623B">
            <w:pPr>
              <w:spacing w:line="300" w:lineRule="auto"/>
              <w:rPr>
                <w:sz w:val="24"/>
                <w:szCs w:val="24"/>
              </w:rPr>
            </w:pPr>
            <w:r w:rsidRPr="00AC28EC">
              <w:rPr>
                <w:sz w:val="24"/>
                <w:szCs w:val="24"/>
              </w:rPr>
              <w:t xml:space="preserve">Should a statement of objects and </w:t>
            </w:r>
            <w:r w:rsidR="00640ABB" w:rsidRPr="00AC28EC">
              <w:rPr>
                <w:sz w:val="24"/>
                <w:szCs w:val="24"/>
              </w:rPr>
              <w:t>Principles</w:t>
            </w:r>
            <w:r w:rsidRPr="00AC28EC">
              <w:rPr>
                <w:sz w:val="24"/>
                <w:szCs w:val="24"/>
              </w:rPr>
              <w:t xml:space="preserve"> be included in the CLMIA Act? If so, bearing in mind the purpose of the CLMIA Act, what objects and fundamental principles d</w:t>
            </w:r>
            <w:r w:rsidR="005B3C3B" w:rsidRPr="00AC28EC">
              <w:rPr>
                <w:sz w:val="24"/>
                <w:szCs w:val="24"/>
              </w:rPr>
              <w:t>o you think should be included?</w:t>
            </w:r>
          </w:p>
        </w:tc>
      </w:tr>
    </w:tbl>
    <w:p w:rsidR="00B03181" w:rsidRPr="00AC28EC" w:rsidRDefault="00B03181" w:rsidP="00B03181">
      <w:pPr>
        <w:spacing w:after="0" w:line="300" w:lineRule="auto"/>
        <w:rPr>
          <w:sz w:val="24"/>
          <w:szCs w:val="26"/>
        </w:rPr>
      </w:pPr>
    </w:p>
    <w:p w:rsidR="009F1AC3" w:rsidRPr="00AC28EC" w:rsidRDefault="00726FDE" w:rsidP="00B03181">
      <w:pPr>
        <w:spacing w:after="0" w:line="300" w:lineRule="auto"/>
        <w:rPr>
          <w:sz w:val="24"/>
          <w:szCs w:val="24"/>
        </w:rPr>
      </w:pPr>
      <w:r w:rsidRPr="00AC28EC">
        <w:rPr>
          <w:sz w:val="24"/>
          <w:szCs w:val="26"/>
        </w:rPr>
        <w:t>It</w:t>
      </w:r>
      <w:r w:rsidR="003A7C30" w:rsidRPr="00AC28EC">
        <w:rPr>
          <w:sz w:val="24"/>
          <w:szCs w:val="26"/>
        </w:rPr>
        <w:t xml:space="preserve"> is strongly recommended that a</w:t>
      </w:r>
      <w:r w:rsidRPr="00AC28EC">
        <w:rPr>
          <w:sz w:val="24"/>
          <w:szCs w:val="26"/>
        </w:rPr>
        <w:t xml:space="preserve"> statement of objects and principles is included at the beginning of the Act. This provision </w:t>
      </w:r>
      <w:r w:rsidR="00080612" w:rsidRPr="00AC28EC">
        <w:rPr>
          <w:sz w:val="24"/>
          <w:szCs w:val="26"/>
        </w:rPr>
        <w:t>c</w:t>
      </w:r>
      <w:r w:rsidRPr="00AC28EC">
        <w:rPr>
          <w:sz w:val="24"/>
          <w:szCs w:val="26"/>
        </w:rPr>
        <w:t>ould not only help clarify the</w:t>
      </w:r>
      <w:r w:rsidR="009E0A85" w:rsidRPr="00AC28EC">
        <w:rPr>
          <w:sz w:val="24"/>
          <w:szCs w:val="26"/>
        </w:rPr>
        <w:t xml:space="preserve"> purpose of the Act</w:t>
      </w:r>
      <w:r w:rsidRPr="00AC28EC">
        <w:rPr>
          <w:sz w:val="24"/>
          <w:szCs w:val="26"/>
        </w:rPr>
        <w:t xml:space="preserve"> and promote </w:t>
      </w:r>
      <w:r w:rsidR="009E0A85" w:rsidRPr="00AC28EC">
        <w:rPr>
          <w:sz w:val="24"/>
          <w:szCs w:val="26"/>
        </w:rPr>
        <w:t>consistenc</w:t>
      </w:r>
      <w:r w:rsidRPr="00AC28EC">
        <w:rPr>
          <w:sz w:val="24"/>
          <w:szCs w:val="26"/>
        </w:rPr>
        <w:t xml:space="preserve">y both within and across legislation, but </w:t>
      </w:r>
      <w:r w:rsidR="00216FC6" w:rsidRPr="00AC28EC">
        <w:rPr>
          <w:sz w:val="24"/>
          <w:szCs w:val="26"/>
        </w:rPr>
        <w:t xml:space="preserve">also has </w:t>
      </w:r>
      <w:r w:rsidR="003A7C30" w:rsidRPr="00AC28EC">
        <w:rPr>
          <w:sz w:val="24"/>
          <w:szCs w:val="26"/>
        </w:rPr>
        <w:t xml:space="preserve">an </w:t>
      </w:r>
      <w:r w:rsidR="006E3B7D" w:rsidRPr="00AC28EC">
        <w:rPr>
          <w:sz w:val="24"/>
          <w:szCs w:val="26"/>
        </w:rPr>
        <w:t xml:space="preserve">educative </w:t>
      </w:r>
      <w:r w:rsidR="0067614C" w:rsidRPr="00AC28EC">
        <w:rPr>
          <w:sz w:val="24"/>
          <w:szCs w:val="26"/>
        </w:rPr>
        <w:t>role</w:t>
      </w:r>
      <w:r w:rsidR="006E3B7D" w:rsidRPr="00AC28EC">
        <w:rPr>
          <w:sz w:val="24"/>
          <w:szCs w:val="26"/>
        </w:rPr>
        <w:t xml:space="preserve"> in</w:t>
      </w:r>
      <w:r w:rsidRPr="00AC28EC">
        <w:rPr>
          <w:sz w:val="24"/>
          <w:szCs w:val="26"/>
        </w:rPr>
        <w:t xml:space="preserve"> </w:t>
      </w:r>
      <w:r w:rsidR="0067614C" w:rsidRPr="00AC28EC">
        <w:rPr>
          <w:sz w:val="24"/>
          <w:szCs w:val="26"/>
        </w:rPr>
        <w:t>ensuring</w:t>
      </w:r>
      <w:r w:rsidR="00080612" w:rsidRPr="00AC28EC">
        <w:rPr>
          <w:sz w:val="24"/>
          <w:szCs w:val="26"/>
        </w:rPr>
        <w:t xml:space="preserve"> that the </w:t>
      </w:r>
      <w:r w:rsidRPr="00AC28EC">
        <w:rPr>
          <w:sz w:val="24"/>
          <w:szCs w:val="26"/>
        </w:rPr>
        <w:t>rights of the victims and person accused o</w:t>
      </w:r>
      <w:r w:rsidR="00080612" w:rsidRPr="00AC28EC">
        <w:rPr>
          <w:sz w:val="24"/>
          <w:szCs w:val="26"/>
        </w:rPr>
        <w:t>f the offence</w:t>
      </w:r>
      <w:r w:rsidR="00216FC6" w:rsidRPr="00AC28EC">
        <w:rPr>
          <w:sz w:val="24"/>
          <w:szCs w:val="26"/>
        </w:rPr>
        <w:t xml:space="preserve"> are </w:t>
      </w:r>
      <w:r w:rsidR="0067614C" w:rsidRPr="00AC28EC">
        <w:rPr>
          <w:sz w:val="24"/>
          <w:szCs w:val="26"/>
        </w:rPr>
        <w:t>safeguarded and upheld</w:t>
      </w:r>
      <w:r w:rsidRPr="00AC28EC">
        <w:rPr>
          <w:sz w:val="24"/>
          <w:szCs w:val="26"/>
        </w:rPr>
        <w:t xml:space="preserve">. </w:t>
      </w:r>
      <w:r w:rsidR="00C83587" w:rsidRPr="00AC28EC">
        <w:rPr>
          <w:sz w:val="24"/>
          <w:szCs w:val="26"/>
        </w:rPr>
        <w:t xml:space="preserve">In </w:t>
      </w:r>
      <w:r w:rsidR="00216FC6" w:rsidRPr="00AC28EC">
        <w:rPr>
          <w:sz w:val="24"/>
          <w:szCs w:val="26"/>
        </w:rPr>
        <w:t xml:space="preserve">compliance with </w:t>
      </w:r>
      <w:r w:rsidR="00080612" w:rsidRPr="00AC28EC">
        <w:rPr>
          <w:sz w:val="24"/>
          <w:szCs w:val="26"/>
        </w:rPr>
        <w:t>related legislation</w:t>
      </w:r>
      <w:r w:rsidR="00216FC6" w:rsidRPr="00AC28EC">
        <w:rPr>
          <w:sz w:val="24"/>
          <w:szCs w:val="26"/>
        </w:rPr>
        <w:t>,</w:t>
      </w:r>
      <w:r w:rsidR="00080612" w:rsidRPr="00AC28EC">
        <w:rPr>
          <w:sz w:val="24"/>
          <w:szCs w:val="26"/>
        </w:rPr>
        <w:t xml:space="preserve"> inc</w:t>
      </w:r>
      <w:r w:rsidR="00216FC6" w:rsidRPr="00AC28EC">
        <w:rPr>
          <w:sz w:val="24"/>
          <w:szCs w:val="26"/>
        </w:rPr>
        <w:t xml:space="preserve">luding </w:t>
      </w:r>
      <w:r w:rsidR="00080612" w:rsidRPr="00AC28EC">
        <w:rPr>
          <w:sz w:val="24"/>
          <w:szCs w:val="26"/>
        </w:rPr>
        <w:t>the</w:t>
      </w:r>
      <w:r w:rsidR="00445FA0" w:rsidRPr="00AC28EC">
        <w:rPr>
          <w:sz w:val="24"/>
          <w:szCs w:val="26"/>
        </w:rPr>
        <w:t xml:space="preserve"> ICCPR, CRPD,</w:t>
      </w:r>
      <w:r w:rsidR="00080612" w:rsidRPr="00AC28EC">
        <w:rPr>
          <w:sz w:val="24"/>
          <w:szCs w:val="26"/>
        </w:rPr>
        <w:t xml:space="preserve"> </w:t>
      </w:r>
      <w:r w:rsidR="00F90844" w:rsidRPr="00AC28EC">
        <w:rPr>
          <w:i/>
          <w:sz w:val="24"/>
          <w:szCs w:val="26"/>
        </w:rPr>
        <w:t>Disability Services Act</w:t>
      </w:r>
      <w:r w:rsidR="0054798F" w:rsidRPr="00AC28EC">
        <w:rPr>
          <w:i/>
          <w:sz w:val="24"/>
          <w:szCs w:val="26"/>
        </w:rPr>
        <w:t xml:space="preserve"> </w:t>
      </w:r>
      <w:r w:rsidR="00CA5D81" w:rsidRPr="00AC28EC">
        <w:rPr>
          <w:i/>
          <w:sz w:val="24"/>
          <w:szCs w:val="26"/>
        </w:rPr>
        <w:t>1993</w:t>
      </w:r>
      <w:r w:rsidR="00F90844" w:rsidRPr="00AC28EC">
        <w:rPr>
          <w:sz w:val="24"/>
          <w:szCs w:val="26"/>
        </w:rPr>
        <w:t xml:space="preserve"> (WA)</w:t>
      </w:r>
      <w:r w:rsidR="00CA5D81" w:rsidRPr="00AC28EC">
        <w:rPr>
          <w:sz w:val="24"/>
          <w:szCs w:val="26"/>
        </w:rPr>
        <w:t xml:space="preserve">, </w:t>
      </w:r>
      <w:r w:rsidR="00F90844" w:rsidRPr="00AC28EC">
        <w:rPr>
          <w:sz w:val="24"/>
          <w:szCs w:val="26"/>
        </w:rPr>
        <w:t>Mental Health Bill</w:t>
      </w:r>
      <w:r w:rsidR="0054798F" w:rsidRPr="00AC28EC">
        <w:rPr>
          <w:sz w:val="24"/>
          <w:szCs w:val="26"/>
        </w:rPr>
        <w:t xml:space="preserve"> </w:t>
      </w:r>
      <w:r w:rsidR="00080612" w:rsidRPr="00AC28EC">
        <w:rPr>
          <w:sz w:val="24"/>
          <w:szCs w:val="26"/>
        </w:rPr>
        <w:t>2013</w:t>
      </w:r>
      <w:r w:rsidR="00F90844" w:rsidRPr="00AC28EC">
        <w:rPr>
          <w:sz w:val="24"/>
          <w:szCs w:val="26"/>
        </w:rPr>
        <w:t xml:space="preserve"> (WA)</w:t>
      </w:r>
      <w:r w:rsidR="00445FA0" w:rsidRPr="00AC28EC">
        <w:rPr>
          <w:sz w:val="24"/>
          <w:szCs w:val="26"/>
        </w:rPr>
        <w:t>,</w:t>
      </w:r>
      <w:r w:rsidR="00080612" w:rsidRPr="00AC28EC">
        <w:rPr>
          <w:sz w:val="24"/>
          <w:szCs w:val="24"/>
        </w:rPr>
        <w:t xml:space="preserve"> </w:t>
      </w:r>
      <w:r w:rsidR="0054798F" w:rsidRPr="00AC28EC">
        <w:rPr>
          <w:sz w:val="24"/>
          <w:szCs w:val="24"/>
        </w:rPr>
        <w:t>Declared Places (Mentally Impaired Accused)</w:t>
      </w:r>
      <w:r w:rsidR="00080612" w:rsidRPr="00AC28EC">
        <w:rPr>
          <w:sz w:val="24"/>
          <w:szCs w:val="24"/>
        </w:rPr>
        <w:t xml:space="preserve"> Bill 2013</w:t>
      </w:r>
      <w:r w:rsidR="00F90844" w:rsidRPr="00AC28EC">
        <w:rPr>
          <w:sz w:val="24"/>
          <w:szCs w:val="24"/>
        </w:rPr>
        <w:t xml:space="preserve"> (WA)</w:t>
      </w:r>
      <w:r w:rsidR="00445FA0" w:rsidRPr="00AC28EC">
        <w:rPr>
          <w:sz w:val="24"/>
          <w:szCs w:val="24"/>
        </w:rPr>
        <w:t xml:space="preserve"> and </w:t>
      </w:r>
      <w:r w:rsidR="00445FA0" w:rsidRPr="00AC28EC">
        <w:rPr>
          <w:i/>
          <w:sz w:val="24"/>
          <w:szCs w:val="24"/>
        </w:rPr>
        <w:t>Carers Recognition Act 2004</w:t>
      </w:r>
      <w:r w:rsidR="00445FA0" w:rsidRPr="00AC28EC">
        <w:rPr>
          <w:sz w:val="24"/>
          <w:szCs w:val="24"/>
        </w:rPr>
        <w:t xml:space="preserve"> (WA)</w:t>
      </w:r>
      <w:r w:rsidR="00216FC6" w:rsidRPr="00AC28EC">
        <w:rPr>
          <w:sz w:val="24"/>
          <w:szCs w:val="24"/>
        </w:rPr>
        <w:t>,</w:t>
      </w:r>
      <w:r w:rsidR="00080612" w:rsidRPr="00AC28EC">
        <w:rPr>
          <w:sz w:val="24"/>
          <w:szCs w:val="24"/>
        </w:rPr>
        <w:t xml:space="preserve"> it is recommended that the</w:t>
      </w:r>
      <w:r w:rsidR="00216FC6" w:rsidRPr="00AC28EC">
        <w:rPr>
          <w:sz w:val="24"/>
          <w:szCs w:val="24"/>
        </w:rPr>
        <w:t xml:space="preserve"> Act includes</w:t>
      </w:r>
      <w:r w:rsidR="00080612" w:rsidRPr="00AC28EC">
        <w:rPr>
          <w:sz w:val="24"/>
          <w:szCs w:val="24"/>
        </w:rPr>
        <w:t xml:space="preserve"> objects</w:t>
      </w:r>
      <w:r w:rsidR="00BB6A5E" w:rsidRPr="00AC28EC">
        <w:rPr>
          <w:sz w:val="24"/>
          <w:szCs w:val="24"/>
        </w:rPr>
        <w:t xml:space="preserve"> and principl</w:t>
      </w:r>
      <w:r w:rsidR="00216FC6" w:rsidRPr="00AC28EC">
        <w:rPr>
          <w:sz w:val="24"/>
          <w:szCs w:val="24"/>
        </w:rPr>
        <w:t>es</w:t>
      </w:r>
      <w:r w:rsidR="009F1AC3" w:rsidRPr="00AC28EC">
        <w:rPr>
          <w:sz w:val="24"/>
          <w:szCs w:val="24"/>
        </w:rPr>
        <w:t xml:space="preserve">: </w:t>
      </w:r>
    </w:p>
    <w:p w:rsidR="003E1F95" w:rsidRPr="00AC28EC" w:rsidRDefault="003E1F95" w:rsidP="003A7C30">
      <w:pPr>
        <w:spacing w:after="0" w:line="300" w:lineRule="auto"/>
        <w:rPr>
          <w:sz w:val="24"/>
          <w:szCs w:val="24"/>
        </w:rPr>
      </w:pPr>
    </w:p>
    <w:p w:rsidR="00C31334" w:rsidRPr="00AC28EC" w:rsidRDefault="00C31334" w:rsidP="00C31334">
      <w:pPr>
        <w:spacing w:after="0" w:line="300" w:lineRule="auto"/>
        <w:rPr>
          <w:sz w:val="24"/>
          <w:szCs w:val="24"/>
        </w:rPr>
      </w:pPr>
      <w:r w:rsidRPr="00AC28EC">
        <w:rPr>
          <w:sz w:val="24"/>
          <w:szCs w:val="24"/>
        </w:rPr>
        <w:t xml:space="preserve">To promote: </w:t>
      </w:r>
    </w:p>
    <w:p w:rsidR="00E23DC5" w:rsidRPr="00AC28EC" w:rsidRDefault="001F4EC6" w:rsidP="00A6016B">
      <w:pPr>
        <w:pStyle w:val="ListParagraph"/>
        <w:numPr>
          <w:ilvl w:val="0"/>
          <w:numId w:val="16"/>
        </w:numPr>
        <w:spacing w:after="120" w:line="300" w:lineRule="auto"/>
        <w:ind w:left="714" w:hanging="357"/>
        <w:rPr>
          <w:sz w:val="24"/>
          <w:szCs w:val="24"/>
        </w:rPr>
      </w:pPr>
      <w:r w:rsidRPr="00AC28EC">
        <w:rPr>
          <w:sz w:val="24"/>
          <w:szCs w:val="24"/>
        </w:rPr>
        <w:t xml:space="preserve">best </w:t>
      </w:r>
      <w:r w:rsidR="00C31334" w:rsidRPr="00AC28EC">
        <w:rPr>
          <w:sz w:val="24"/>
          <w:szCs w:val="24"/>
        </w:rPr>
        <w:t>pract</w:t>
      </w:r>
      <w:r w:rsidRPr="00AC28EC">
        <w:rPr>
          <w:sz w:val="24"/>
          <w:szCs w:val="24"/>
        </w:rPr>
        <w:t>ice</w:t>
      </w:r>
      <w:r w:rsidR="00C31334" w:rsidRPr="00AC28EC">
        <w:rPr>
          <w:sz w:val="24"/>
          <w:szCs w:val="24"/>
        </w:rPr>
        <w:t xml:space="preserve"> that </w:t>
      </w:r>
      <w:r w:rsidRPr="00AC28EC">
        <w:rPr>
          <w:sz w:val="24"/>
          <w:szCs w:val="24"/>
        </w:rPr>
        <w:t>is</w:t>
      </w:r>
      <w:r w:rsidR="00C31334" w:rsidRPr="00AC28EC">
        <w:rPr>
          <w:sz w:val="24"/>
          <w:szCs w:val="24"/>
        </w:rPr>
        <w:t xml:space="preserve"> sensitive and responsive to the individual and diverse needs of all people with mental illness or disability taking into account their age, gender, religion, </w:t>
      </w:r>
      <w:r w:rsidR="00505DEA" w:rsidRPr="00AC28EC">
        <w:rPr>
          <w:sz w:val="24"/>
          <w:szCs w:val="24"/>
        </w:rPr>
        <w:t>indigenous status</w:t>
      </w:r>
      <w:r w:rsidR="00C31334" w:rsidRPr="00AC28EC">
        <w:rPr>
          <w:sz w:val="24"/>
          <w:szCs w:val="24"/>
        </w:rPr>
        <w:t>, cultural or linguistically diverse backgrounds or geographic location.</w:t>
      </w:r>
    </w:p>
    <w:p w:rsidR="005B3C3B" w:rsidRPr="00AC28EC" w:rsidRDefault="005B3C3B" w:rsidP="003A7C30">
      <w:pPr>
        <w:spacing w:after="0" w:line="300" w:lineRule="auto"/>
        <w:rPr>
          <w:sz w:val="24"/>
          <w:szCs w:val="24"/>
        </w:rPr>
      </w:pPr>
      <w:r w:rsidRPr="00AC28EC">
        <w:rPr>
          <w:sz w:val="24"/>
          <w:szCs w:val="24"/>
        </w:rPr>
        <w:t>To ensure:</w:t>
      </w:r>
    </w:p>
    <w:p w:rsidR="009F3C9A" w:rsidRPr="00AC28EC" w:rsidRDefault="009F3C9A" w:rsidP="009F3C9A">
      <w:pPr>
        <w:pStyle w:val="ListParagraph"/>
        <w:numPr>
          <w:ilvl w:val="0"/>
          <w:numId w:val="9"/>
        </w:numPr>
        <w:spacing w:line="300" w:lineRule="auto"/>
        <w:rPr>
          <w:sz w:val="24"/>
          <w:szCs w:val="24"/>
        </w:rPr>
      </w:pPr>
      <w:r w:rsidRPr="00AC28EC">
        <w:rPr>
          <w:sz w:val="24"/>
          <w:szCs w:val="24"/>
        </w:rPr>
        <w:t>equal recognition before the law;</w:t>
      </w:r>
    </w:p>
    <w:p w:rsidR="00BB6A5E" w:rsidRPr="00AC28EC" w:rsidRDefault="00BB6A5E" w:rsidP="009F1AC3">
      <w:pPr>
        <w:pStyle w:val="ListParagraph"/>
        <w:numPr>
          <w:ilvl w:val="0"/>
          <w:numId w:val="9"/>
        </w:numPr>
        <w:spacing w:line="300" w:lineRule="auto"/>
        <w:rPr>
          <w:sz w:val="24"/>
          <w:szCs w:val="24"/>
        </w:rPr>
      </w:pPr>
      <w:r w:rsidRPr="00AC28EC">
        <w:rPr>
          <w:sz w:val="24"/>
          <w:szCs w:val="24"/>
        </w:rPr>
        <w:t>compliance with</w:t>
      </w:r>
      <w:r w:rsidR="009C04C5" w:rsidRPr="00AC28EC">
        <w:rPr>
          <w:sz w:val="24"/>
          <w:szCs w:val="24"/>
        </w:rPr>
        <w:t xml:space="preserve"> all</w:t>
      </w:r>
      <w:r w:rsidR="009F3C9A" w:rsidRPr="00AC28EC">
        <w:rPr>
          <w:sz w:val="24"/>
          <w:szCs w:val="24"/>
        </w:rPr>
        <w:t xml:space="preserve"> human rights obligations</w:t>
      </w:r>
      <w:r w:rsidR="00216FC6" w:rsidRPr="00AC28EC">
        <w:rPr>
          <w:sz w:val="24"/>
          <w:szCs w:val="24"/>
        </w:rPr>
        <w:t>;</w:t>
      </w:r>
    </w:p>
    <w:p w:rsidR="009F3C9A" w:rsidRPr="00AC28EC" w:rsidRDefault="009F3C9A" w:rsidP="009F3C9A">
      <w:pPr>
        <w:pStyle w:val="ListParagraph"/>
        <w:numPr>
          <w:ilvl w:val="0"/>
          <w:numId w:val="9"/>
        </w:numPr>
        <w:spacing w:line="300" w:lineRule="auto"/>
        <w:rPr>
          <w:sz w:val="24"/>
          <w:szCs w:val="24"/>
        </w:rPr>
      </w:pPr>
      <w:r w:rsidRPr="00AC28EC">
        <w:rPr>
          <w:sz w:val="24"/>
          <w:szCs w:val="24"/>
        </w:rPr>
        <w:t xml:space="preserve">compliance with </w:t>
      </w:r>
      <w:r w:rsidR="00FA2856" w:rsidRPr="00AC28EC">
        <w:rPr>
          <w:sz w:val="24"/>
          <w:szCs w:val="24"/>
        </w:rPr>
        <w:t>Commonwealth and WA State legislation;</w:t>
      </w:r>
    </w:p>
    <w:p w:rsidR="009F1AC3" w:rsidRPr="00AC28EC" w:rsidRDefault="009F1AC3" w:rsidP="00BB6A5E">
      <w:pPr>
        <w:pStyle w:val="ListParagraph"/>
        <w:numPr>
          <w:ilvl w:val="0"/>
          <w:numId w:val="9"/>
        </w:numPr>
        <w:spacing w:line="300" w:lineRule="auto"/>
        <w:rPr>
          <w:sz w:val="24"/>
          <w:szCs w:val="24"/>
        </w:rPr>
      </w:pPr>
      <w:r w:rsidRPr="00AC28EC">
        <w:rPr>
          <w:sz w:val="24"/>
          <w:szCs w:val="24"/>
        </w:rPr>
        <w:lastRenderedPageBreak/>
        <w:t>the</w:t>
      </w:r>
      <w:r w:rsidR="00BB6A5E" w:rsidRPr="00AC28EC">
        <w:rPr>
          <w:sz w:val="24"/>
          <w:szCs w:val="24"/>
        </w:rPr>
        <w:t xml:space="preserve"> protection </w:t>
      </w:r>
      <w:r w:rsidR="00D031EF" w:rsidRPr="00AC28EC">
        <w:rPr>
          <w:sz w:val="24"/>
          <w:szCs w:val="24"/>
        </w:rPr>
        <w:t xml:space="preserve">and safety </w:t>
      </w:r>
      <w:r w:rsidR="00BB6A5E" w:rsidRPr="00AC28EC">
        <w:rPr>
          <w:sz w:val="24"/>
          <w:szCs w:val="24"/>
        </w:rPr>
        <w:t>of</w:t>
      </w:r>
      <w:r w:rsidR="00D031EF" w:rsidRPr="00AC28EC">
        <w:rPr>
          <w:sz w:val="24"/>
          <w:szCs w:val="24"/>
        </w:rPr>
        <w:t xml:space="preserve"> victims and</w:t>
      </w:r>
      <w:r w:rsidRPr="00AC28EC">
        <w:rPr>
          <w:sz w:val="24"/>
          <w:szCs w:val="24"/>
        </w:rPr>
        <w:t xml:space="preserve"> </w:t>
      </w:r>
      <w:r w:rsidR="001B1CDD" w:rsidRPr="00AC28EC">
        <w:rPr>
          <w:sz w:val="24"/>
          <w:szCs w:val="24"/>
        </w:rPr>
        <w:t xml:space="preserve">the </w:t>
      </w:r>
      <w:r w:rsidRPr="00AC28EC">
        <w:rPr>
          <w:sz w:val="24"/>
          <w:szCs w:val="24"/>
        </w:rPr>
        <w:t>community</w:t>
      </w:r>
      <w:r w:rsidR="00216FC6" w:rsidRPr="00AC28EC">
        <w:rPr>
          <w:sz w:val="24"/>
          <w:szCs w:val="24"/>
        </w:rPr>
        <w:t>;</w:t>
      </w:r>
    </w:p>
    <w:p w:rsidR="005B3C3B" w:rsidRPr="00AC28EC" w:rsidRDefault="005B3C3B" w:rsidP="005B3C3B">
      <w:pPr>
        <w:pStyle w:val="ListParagraph"/>
        <w:numPr>
          <w:ilvl w:val="0"/>
          <w:numId w:val="9"/>
        </w:numPr>
        <w:spacing w:line="300" w:lineRule="auto"/>
        <w:rPr>
          <w:sz w:val="24"/>
          <w:szCs w:val="24"/>
        </w:rPr>
      </w:pPr>
      <w:r w:rsidRPr="00AC28EC">
        <w:rPr>
          <w:sz w:val="24"/>
          <w:szCs w:val="24"/>
        </w:rPr>
        <w:t xml:space="preserve">the use of least restrictive practices; </w:t>
      </w:r>
    </w:p>
    <w:p w:rsidR="005B3C3B" w:rsidRPr="00AC28EC" w:rsidRDefault="00CE0CCA" w:rsidP="005B3C3B">
      <w:pPr>
        <w:pStyle w:val="ListParagraph"/>
        <w:numPr>
          <w:ilvl w:val="0"/>
          <w:numId w:val="9"/>
        </w:numPr>
        <w:spacing w:line="300" w:lineRule="auto"/>
        <w:rPr>
          <w:sz w:val="24"/>
          <w:szCs w:val="24"/>
        </w:rPr>
      </w:pPr>
      <w:r w:rsidRPr="00AC28EC">
        <w:rPr>
          <w:sz w:val="24"/>
          <w:szCs w:val="24"/>
        </w:rPr>
        <w:t xml:space="preserve">equitable </w:t>
      </w:r>
      <w:r w:rsidR="005B3C3B" w:rsidRPr="00AC28EC">
        <w:rPr>
          <w:sz w:val="24"/>
          <w:szCs w:val="24"/>
        </w:rPr>
        <w:t xml:space="preserve">access </w:t>
      </w:r>
      <w:r w:rsidRPr="00AC28EC">
        <w:rPr>
          <w:sz w:val="24"/>
          <w:szCs w:val="24"/>
        </w:rPr>
        <w:t xml:space="preserve">to </w:t>
      </w:r>
      <w:r w:rsidR="005B3C3B" w:rsidRPr="00AC28EC">
        <w:rPr>
          <w:sz w:val="24"/>
          <w:szCs w:val="24"/>
        </w:rPr>
        <w:t>facilities, services and information;</w:t>
      </w:r>
    </w:p>
    <w:p w:rsidR="00746CF2" w:rsidRPr="00AC28EC" w:rsidRDefault="00725D99" w:rsidP="00746CF2">
      <w:pPr>
        <w:pStyle w:val="ListParagraph"/>
        <w:numPr>
          <w:ilvl w:val="0"/>
          <w:numId w:val="9"/>
        </w:numPr>
        <w:spacing w:line="300" w:lineRule="auto"/>
        <w:rPr>
          <w:sz w:val="24"/>
          <w:szCs w:val="24"/>
        </w:rPr>
      </w:pPr>
      <w:r w:rsidRPr="00AC28EC">
        <w:rPr>
          <w:sz w:val="24"/>
          <w:szCs w:val="24"/>
        </w:rPr>
        <w:t>access to</w:t>
      </w:r>
      <w:r w:rsidR="00465CFD" w:rsidRPr="00AC28EC">
        <w:rPr>
          <w:sz w:val="24"/>
          <w:szCs w:val="24"/>
        </w:rPr>
        <w:t xml:space="preserve"> </w:t>
      </w:r>
      <w:r w:rsidR="001F4EC6" w:rsidRPr="00AC28EC">
        <w:rPr>
          <w:sz w:val="24"/>
          <w:szCs w:val="24"/>
        </w:rPr>
        <w:t>accommodations,</w:t>
      </w:r>
      <w:r w:rsidR="00746CF2" w:rsidRPr="00AC28EC">
        <w:rPr>
          <w:sz w:val="24"/>
          <w:szCs w:val="24"/>
        </w:rPr>
        <w:t xml:space="preserve"> supports</w:t>
      </w:r>
      <w:r w:rsidR="001F4EC6" w:rsidRPr="00AC28EC">
        <w:rPr>
          <w:sz w:val="24"/>
          <w:szCs w:val="24"/>
        </w:rPr>
        <w:t>, habitation and rehabilitation</w:t>
      </w:r>
      <w:r w:rsidRPr="00AC28EC">
        <w:rPr>
          <w:sz w:val="24"/>
          <w:szCs w:val="24"/>
        </w:rPr>
        <w:t xml:space="preserve"> </w:t>
      </w:r>
      <w:r w:rsidR="00465CFD" w:rsidRPr="00AC28EC">
        <w:rPr>
          <w:sz w:val="24"/>
          <w:szCs w:val="24"/>
        </w:rPr>
        <w:t xml:space="preserve">- </w:t>
      </w:r>
      <w:r w:rsidRPr="00AC28EC">
        <w:rPr>
          <w:sz w:val="24"/>
          <w:szCs w:val="24"/>
        </w:rPr>
        <w:t>in a timely manner</w:t>
      </w:r>
      <w:r w:rsidR="00746CF2" w:rsidRPr="00AC28EC">
        <w:rPr>
          <w:sz w:val="24"/>
          <w:szCs w:val="24"/>
        </w:rPr>
        <w:t>;</w:t>
      </w:r>
    </w:p>
    <w:p w:rsidR="00725D99" w:rsidRPr="00AC28EC" w:rsidRDefault="00725D99" w:rsidP="00746CF2">
      <w:pPr>
        <w:pStyle w:val="ListParagraph"/>
        <w:numPr>
          <w:ilvl w:val="0"/>
          <w:numId w:val="9"/>
        </w:numPr>
        <w:spacing w:line="300" w:lineRule="auto"/>
        <w:rPr>
          <w:sz w:val="24"/>
          <w:szCs w:val="24"/>
        </w:rPr>
      </w:pPr>
      <w:r w:rsidRPr="00AC28EC">
        <w:rPr>
          <w:sz w:val="24"/>
          <w:szCs w:val="24"/>
        </w:rPr>
        <w:t>access to legal representation.</w:t>
      </w:r>
    </w:p>
    <w:p w:rsidR="005B3C3B" w:rsidRPr="00AC28EC" w:rsidRDefault="005B3C3B" w:rsidP="003A7C30">
      <w:pPr>
        <w:spacing w:after="0" w:line="300" w:lineRule="auto"/>
        <w:rPr>
          <w:sz w:val="24"/>
          <w:szCs w:val="24"/>
        </w:rPr>
      </w:pPr>
      <w:r w:rsidRPr="00AC28EC">
        <w:rPr>
          <w:sz w:val="24"/>
          <w:szCs w:val="24"/>
        </w:rPr>
        <w:t>To recognise</w:t>
      </w:r>
      <w:r w:rsidR="00C31334" w:rsidRPr="00AC28EC">
        <w:rPr>
          <w:sz w:val="24"/>
          <w:szCs w:val="24"/>
        </w:rPr>
        <w:t>:</w:t>
      </w:r>
    </w:p>
    <w:p w:rsidR="00216FC6" w:rsidRPr="00AC28EC" w:rsidRDefault="001B1CDD" w:rsidP="00216FC6">
      <w:pPr>
        <w:pStyle w:val="ListParagraph"/>
        <w:numPr>
          <w:ilvl w:val="0"/>
          <w:numId w:val="9"/>
        </w:numPr>
        <w:spacing w:line="300" w:lineRule="auto"/>
        <w:rPr>
          <w:sz w:val="24"/>
          <w:szCs w:val="24"/>
        </w:rPr>
      </w:pPr>
      <w:r w:rsidRPr="00AC28EC">
        <w:rPr>
          <w:sz w:val="24"/>
          <w:szCs w:val="24"/>
        </w:rPr>
        <w:t xml:space="preserve">the </w:t>
      </w:r>
      <w:r w:rsidR="0067614C" w:rsidRPr="00AC28EC">
        <w:rPr>
          <w:sz w:val="24"/>
          <w:szCs w:val="24"/>
        </w:rPr>
        <w:t xml:space="preserve">decision making capacity </w:t>
      </w:r>
      <w:r w:rsidRPr="00AC28EC">
        <w:rPr>
          <w:sz w:val="24"/>
          <w:szCs w:val="24"/>
        </w:rPr>
        <w:t>of the person accused of the offence and their</w:t>
      </w:r>
      <w:r w:rsidR="0067614C" w:rsidRPr="00AC28EC">
        <w:rPr>
          <w:sz w:val="24"/>
          <w:szCs w:val="24"/>
        </w:rPr>
        <w:t xml:space="preserve"> </w:t>
      </w:r>
      <w:r w:rsidR="003B0079" w:rsidRPr="00AC28EC">
        <w:rPr>
          <w:sz w:val="24"/>
          <w:szCs w:val="24"/>
        </w:rPr>
        <w:t>right to self-determinatio</w:t>
      </w:r>
      <w:r w:rsidR="0067614C" w:rsidRPr="00AC28EC">
        <w:rPr>
          <w:sz w:val="24"/>
          <w:szCs w:val="24"/>
        </w:rPr>
        <w:t>n</w:t>
      </w:r>
      <w:r w:rsidR="00216FC6" w:rsidRPr="00AC28EC">
        <w:rPr>
          <w:sz w:val="24"/>
          <w:szCs w:val="24"/>
        </w:rPr>
        <w:t>;</w:t>
      </w:r>
    </w:p>
    <w:p w:rsidR="00216FC6" w:rsidRPr="00AC28EC" w:rsidRDefault="00216FC6" w:rsidP="00216FC6">
      <w:pPr>
        <w:pStyle w:val="ListParagraph"/>
        <w:numPr>
          <w:ilvl w:val="0"/>
          <w:numId w:val="9"/>
        </w:numPr>
        <w:spacing w:line="300" w:lineRule="auto"/>
        <w:rPr>
          <w:sz w:val="24"/>
          <w:szCs w:val="24"/>
        </w:rPr>
      </w:pPr>
      <w:r w:rsidRPr="00AC28EC">
        <w:rPr>
          <w:sz w:val="24"/>
          <w:szCs w:val="24"/>
        </w:rPr>
        <w:t>the role of nominated persons,</w:t>
      </w:r>
      <w:r w:rsidR="003B0079" w:rsidRPr="00AC28EC">
        <w:rPr>
          <w:sz w:val="24"/>
          <w:szCs w:val="24"/>
        </w:rPr>
        <w:t xml:space="preserve"> legal guardians,</w:t>
      </w:r>
      <w:r w:rsidRPr="00AC28EC">
        <w:rPr>
          <w:sz w:val="24"/>
          <w:szCs w:val="24"/>
        </w:rPr>
        <w:t xml:space="preserve"> carers and families</w:t>
      </w:r>
      <w:r w:rsidR="003B0079" w:rsidRPr="00AC28EC">
        <w:rPr>
          <w:sz w:val="24"/>
          <w:szCs w:val="24"/>
        </w:rPr>
        <w:t xml:space="preserve"> -</w:t>
      </w:r>
      <w:r w:rsidRPr="00AC28EC">
        <w:rPr>
          <w:sz w:val="24"/>
          <w:szCs w:val="24"/>
        </w:rPr>
        <w:t xml:space="preserve"> in supporting the person </w:t>
      </w:r>
      <w:r w:rsidR="0067614C" w:rsidRPr="00AC28EC">
        <w:rPr>
          <w:sz w:val="24"/>
          <w:szCs w:val="24"/>
        </w:rPr>
        <w:t>accused of the offence</w:t>
      </w:r>
      <w:r w:rsidR="003B0079" w:rsidRPr="00AC28EC">
        <w:rPr>
          <w:sz w:val="24"/>
          <w:szCs w:val="24"/>
        </w:rPr>
        <w:t>,</w:t>
      </w:r>
      <w:r w:rsidRPr="00AC28EC">
        <w:rPr>
          <w:sz w:val="24"/>
          <w:szCs w:val="24"/>
        </w:rPr>
        <w:t xml:space="preserve"> and </w:t>
      </w:r>
      <w:r w:rsidR="003B0079" w:rsidRPr="00AC28EC">
        <w:rPr>
          <w:sz w:val="24"/>
          <w:szCs w:val="24"/>
        </w:rPr>
        <w:t xml:space="preserve">in </w:t>
      </w:r>
      <w:r w:rsidRPr="00AC28EC">
        <w:rPr>
          <w:sz w:val="24"/>
          <w:szCs w:val="24"/>
        </w:rPr>
        <w:t>consi</w:t>
      </w:r>
      <w:r w:rsidR="003B0079" w:rsidRPr="00AC28EC">
        <w:rPr>
          <w:sz w:val="24"/>
          <w:szCs w:val="24"/>
        </w:rPr>
        <w:t>der</w:t>
      </w:r>
      <w:r w:rsidRPr="00AC28EC">
        <w:rPr>
          <w:sz w:val="24"/>
          <w:szCs w:val="24"/>
        </w:rPr>
        <w:t>ing</w:t>
      </w:r>
      <w:r w:rsidR="003B0079" w:rsidRPr="00AC28EC">
        <w:rPr>
          <w:sz w:val="24"/>
          <w:szCs w:val="24"/>
        </w:rPr>
        <w:t xml:space="preserve"> </w:t>
      </w:r>
      <w:r w:rsidRPr="00AC28EC">
        <w:rPr>
          <w:sz w:val="24"/>
          <w:szCs w:val="24"/>
        </w:rPr>
        <w:t>options that may be available to them;</w:t>
      </w:r>
    </w:p>
    <w:p w:rsidR="001F4EC6" w:rsidRPr="00AC28EC" w:rsidRDefault="00216FC6" w:rsidP="001F4EC6">
      <w:pPr>
        <w:pStyle w:val="ListParagraph"/>
        <w:numPr>
          <w:ilvl w:val="0"/>
          <w:numId w:val="9"/>
        </w:numPr>
        <w:spacing w:after="0" w:line="300" w:lineRule="auto"/>
        <w:ind w:left="714" w:hanging="357"/>
        <w:contextualSpacing w:val="0"/>
        <w:rPr>
          <w:sz w:val="24"/>
          <w:szCs w:val="24"/>
        </w:rPr>
      </w:pPr>
      <w:r w:rsidRPr="00AC28EC">
        <w:rPr>
          <w:sz w:val="24"/>
          <w:szCs w:val="24"/>
        </w:rPr>
        <w:t xml:space="preserve">the role of independent </w:t>
      </w:r>
      <w:r w:rsidR="005B3C3B" w:rsidRPr="00AC28EC">
        <w:rPr>
          <w:sz w:val="24"/>
          <w:szCs w:val="24"/>
        </w:rPr>
        <w:t xml:space="preserve">individual </w:t>
      </w:r>
      <w:r w:rsidR="003A7C30" w:rsidRPr="00AC28EC">
        <w:rPr>
          <w:sz w:val="24"/>
          <w:szCs w:val="24"/>
        </w:rPr>
        <w:t>advocates;</w:t>
      </w:r>
    </w:p>
    <w:p w:rsidR="001F4EC6" w:rsidRPr="00AC28EC" w:rsidRDefault="001F4EC6" w:rsidP="001B50DE">
      <w:pPr>
        <w:pStyle w:val="ListParagraph"/>
        <w:numPr>
          <w:ilvl w:val="0"/>
          <w:numId w:val="9"/>
        </w:numPr>
        <w:spacing w:after="0" w:line="300" w:lineRule="auto"/>
        <w:ind w:left="714" w:hanging="357"/>
        <w:contextualSpacing w:val="0"/>
        <w:rPr>
          <w:sz w:val="24"/>
          <w:szCs w:val="24"/>
        </w:rPr>
      </w:pPr>
      <w:r w:rsidRPr="00AC28EC">
        <w:rPr>
          <w:sz w:val="24"/>
          <w:szCs w:val="24"/>
        </w:rPr>
        <w:t>the role of multidisciplinary services including</w:t>
      </w:r>
      <w:r w:rsidR="000E0B38" w:rsidRPr="00AC28EC">
        <w:rPr>
          <w:sz w:val="24"/>
          <w:szCs w:val="24"/>
        </w:rPr>
        <w:t xml:space="preserve"> </w:t>
      </w:r>
      <w:r w:rsidRPr="00AC28EC">
        <w:rPr>
          <w:sz w:val="24"/>
          <w:szCs w:val="24"/>
        </w:rPr>
        <w:t>disability services, allied health servic</w:t>
      </w:r>
      <w:r w:rsidR="005779F1" w:rsidRPr="00AC28EC">
        <w:rPr>
          <w:sz w:val="24"/>
          <w:szCs w:val="24"/>
        </w:rPr>
        <w:t>es and accommodation services.</w:t>
      </w:r>
    </w:p>
    <w:p w:rsidR="005779F1" w:rsidRPr="00AC28EC" w:rsidRDefault="005779F1" w:rsidP="001B50DE">
      <w:pPr>
        <w:spacing w:after="0" w:line="300" w:lineRule="auto"/>
        <w:ind w:left="357"/>
        <w:rPr>
          <w:sz w:val="24"/>
          <w:szCs w:val="24"/>
        </w:rPr>
      </w:pPr>
    </w:p>
    <w:tbl>
      <w:tblPr>
        <w:tblStyle w:val="TableGrid"/>
        <w:tblW w:w="0" w:type="auto"/>
        <w:tblLook w:val="04A0" w:firstRow="1" w:lastRow="0" w:firstColumn="1" w:lastColumn="0" w:noHBand="0" w:noVBand="1"/>
      </w:tblPr>
      <w:tblGrid>
        <w:gridCol w:w="9242"/>
      </w:tblGrid>
      <w:tr w:rsidR="005779F1" w:rsidRPr="006C5087" w:rsidTr="004C7E69">
        <w:tc>
          <w:tcPr>
            <w:tcW w:w="9242" w:type="dxa"/>
            <w:shd w:val="clear" w:color="auto" w:fill="F2F2F2" w:themeFill="background1" w:themeFillShade="F2"/>
          </w:tcPr>
          <w:p w:rsidR="005779F1" w:rsidRPr="00AC28EC" w:rsidRDefault="004C7E69" w:rsidP="00DE0FA1">
            <w:pPr>
              <w:spacing w:before="120" w:line="300" w:lineRule="auto"/>
              <w:rPr>
                <w:b/>
                <w:sz w:val="24"/>
                <w:szCs w:val="24"/>
              </w:rPr>
            </w:pPr>
            <w:r w:rsidRPr="00AC28EC">
              <w:rPr>
                <w:b/>
                <w:sz w:val="24"/>
                <w:szCs w:val="24"/>
              </w:rPr>
              <w:t>Recommendation 10</w:t>
            </w:r>
            <w:r w:rsidR="005779F1" w:rsidRPr="00AC28EC">
              <w:rPr>
                <w:b/>
                <w:sz w:val="24"/>
                <w:szCs w:val="24"/>
              </w:rPr>
              <w:t>:</w:t>
            </w:r>
            <w:r w:rsidR="005779F1" w:rsidRPr="00AC28EC">
              <w:rPr>
                <w:sz w:val="24"/>
                <w:szCs w:val="24"/>
              </w:rPr>
              <w:t xml:space="preserve"> The Act should include a statement of objects and principles</w:t>
            </w:r>
            <w:r w:rsidR="003E7612" w:rsidRPr="00AC28EC">
              <w:rPr>
                <w:sz w:val="24"/>
                <w:szCs w:val="24"/>
              </w:rPr>
              <w:t xml:space="preserve"> taking into account human rights principles and compliance with other legislative instruments</w:t>
            </w:r>
            <w:r w:rsidR="005779F1" w:rsidRPr="00AC28EC">
              <w:rPr>
                <w:sz w:val="24"/>
                <w:szCs w:val="24"/>
              </w:rPr>
              <w:t>.</w:t>
            </w:r>
          </w:p>
        </w:tc>
      </w:tr>
    </w:tbl>
    <w:p w:rsidR="0054798F" w:rsidRPr="00AC28EC" w:rsidRDefault="0054798F" w:rsidP="001B50DE">
      <w:pPr>
        <w:spacing w:after="0" w:line="300" w:lineRule="auto"/>
        <w:rPr>
          <w:b/>
          <w:sz w:val="24"/>
          <w:szCs w:val="24"/>
        </w:rPr>
      </w:pPr>
    </w:p>
    <w:p w:rsidR="00EE5A6D" w:rsidRPr="00AC28EC" w:rsidRDefault="00EE5A6D" w:rsidP="00D031EF">
      <w:pPr>
        <w:spacing w:after="0" w:line="300" w:lineRule="auto"/>
        <w:rPr>
          <w:sz w:val="24"/>
          <w:szCs w:val="24"/>
        </w:rPr>
      </w:pPr>
    </w:p>
    <w:p w:rsidR="00E63B2D" w:rsidRPr="00AC28EC" w:rsidRDefault="00512169" w:rsidP="0056601F">
      <w:pPr>
        <w:spacing w:line="300" w:lineRule="auto"/>
        <w:rPr>
          <w:b/>
          <w:sz w:val="24"/>
          <w:szCs w:val="24"/>
        </w:rPr>
      </w:pPr>
      <w:r w:rsidRPr="00AC28EC">
        <w:rPr>
          <w:b/>
          <w:sz w:val="24"/>
          <w:szCs w:val="24"/>
        </w:rPr>
        <w:t>4</w:t>
      </w:r>
      <w:r w:rsidR="00F27101" w:rsidRPr="00AC28EC">
        <w:rPr>
          <w:b/>
          <w:sz w:val="24"/>
          <w:szCs w:val="24"/>
        </w:rPr>
        <w:t>.3</w:t>
      </w:r>
      <w:r w:rsidR="00E63B2D" w:rsidRPr="00AC28EC">
        <w:rPr>
          <w:b/>
          <w:sz w:val="24"/>
          <w:szCs w:val="24"/>
        </w:rPr>
        <w:t xml:space="preserve">. </w:t>
      </w:r>
      <w:r w:rsidR="00900B2F" w:rsidRPr="00AC28EC">
        <w:rPr>
          <w:b/>
          <w:sz w:val="24"/>
          <w:szCs w:val="24"/>
        </w:rPr>
        <w:t xml:space="preserve">DETERMINING </w:t>
      </w:r>
      <w:r w:rsidR="00E63B2D" w:rsidRPr="00AC28EC">
        <w:rPr>
          <w:b/>
          <w:sz w:val="24"/>
          <w:szCs w:val="24"/>
        </w:rPr>
        <w:t>UNFITNESS TO STAND TRIAL</w:t>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0370D4" w:rsidRPr="006C5087" w:rsidTr="00663CCE">
        <w:trPr>
          <w:trHeight w:val="740"/>
        </w:trPr>
        <w:tc>
          <w:tcPr>
            <w:tcW w:w="9242" w:type="dxa"/>
            <w:shd w:val="clear" w:color="auto" w:fill="auto"/>
          </w:tcPr>
          <w:p w:rsidR="00F27101" w:rsidRPr="00AC28EC" w:rsidRDefault="00D3147E" w:rsidP="00F27101">
            <w:pPr>
              <w:spacing w:before="120" w:line="300" w:lineRule="auto"/>
              <w:rPr>
                <w:sz w:val="24"/>
                <w:szCs w:val="24"/>
              </w:rPr>
            </w:pPr>
            <w:r w:rsidRPr="00AC28EC">
              <w:rPr>
                <w:b/>
                <w:sz w:val="24"/>
                <w:szCs w:val="24"/>
              </w:rPr>
              <w:t>Discussion Point</w:t>
            </w:r>
            <w:r w:rsidR="000370D4" w:rsidRPr="00AC28EC">
              <w:rPr>
                <w:b/>
                <w:sz w:val="24"/>
                <w:szCs w:val="24"/>
              </w:rPr>
              <w:t>:</w:t>
            </w:r>
            <w:r w:rsidR="000370D4" w:rsidRPr="00AC28EC">
              <w:rPr>
                <w:sz w:val="24"/>
                <w:szCs w:val="24"/>
              </w:rPr>
              <w:t xml:space="preserve"> </w:t>
            </w:r>
          </w:p>
          <w:p w:rsidR="00F27101" w:rsidRPr="00AC28EC" w:rsidRDefault="000370D4" w:rsidP="00663CCE">
            <w:pPr>
              <w:spacing w:after="120" w:line="300" w:lineRule="auto"/>
              <w:rPr>
                <w:sz w:val="24"/>
                <w:szCs w:val="24"/>
              </w:rPr>
            </w:pPr>
            <w:r w:rsidRPr="00AC28EC">
              <w:rPr>
                <w:sz w:val="24"/>
                <w:szCs w:val="24"/>
              </w:rPr>
              <w:t>Should the criteria for determining if a person is mentally unfit to s</w:t>
            </w:r>
            <w:r w:rsidR="00663CCE" w:rsidRPr="00AC28EC">
              <w:rPr>
                <w:sz w:val="24"/>
                <w:szCs w:val="24"/>
              </w:rPr>
              <w:t>tand trial be amended?</w:t>
            </w:r>
          </w:p>
        </w:tc>
      </w:tr>
    </w:tbl>
    <w:p w:rsidR="00C22237" w:rsidRPr="00AC28EC" w:rsidRDefault="00C22237" w:rsidP="00251E45">
      <w:pPr>
        <w:spacing w:after="120" w:line="300" w:lineRule="auto"/>
        <w:rPr>
          <w:b/>
          <w:sz w:val="24"/>
          <w:szCs w:val="24"/>
        </w:rPr>
      </w:pPr>
    </w:p>
    <w:p w:rsidR="004C7E69" w:rsidRPr="00AC28EC" w:rsidRDefault="004C7E69" w:rsidP="004C7E69">
      <w:pPr>
        <w:spacing w:after="0" w:line="300" w:lineRule="auto"/>
        <w:rPr>
          <w:b/>
          <w:sz w:val="24"/>
          <w:szCs w:val="24"/>
        </w:rPr>
      </w:pPr>
      <w:r w:rsidRPr="00AC28EC">
        <w:rPr>
          <w:b/>
          <w:sz w:val="24"/>
          <w:szCs w:val="24"/>
        </w:rPr>
        <w:t xml:space="preserve">4.3.1 Supported Decision Making </w:t>
      </w:r>
    </w:p>
    <w:p w:rsidR="004C7E69" w:rsidRPr="007565D1" w:rsidRDefault="004C7E69" w:rsidP="004C7E69">
      <w:pPr>
        <w:spacing w:line="300" w:lineRule="auto"/>
        <w:rPr>
          <w:sz w:val="24"/>
          <w:szCs w:val="24"/>
        </w:rPr>
      </w:pPr>
      <w:r w:rsidRPr="007565D1">
        <w:rPr>
          <w:sz w:val="24"/>
          <w:szCs w:val="24"/>
        </w:rPr>
        <w:t xml:space="preserve">In accordance with human rights principles and the opinions of stakeholders, it is recommended that a section on supported decision making is included in the Act. </w:t>
      </w:r>
    </w:p>
    <w:p w:rsidR="004C7E69" w:rsidRPr="007565D1" w:rsidRDefault="004C7E69" w:rsidP="004C7E69">
      <w:pPr>
        <w:spacing w:line="300" w:lineRule="auto"/>
        <w:rPr>
          <w:sz w:val="24"/>
          <w:szCs w:val="24"/>
        </w:rPr>
      </w:pPr>
      <w:r w:rsidRPr="007565D1">
        <w:rPr>
          <w:sz w:val="24"/>
          <w:szCs w:val="24"/>
        </w:rPr>
        <w:t xml:space="preserve">In the Mental Health Bill (WA) 2013: An adult is presumed to have the capacity to make a decision about a matter relating to himself or herself unless the adult is shown not to have that capacity. </w:t>
      </w:r>
    </w:p>
    <w:p w:rsidR="004C7E69" w:rsidRPr="007565D1" w:rsidRDefault="004C7E69" w:rsidP="004C7E69">
      <w:pPr>
        <w:spacing w:after="120" w:line="300" w:lineRule="auto"/>
        <w:ind w:right="851"/>
        <w:rPr>
          <w:sz w:val="24"/>
          <w:szCs w:val="24"/>
        </w:rPr>
      </w:pPr>
      <w:r w:rsidRPr="007565D1">
        <w:rPr>
          <w:sz w:val="24"/>
          <w:szCs w:val="24"/>
        </w:rPr>
        <w:t>A person does not have the capacity unless the person can  —</w:t>
      </w:r>
    </w:p>
    <w:p w:rsidR="004C7E69" w:rsidRPr="007565D1" w:rsidRDefault="004C7E69" w:rsidP="004C7E69">
      <w:pPr>
        <w:spacing w:after="0" w:line="300" w:lineRule="auto"/>
        <w:ind w:right="851"/>
        <w:rPr>
          <w:sz w:val="24"/>
          <w:szCs w:val="24"/>
        </w:rPr>
      </w:pPr>
      <w:r w:rsidRPr="007565D1">
        <w:rPr>
          <w:sz w:val="24"/>
          <w:szCs w:val="24"/>
        </w:rPr>
        <w:t>(a)</w:t>
      </w:r>
      <w:r w:rsidRPr="007565D1">
        <w:rPr>
          <w:sz w:val="24"/>
          <w:szCs w:val="24"/>
        </w:rPr>
        <w:tab/>
        <w:t>understand the things that are required;</w:t>
      </w:r>
    </w:p>
    <w:p w:rsidR="004C7E69" w:rsidRPr="007565D1" w:rsidRDefault="004C7E69" w:rsidP="004C7E69">
      <w:pPr>
        <w:spacing w:after="0" w:line="300" w:lineRule="auto"/>
        <w:ind w:right="851"/>
        <w:rPr>
          <w:sz w:val="24"/>
          <w:szCs w:val="24"/>
        </w:rPr>
      </w:pPr>
      <w:r w:rsidRPr="007565D1">
        <w:rPr>
          <w:sz w:val="24"/>
          <w:szCs w:val="24"/>
        </w:rPr>
        <w:t>(b)</w:t>
      </w:r>
      <w:r w:rsidRPr="007565D1">
        <w:rPr>
          <w:sz w:val="24"/>
          <w:szCs w:val="24"/>
        </w:rPr>
        <w:tab/>
        <w:t>understand the matters involved in making the decision;</w:t>
      </w:r>
    </w:p>
    <w:p w:rsidR="004C7E69" w:rsidRPr="007565D1" w:rsidRDefault="004C7E69" w:rsidP="004C7E69">
      <w:pPr>
        <w:spacing w:after="0" w:line="300" w:lineRule="auto"/>
        <w:ind w:right="851"/>
        <w:rPr>
          <w:sz w:val="24"/>
          <w:szCs w:val="24"/>
        </w:rPr>
      </w:pPr>
      <w:r w:rsidRPr="007565D1">
        <w:rPr>
          <w:sz w:val="24"/>
          <w:szCs w:val="24"/>
        </w:rPr>
        <w:lastRenderedPageBreak/>
        <w:t>(c)</w:t>
      </w:r>
      <w:r w:rsidRPr="007565D1">
        <w:rPr>
          <w:sz w:val="24"/>
          <w:szCs w:val="24"/>
        </w:rPr>
        <w:tab/>
        <w:t>understand the effect of the decision; and</w:t>
      </w:r>
    </w:p>
    <w:p w:rsidR="004C7E69" w:rsidRPr="007565D1" w:rsidRDefault="004C7E69" w:rsidP="004C7E69">
      <w:pPr>
        <w:spacing w:after="0" w:line="300" w:lineRule="auto"/>
        <w:ind w:right="851"/>
        <w:rPr>
          <w:sz w:val="24"/>
          <w:szCs w:val="24"/>
        </w:rPr>
      </w:pPr>
      <w:r w:rsidRPr="007565D1">
        <w:rPr>
          <w:sz w:val="24"/>
          <w:szCs w:val="24"/>
        </w:rPr>
        <w:t>(d)</w:t>
      </w:r>
      <w:r w:rsidRPr="007565D1">
        <w:rPr>
          <w:sz w:val="24"/>
          <w:szCs w:val="24"/>
        </w:rPr>
        <w:tab/>
        <w:t xml:space="preserve">communicate the decision in some way. </w:t>
      </w:r>
    </w:p>
    <w:p w:rsidR="004C7E69" w:rsidRPr="007565D1" w:rsidRDefault="004C7E69" w:rsidP="004C7E69">
      <w:pPr>
        <w:spacing w:after="0" w:line="300" w:lineRule="auto"/>
        <w:rPr>
          <w:sz w:val="24"/>
          <w:szCs w:val="24"/>
        </w:rPr>
      </w:pPr>
    </w:p>
    <w:p w:rsidR="004C7E69" w:rsidRPr="007565D1" w:rsidRDefault="004C7E69" w:rsidP="004C7E69">
      <w:pPr>
        <w:spacing w:line="300" w:lineRule="auto"/>
        <w:rPr>
          <w:sz w:val="24"/>
          <w:szCs w:val="24"/>
        </w:rPr>
      </w:pPr>
      <w:r w:rsidRPr="007565D1">
        <w:rPr>
          <w:sz w:val="24"/>
          <w:szCs w:val="24"/>
        </w:rPr>
        <w:t>Importantly, the assessment of ‘decision making capacity’ is distinct from any criteria to establish ’fitness to stand trial’ and could help flag the need for necessary accommodations or supports to be implemented to help build the person’s ability to exercise their legal rights.</w:t>
      </w:r>
    </w:p>
    <w:p w:rsidR="004C7E69" w:rsidRPr="007565D1" w:rsidRDefault="004C7E69" w:rsidP="004C7E69">
      <w:pPr>
        <w:spacing w:after="0" w:line="300" w:lineRule="auto"/>
        <w:rPr>
          <w:rFonts w:eastAsia="Calibri" w:cs="Arial"/>
          <w:sz w:val="24"/>
          <w:szCs w:val="24"/>
        </w:rPr>
      </w:pPr>
      <w:r w:rsidRPr="007565D1">
        <w:rPr>
          <w:sz w:val="24"/>
          <w:szCs w:val="24"/>
        </w:rPr>
        <w:t xml:space="preserve">In May 2014, the Australian Law Reform Commission </w:t>
      </w:r>
      <w:r w:rsidRPr="007565D1">
        <w:rPr>
          <w:rFonts w:eastAsia="Times New Roman" w:cs="Arial"/>
          <w:sz w:val="24"/>
          <w:szCs w:val="24"/>
          <w:lang w:eastAsia="en-AU"/>
        </w:rPr>
        <w:t>put forward a proposal for National Decision Making Principles and a Commonwealth Supported Decision Making Model</w:t>
      </w:r>
      <w:r w:rsidRPr="007565D1">
        <w:rPr>
          <w:sz w:val="24"/>
          <w:szCs w:val="24"/>
        </w:rPr>
        <w:t xml:space="preserve"> in their Discussion Paper on ‘Equality, Capacity and Disability in Commonwealth Laws’. In response to this discussion paper, </w:t>
      </w:r>
      <w:r w:rsidRPr="007565D1">
        <w:rPr>
          <w:rFonts w:eastAsia="Times New Roman" w:cs="Arial"/>
          <w:sz w:val="24"/>
          <w:szCs w:val="24"/>
          <w:lang w:eastAsia="en-AU"/>
        </w:rPr>
        <w:t>People with Disability Australia (PWDA), the Australian Centre for Disability Law (ACDL) and the Australian Human Rights Centre (AHRCentre) highlighted the need to recognise a person’s legal agency and equal rights before the law</w:t>
      </w:r>
      <w:r w:rsidR="00445FA0" w:rsidRPr="007565D1">
        <w:rPr>
          <w:rFonts w:eastAsia="Times New Roman" w:cs="Arial"/>
          <w:sz w:val="24"/>
          <w:szCs w:val="24"/>
          <w:lang w:eastAsia="en-AU"/>
        </w:rPr>
        <w:t>;</w:t>
      </w:r>
      <w:r w:rsidRPr="007565D1">
        <w:rPr>
          <w:rFonts w:eastAsia="Times New Roman" w:cs="Arial"/>
          <w:sz w:val="24"/>
          <w:szCs w:val="24"/>
          <w:lang w:eastAsia="en-AU"/>
        </w:rPr>
        <w:t xml:space="preserve"> where “</w:t>
      </w:r>
      <w:r w:rsidRPr="007565D1">
        <w:rPr>
          <w:rFonts w:eastAsia="Calibri" w:cs="Arial"/>
          <w:sz w:val="24"/>
          <w:szCs w:val="24"/>
        </w:rPr>
        <w:t>the answer is to create a mechanism of support provision which fulfils the requirements of any person who needs it in order to exercise their legal agency”</w:t>
      </w:r>
      <w:r w:rsidR="00DD1A8C">
        <w:rPr>
          <w:rFonts w:eastAsia="Calibri" w:cs="Arial"/>
          <w:sz w:val="24"/>
          <w:szCs w:val="24"/>
        </w:rPr>
        <w:t xml:space="preserve"> (p.3)</w:t>
      </w:r>
      <w:r w:rsidRPr="007565D1">
        <w:rPr>
          <w:rFonts w:eastAsia="Calibri" w:cs="Arial"/>
          <w:sz w:val="24"/>
          <w:szCs w:val="24"/>
        </w:rPr>
        <w:t xml:space="preserve">.  </w:t>
      </w:r>
    </w:p>
    <w:p w:rsidR="004C7E69" w:rsidRPr="007565D1" w:rsidRDefault="004C7E69" w:rsidP="004C7E69">
      <w:pPr>
        <w:spacing w:after="0" w:line="300" w:lineRule="auto"/>
        <w:rPr>
          <w:rFonts w:eastAsia="Calibri" w:cs="Arial"/>
          <w:sz w:val="24"/>
          <w:szCs w:val="24"/>
        </w:rPr>
      </w:pPr>
    </w:p>
    <w:p w:rsidR="004C7E69" w:rsidRPr="007565D1" w:rsidRDefault="004C7E69" w:rsidP="004C7E69">
      <w:pPr>
        <w:spacing w:after="0" w:line="300" w:lineRule="auto"/>
        <w:rPr>
          <w:sz w:val="24"/>
          <w:szCs w:val="24"/>
        </w:rPr>
      </w:pPr>
      <w:r w:rsidRPr="007565D1">
        <w:rPr>
          <w:rFonts w:eastAsia="Calibri" w:cs="Arial"/>
          <w:sz w:val="24"/>
          <w:szCs w:val="24"/>
        </w:rPr>
        <w:t>In accordance with the CRPD, their submission proposes a ‘National Framework for Equality before the Law’</w:t>
      </w:r>
      <w:r w:rsidR="00172BA7" w:rsidRPr="007565D1">
        <w:rPr>
          <w:rFonts w:eastAsia="Calibri" w:cs="Arial"/>
          <w:sz w:val="24"/>
          <w:szCs w:val="24"/>
        </w:rPr>
        <w:t xml:space="preserve"> (see below)</w:t>
      </w:r>
      <w:r w:rsidRPr="007565D1">
        <w:rPr>
          <w:rFonts w:eastAsia="Calibri" w:cs="Arial"/>
          <w:sz w:val="24"/>
          <w:szCs w:val="24"/>
        </w:rPr>
        <w:t xml:space="preserve">, combining the </w:t>
      </w:r>
      <w:r w:rsidRPr="007565D1">
        <w:rPr>
          <w:rFonts w:eastAsia="Times New Roman" w:cs="Arial"/>
          <w:sz w:val="24"/>
          <w:szCs w:val="24"/>
          <w:lang w:eastAsia="en-AU"/>
        </w:rPr>
        <w:t xml:space="preserve">National Decision Making Principles and a Commonwealth Supported Decision Making Model. </w:t>
      </w:r>
      <w:r w:rsidRPr="007565D1">
        <w:rPr>
          <w:sz w:val="24"/>
          <w:szCs w:val="24"/>
        </w:rPr>
        <w:t xml:space="preserve">This Framework aims to replace </w:t>
      </w:r>
      <w:r w:rsidR="00445FA0" w:rsidRPr="007565D1">
        <w:rPr>
          <w:sz w:val="24"/>
          <w:szCs w:val="24"/>
        </w:rPr>
        <w:t>“</w:t>
      </w:r>
      <w:r w:rsidRPr="007565D1">
        <w:rPr>
          <w:sz w:val="24"/>
          <w:szCs w:val="24"/>
        </w:rPr>
        <w:t>substituted decision making models</w:t>
      </w:r>
      <w:r w:rsidR="00445FA0" w:rsidRPr="007565D1">
        <w:rPr>
          <w:sz w:val="24"/>
          <w:szCs w:val="24"/>
        </w:rPr>
        <w:t>”</w:t>
      </w:r>
      <w:r w:rsidRPr="007565D1">
        <w:rPr>
          <w:sz w:val="24"/>
          <w:szCs w:val="24"/>
        </w:rPr>
        <w:t xml:space="preserve"> where a person makes decisions in another’s ‘best interest’</w:t>
      </w:r>
      <w:r w:rsidR="00172BA7" w:rsidRPr="007565D1">
        <w:rPr>
          <w:sz w:val="24"/>
          <w:szCs w:val="24"/>
        </w:rPr>
        <w:t>,</w:t>
      </w:r>
      <w:r w:rsidRPr="007565D1">
        <w:rPr>
          <w:sz w:val="24"/>
          <w:szCs w:val="24"/>
        </w:rPr>
        <w:t xml:space="preserve"> with a </w:t>
      </w:r>
      <w:r w:rsidR="00445FA0" w:rsidRPr="007565D1">
        <w:rPr>
          <w:sz w:val="24"/>
          <w:szCs w:val="24"/>
        </w:rPr>
        <w:t>“</w:t>
      </w:r>
      <w:r w:rsidRPr="007565D1">
        <w:rPr>
          <w:sz w:val="24"/>
          <w:szCs w:val="24"/>
        </w:rPr>
        <w:t>supported decision making model</w:t>
      </w:r>
      <w:r w:rsidR="00445FA0" w:rsidRPr="007565D1">
        <w:rPr>
          <w:sz w:val="24"/>
          <w:szCs w:val="24"/>
        </w:rPr>
        <w:t>”</w:t>
      </w:r>
      <w:r w:rsidRPr="007565D1">
        <w:rPr>
          <w:sz w:val="24"/>
          <w:szCs w:val="24"/>
        </w:rPr>
        <w:t xml:space="preserve"> that reflects the rights, will and preferences of the person with mental illness or disability.   </w:t>
      </w:r>
    </w:p>
    <w:p w:rsidR="004C7E69" w:rsidRPr="007565D1" w:rsidRDefault="004C7E69" w:rsidP="004C7E69">
      <w:pPr>
        <w:spacing w:after="0" w:line="300" w:lineRule="auto"/>
        <w:jc w:val="both"/>
        <w:rPr>
          <w:rFonts w:cs="Arial"/>
          <w:sz w:val="24"/>
          <w:szCs w:val="24"/>
          <w:u w:val="single"/>
        </w:rPr>
      </w:pPr>
    </w:p>
    <w:p w:rsidR="00445FA0" w:rsidRPr="007565D1" w:rsidRDefault="00445FA0" w:rsidP="004C7E69">
      <w:pPr>
        <w:spacing w:after="0" w:line="300" w:lineRule="auto"/>
        <w:jc w:val="both"/>
        <w:rPr>
          <w:rFonts w:eastAsia="Calibri" w:cs="Arial"/>
          <w:sz w:val="24"/>
          <w:szCs w:val="24"/>
          <w:u w:val="single"/>
        </w:rPr>
      </w:pPr>
      <w:r w:rsidRPr="007565D1">
        <w:rPr>
          <w:rFonts w:eastAsia="Calibri" w:cs="Arial"/>
          <w:sz w:val="24"/>
          <w:szCs w:val="24"/>
          <w:u w:val="single"/>
        </w:rPr>
        <w:t>National Framework for Equality before the Law</w:t>
      </w:r>
    </w:p>
    <w:p w:rsidR="00445FA0" w:rsidRPr="007565D1" w:rsidRDefault="00445FA0" w:rsidP="004C7E69">
      <w:pPr>
        <w:spacing w:after="0" w:line="300" w:lineRule="auto"/>
        <w:jc w:val="both"/>
        <w:rPr>
          <w:rFonts w:cs="Arial"/>
          <w:sz w:val="24"/>
          <w:szCs w:val="24"/>
          <w:u w:val="single"/>
        </w:rPr>
      </w:pPr>
    </w:p>
    <w:p w:rsidR="004C7E69" w:rsidRPr="007565D1" w:rsidRDefault="004C7E69" w:rsidP="00445FA0">
      <w:pPr>
        <w:spacing w:after="0" w:line="300" w:lineRule="auto"/>
        <w:rPr>
          <w:rFonts w:cs="Arial"/>
          <w:sz w:val="24"/>
          <w:szCs w:val="24"/>
          <w:u w:val="single"/>
        </w:rPr>
      </w:pPr>
      <w:r w:rsidRPr="007565D1">
        <w:rPr>
          <w:rFonts w:cs="Arial"/>
          <w:sz w:val="24"/>
          <w:szCs w:val="24"/>
          <w:u w:val="single"/>
        </w:rPr>
        <w:t xml:space="preserve">Principle 1 – The Right to Make Decisions </w:t>
      </w:r>
    </w:p>
    <w:p w:rsidR="004C7E69" w:rsidRPr="007565D1" w:rsidRDefault="004C7E69" w:rsidP="00445FA0">
      <w:pPr>
        <w:keepLines/>
        <w:spacing w:after="0" w:line="300" w:lineRule="auto"/>
        <w:rPr>
          <w:rFonts w:cs="Arial"/>
          <w:sz w:val="24"/>
          <w:szCs w:val="24"/>
        </w:rPr>
      </w:pPr>
      <w:r w:rsidRPr="007565D1">
        <w:rPr>
          <w:rFonts w:cs="Arial"/>
          <w:sz w:val="24"/>
          <w:szCs w:val="24"/>
        </w:rPr>
        <w:t xml:space="preserve">Every adult has the right to exercise their legal capacity.  This includes the right to make decisions that affect their life and to have those decisions respected.  </w:t>
      </w:r>
    </w:p>
    <w:p w:rsidR="004C7E69" w:rsidRPr="007565D1" w:rsidRDefault="004C7E69" w:rsidP="00445FA0">
      <w:pPr>
        <w:spacing w:after="0" w:line="300" w:lineRule="auto"/>
        <w:rPr>
          <w:rFonts w:cs="Arial"/>
          <w:sz w:val="24"/>
          <w:szCs w:val="24"/>
          <w:u w:val="single"/>
        </w:rPr>
      </w:pPr>
    </w:p>
    <w:p w:rsidR="004C7E69" w:rsidRPr="007565D1" w:rsidRDefault="004C7E69" w:rsidP="00445FA0">
      <w:pPr>
        <w:spacing w:after="0" w:line="300" w:lineRule="auto"/>
        <w:rPr>
          <w:rFonts w:cs="Arial"/>
          <w:sz w:val="24"/>
          <w:szCs w:val="24"/>
          <w:u w:val="single"/>
        </w:rPr>
      </w:pPr>
      <w:r w:rsidRPr="007565D1">
        <w:rPr>
          <w:rFonts w:cs="Arial"/>
          <w:sz w:val="24"/>
          <w:szCs w:val="24"/>
          <w:u w:val="single"/>
        </w:rPr>
        <w:t xml:space="preserve">Principle 2 – The Right to Support </w:t>
      </w:r>
    </w:p>
    <w:p w:rsidR="004C7E69" w:rsidRPr="007565D1" w:rsidRDefault="004C7E69" w:rsidP="00445FA0">
      <w:pPr>
        <w:keepLines/>
        <w:spacing w:after="0" w:line="300" w:lineRule="auto"/>
        <w:rPr>
          <w:rFonts w:cs="Arial"/>
          <w:sz w:val="24"/>
          <w:szCs w:val="24"/>
        </w:rPr>
      </w:pPr>
      <w:r w:rsidRPr="007565D1">
        <w:rPr>
          <w:rFonts w:cs="Arial"/>
          <w:sz w:val="24"/>
          <w:szCs w:val="24"/>
        </w:rPr>
        <w:t>Every person who may require support to exercise their legal capacity must be provided with the support required to express their will and preferences.  This includes support necessary for them to make, communicate, and participate in decisions that affect their lives.</w:t>
      </w:r>
    </w:p>
    <w:p w:rsidR="004C7E69" w:rsidRPr="007565D1" w:rsidRDefault="004C7E69" w:rsidP="00445FA0">
      <w:pPr>
        <w:keepLines/>
        <w:spacing w:after="0" w:line="300" w:lineRule="auto"/>
        <w:rPr>
          <w:rFonts w:cs="Arial"/>
          <w:sz w:val="24"/>
          <w:szCs w:val="24"/>
        </w:rPr>
      </w:pPr>
      <w:r w:rsidRPr="007565D1">
        <w:rPr>
          <w:rFonts w:cs="Arial"/>
          <w:sz w:val="24"/>
          <w:szCs w:val="24"/>
        </w:rPr>
        <w:t>(a) A person who requires support should be able to appoint a supporter or supporters at any time:</w:t>
      </w:r>
    </w:p>
    <w:p w:rsidR="004C7E69" w:rsidRPr="007565D1" w:rsidRDefault="004C7E69" w:rsidP="00445FA0">
      <w:pPr>
        <w:pStyle w:val="ListParagraph"/>
        <w:keepLines/>
        <w:numPr>
          <w:ilvl w:val="0"/>
          <w:numId w:val="29"/>
        </w:numPr>
        <w:spacing w:after="0" w:line="300" w:lineRule="auto"/>
        <w:rPr>
          <w:rFonts w:cs="Arial"/>
          <w:sz w:val="24"/>
          <w:szCs w:val="24"/>
        </w:rPr>
      </w:pPr>
      <w:r w:rsidRPr="007565D1">
        <w:rPr>
          <w:rFonts w:cs="Arial"/>
          <w:sz w:val="24"/>
          <w:szCs w:val="24"/>
        </w:rPr>
        <w:lastRenderedPageBreak/>
        <w:t>where a supporter is appointed, ultimate decision making authority remains with the supported person;</w:t>
      </w:r>
    </w:p>
    <w:p w:rsidR="004C7E69" w:rsidRPr="007565D1" w:rsidRDefault="004C7E69" w:rsidP="00445FA0">
      <w:pPr>
        <w:pStyle w:val="ListParagraph"/>
        <w:keepLines/>
        <w:numPr>
          <w:ilvl w:val="0"/>
          <w:numId w:val="29"/>
        </w:numPr>
        <w:spacing w:after="0" w:line="300" w:lineRule="auto"/>
        <w:rPr>
          <w:rFonts w:cs="Arial"/>
          <w:sz w:val="24"/>
          <w:szCs w:val="24"/>
        </w:rPr>
      </w:pPr>
      <w:r w:rsidRPr="007565D1">
        <w:rPr>
          <w:rFonts w:cs="Arial"/>
          <w:sz w:val="24"/>
          <w:szCs w:val="24"/>
        </w:rPr>
        <w:t>any decision made with the assistance of a supporter should be recognised as the decision of the supported person; and</w:t>
      </w:r>
    </w:p>
    <w:p w:rsidR="004C7E69" w:rsidRPr="007565D1" w:rsidRDefault="004C7E69" w:rsidP="00445FA0">
      <w:pPr>
        <w:pStyle w:val="ListParagraph"/>
        <w:keepLines/>
        <w:numPr>
          <w:ilvl w:val="0"/>
          <w:numId w:val="29"/>
        </w:numPr>
        <w:spacing w:after="0" w:line="300" w:lineRule="auto"/>
        <w:rPr>
          <w:rFonts w:cs="Arial"/>
          <w:sz w:val="24"/>
          <w:szCs w:val="24"/>
        </w:rPr>
      </w:pPr>
      <w:r w:rsidRPr="007565D1">
        <w:rPr>
          <w:rFonts w:cs="Arial"/>
          <w:sz w:val="24"/>
          <w:szCs w:val="24"/>
        </w:rPr>
        <w:t>a person should be able to revoke the appointment of a supporter at any time, for any reason.</w:t>
      </w:r>
    </w:p>
    <w:p w:rsidR="004C7E69" w:rsidRPr="007565D1" w:rsidRDefault="004C7E69" w:rsidP="00445FA0">
      <w:pPr>
        <w:keepLines/>
        <w:spacing w:after="0" w:line="300" w:lineRule="auto"/>
        <w:rPr>
          <w:rFonts w:cs="Arial"/>
          <w:sz w:val="24"/>
          <w:szCs w:val="24"/>
        </w:rPr>
      </w:pPr>
      <w:r w:rsidRPr="007565D1">
        <w:rPr>
          <w:rFonts w:cs="Arial"/>
          <w:sz w:val="24"/>
          <w:szCs w:val="24"/>
        </w:rPr>
        <w:t xml:space="preserve">(b) Support may include: </w:t>
      </w:r>
    </w:p>
    <w:p w:rsidR="004C7E69" w:rsidRPr="007565D1" w:rsidRDefault="004C7E69" w:rsidP="00445FA0">
      <w:pPr>
        <w:pStyle w:val="ListParagraph"/>
        <w:keepLines/>
        <w:numPr>
          <w:ilvl w:val="0"/>
          <w:numId w:val="30"/>
        </w:numPr>
        <w:spacing w:after="0" w:line="300" w:lineRule="auto"/>
        <w:rPr>
          <w:rFonts w:cs="Arial"/>
          <w:sz w:val="24"/>
          <w:szCs w:val="24"/>
        </w:rPr>
      </w:pPr>
      <w:r w:rsidRPr="007565D1">
        <w:rPr>
          <w:rFonts w:cs="Arial"/>
          <w:sz w:val="24"/>
          <w:szCs w:val="24"/>
        </w:rPr>
        <w:t xml:space="preserve">support to obtain, receive or understand information relevant to a decision and the effect of a decision; </w:t>
      </w:r>
    </w:p>
    <w:p w:rsidR="004C7E69" w:rsidRPr="007565D1" w:rsidRDefault="004C7E69" w:rsidP="00445FA0">
      <w:pPr>
        <w:pStyle w:val="ListParagraph"/>
        <w:keepLines/>
        <w:numPr>
          <w:ilvl w:val="0"/>
          <w:numId w:val="30"/>
        </w:numPr>
        <w:spacing w:after="0" w:line="300" w:lineRule="auto"/>
        <w:rPr>
          <w:rFonts w:cs="Arial"/>
          <w:sz w:val="24"/>
          <w:szCs w:val="24"/>
        </w:rPr>
      </w:pPr>
      <w:r w:rsidRPr="007565D1">
        <w:rPr>
          <w:rFonts w:cs="Arial"/>
          <w:sz w:val="24"/>
          <w:szCs w:val="24"/>
        </w:rPr>
        <w:t>support to retain info</w:t>
      </w:r>
      <w:r w:rsidR="00D02411" w:rsidRPr="007565D1">
        <w:rPr>
          <w:rFonts w:cs="Arial"/>
          <w:sz w:val="24"/>
          <w:szCs w:val="24"/>
        </w:rPr>
        <w:t xml:space="preserve">rmation necessary </w:t>
      </w:r>
      <w:r w:rsidRPr="007565D1">
        <w:rPr>
          <w:rFonts w:cs="Arial"/>
          <w:sz w:val="24"/>
          <w:szCs w:val="24"/>
        </w:rPr>
        <w:t>to make a decision;</w:t>
      </w:r>
    </w:p>
    <w:p w:rsidR="004C7E69" w:rsidRPr="007565D1" w:rsidRDefault="004C7E69" w:rsidP="00445FA0">
      <w:pPr>
        <w:pStyle w:val="ListParagraph"/>
        <w:keepLines/>
        <w:numPr>
          <w:ilvl w:val="0"/>
          <w:numId w:val="30"/>
        </w:numPr>
        <w:spacing w:after="0" w:line="300" w:lineRule="auto"/>
        <w:rPr>
          <w:rFonts w:cs="Arial"/>
          <w:sz w:val="24"/>
          <w:szCs w:val="24"/>
        </w:rPr>
      </w:pPr>
      <w:r w:rsidRPr="007565D1">
        <w:rPr>
          <w:rFonts w:cs="Arial"/>
          <w:sz w:val="24"/>
          <w:szCs w:val="24"/>
        </w:rPr>
        <w:t>support to use or weigh information as part of the process of making a decision;</w:t>
      </w:r>
    </w:p>
    <w:p w:rsidR="004C7E69" w:rsidRPr="007565D1" w:rsidRDefault="004C7E69" w:rsidP="00445FA0">
      <w:pPr>
        <w:pStyle w:val="ListParagraph"/>
        <w:keepLines/>
        <w:numPr>
          <w:ilvl w:val="0"/>
          <w:numId w:val="30"/>
        </w:numPr>
        <w:spacing w:after="0" w:line="300" w:lineRule="auto"/>
        <w:rPr>
          <w:rFonts w:cs="Arial"/>
          <w:sz w:val="24"/>
          <w:szCs w:val="24"/>
        </w:rPr>
      </w:pPr>
      <w:r w:rsidRPr="007565D1">
        <w:rPr>
          <w:rFonts w:cs="Arial"/>
          <w:sz w:val="24"/>
          <w:szCs w:val="24"/>
        </w:rPr>
        <w:t>support to communicate a decision to third parties;</w:t>
      </w:r>
    </w:p>
    <w:p w:rsidR="004C7E69" w:rsidRPr="007565D1" w:rsidRDefault="004C7E69" w:rsidP="00445FA0">
      <w:pPr>
        <w:keepLines/>
        <w:spacing w:after="0" w:line="300" w:lineRule="auto"/>
        <w:rPr>
          <w:rFonts w:cs="Arial"/>
          <w:sz w:val="24"/>
          <w:szCs w:val="24"/>
        </w:rPr>
      </w:pPr>
      <w:r w:rsidRPr="007565D1">
        <w:rPr>
          <w:rFonts w:cs="Arial"/>
          <w:sz w:val="24"/>
          <w:szCs w:val="24"/>
        </w:rPr>
        <w:t xml:space="preserve">(c) Support persons may also: </w:t>
      </w:r>
    </w:p>
    <w:p w:rsidR="004C7E69" w:rsidRPr="007565D1" w:rsidRDefault="004C7E69" w:rsidP="00445FA0">
      <w:pPr>
        <w:pStyle w:val="ListParagraph"/>
        <w:keepLines/>
        <w:numPr>
          <w:ilvl w:val="0"/>
          <w:numId w:val="31"/>
        </w:numPr>
        <w:spacing w:after="0" w:line="300" w:lineRule="auto"/>
        <w:rPr>
          <w:rFonts w:cs="Arial"/>
          <w:sz w:val="24"/>
          <w:szCs w:val="24"/>
        </w:rPr>
      </w:pPr>
      <w:r w:rsidRPr="007565D1">
        <w:rPr>
          <w:rFonts w:cs="Arial"/>
          <w:sz w:val="24"/>
          <w:szCs w:val="24"/>
        </w:rPr>
        <w:t>provide advice;</w:t>
      </w:r>
    </w:p>
    <w:p w:rsidR="004C7E69" w:rsidRPr="007565D1" w:rsidRDefault="004C7E69" w:rsidP="00445FA0">
      <w:pPr>
        <w:pStyle w:val="ListParagraph"/>
        <w:keepLines/>
        <w:numPr>
          <w:ilvl w:val="0"/>
          <w:numId w:val="31"/>
        </w:numPr>
        <w:spacing w:after="0" w:line="300" w:lineRule="auto"/>
        <w:rPr>
          <w:rFonts w:cs="Arial"/>
          <w:sz w:val="24"/>
          <w:szCs w:val="24"/>
        </w:rPr>
      </w:pPr>
      <w:r w:rsidRPr="007565D1">
        <w:rPr>
          <w:rFonts w:cs="Arial"/>
          <w:sz w:val="24"/>
          <w:szCs w:val="24"/>
        </w:rPr>
        <w:t xml:space="preserve">handle the relevant personal information of the person; </w:t>
      </w:r>
    </w:p>
    <w:p w:rsidR="004C7E69" w:rsidRPr="007565D1" w:rsidRDefault="004C7E69" w:rsidP="00445FA0">
      <w:pPr>
        <w:pStyle w:val="ListParagraph"/>
        <w:keepLines/>
        <w:numPr>
          <w:ilvl w:val="0"/>
          <w:numId w:val="31"/>
        </w:numPr>
        <w:spacing w:after="0" w:line="300" w:lineRule="auto"/>
        <w:rPr>
          <w:rFonts w:cs="Arial"/>
          <w:sz w:val="24"/>
          <w:szCs w:val="24"/>
        </w:rPr>
      </w:pPr>
      <w:r w:rsidRPr="007565D1">
        <w:rPr>
          <w:rFonts w:cs="Arial"/>
          <w:sz w:val="24"/>
          <w:szCs w:val="24"/>
        </w:rPr>
        <w:t xml:space="preserve">endeavour to ensure the decisions of the person are given effect; and </w:t>
      </w:r>
    </w:p>
    <w:p w:rsidR="004C7E69" w:rsidRPr="007565D1" w:rsidRDefault="004C7E69" w:rsidP="00445FA0">
      <w:pPr>
        <w:pStyle w:val="ListParagraph"/>
        <w:keepLines/>
        <w:numPr>
          <w:ilvl w:val="0"/>
          <w:numId w:val="31"/>
        </w:numPr>
        <w:spacing w:after="0" w:line="300" w:lineRule="auto"/>
        <w:rPr>
          <w:rFonts w:cs="Arial"/>
          <w:sz w:val="24"/>
          <w:szCs w:val="24"/>
        </w:rPr>
      </w:pPr>
      <w:r w:rsidRPr="007565D1">
        <w:rPr>
          <w:rFonts w:cs="Arial"/>
          <w:sz w:val="24"/>
          <w:szCs w:val="24"/>
        </w:rPr>
        <w:t xml:space="preserve">assist the person to develop their use of decision making supports.  </w:t>
      </w:r>
    </w:p>
    <w:p w:rsidR="004C7E69" w:rsidRPr="007565D1" w:rsidRDefault="004C7E69" w:rsidP="00445FA0">
      <w:pPr>
        <w:keepLines/>
        <w:spacing w:after="0" w:line="300" w:lineRule="auto"/>
        <w:rPr>
          <w:rFonts w:cs="Arial"/>
          <w:sz w:val="24"/>
          <w:szCs w:val="24"/>
        </w:rPr>
      </w:pPr>
      <w:r w:rsidRPr="007565D1">
        <w:rPr>
          <w:rFonts w:cs="Arial"/>
          <w:sz w:val="24"/>
          <w:szCs w:val="24"/>
        </w:rPr>
        <w:t>(d) In addition to formal support providers, the role of families, carers, and other significant persons in supporting persons to exercise their legal capacity should be acknowledged and respected.</w:t>
      </w:r>
    </w:p>
    <w:p w:rsidR="004C7E69" w:rsidRPr="007565D1" w:rsidRDefault="004C7E69" w:rsidP="00445FA0">
      <w:pPr>
        <w:spacing w:after="0" w:line="300" w:lineRule="auto"/>
        <w:rPr>
          <w:rFonts w:cs="Arial"/>
          <w:sz w:val="24"/>
          <w:szCs w:val="24"/>
        </w:rPr>
      </w:pPr>
    </w:p>
    <w:p w:rsidR="004C7E69" w:rsidRPr="007565D1" w:rsidRDefault="004C7E69" w:rsidP="00445FA0">
      <w:pPr>
        <w:spacing w:after="0" w:line="300" w:lineRule="auto"/>
        <w:rPr>
          <w:rFonts w:cs="Arial"/>
          <w:sz w:val="24"/>
          <w:szCs w:val="24"/>
          <w:u w:val="single"/>
        </w:rPr>
      </w:pPr>
      <w:r w:rsidRPr="007565D1">
        <w:rPr>
          <w:rFonts w:cs="Arial"/>
          <w:sz w:val="24"/>
          <w:szCs w:val="24"/>
          <w:u w:val="single"/>
        </w:rPr>
        <w:t>Principle 3 – Implementing Will and Preference</w:t>
      </w:r>
    </w:p>
    <w:p w:rsidR="00E23DC5" w:rsidRPr="007565D1" w:rsidRDefault="004C7E69" w:rsidP="00445FA0">
      <w:pPr>
        <w:keepLines/>
        <w:spacing w:after="0" w:line="300" w:lineRule="auto"/>
        <w:rPr>
          <w:rFonts w:cs="Arial"/>
          <w:sz w:val="24"/>
          <w:szCs w:val="24"/>
        </w:rPr>
      </w:pPr>
      <w:r w:rsidRPr="007565D1">
        <w:rPr>
          <w:rFonts w:cs="Arial"/>
          <w:sz w:val="24"/>
          <w:szCs w:val="24"/>
        </w:rPr>
        <w:t>The will, preferences and rights of persons who may require support to exercise their legal capacity must direct decisions that affect their lives.  This includes people who use decision making supports.</w:t>
      </w:r>
    </w:p>
    <w:p w:rsidR="004C7E69" w:rsidRPr="007565D1" w:rsidRDefault="004C7E69" w:rsidP="00445FA0">
      <w:pPr>
        <w:keepLines/>
        <w:spacing w:after="0" w:line="300" w:lineRule="auto"/>
        <w:rPr>
          <w:rFonts w:cs="Arial"/>
          <w:sz w:val="24"/>
          <w:szCs w:val="24"/>
        </w:rPr>
      </w:pPr>
      <w:r w:rsidRPr="007565D1">
        <w:rPr>
          <w:rFonts w:cs="Arial"/>
          <w:sz w:val="24"/>
          <w:szCs w:val="24"/>
        </w:rPr>
        <w:t>(a) Safeguards to ensure respect for will, preferences and rights include:</w:t>
      </w:r>
    </w:p>
    <w:p w:rsidR="004C7E69" w:rsidRPr="007565D1" w:rsidRDefault="004C7E69" w:rsidP="00445FA0">
      <w:pPr>
        <w:pStyle w:val="ListParagraph"/>
        <w:numPr>
          <w:ilvl w:val="0"/>
          <w:numId w:val="32"/>
        </w:numPr>
        <w:spacing w:after="0" w:line="300" w:lineRule="auto"/>
        <w:rPr>
          <w:rFonts w:eastAsia="Calibri" w:cs="Arial"/>
          <w:sz w:val="24"/>
          <w:szCs w:val="24"/>
        </w:rPr>
      </w:pPr>
      <w:r w:rsidRPr="007565D1">
        <w:rPr>
          <w:rFonts w:eastAsia="Calibri" w:cs="Arial"/>
          <w:sz w:val="24"/>
          <w:szCs w:val="24"/>
        </w:rPr>
        <w:t xml:space="preserve">that support persons are free from conflict of interest and undue influence; </w:t>
      </w:r>
    </w:p>
    <w:p w:rsidR="004C7E69" w:rsidRPr="007565D1" w:rsidRDefault="004C7E69" w:rsidP="00445FA0">
      <w:pPr>
        <w:pStyle w:val="ListParagraph"/>
        <w:numPr>
          <w:ilvl w:val="0"/>
          <w:numId w:val="32"/>
        </w:numPr>
        <w:spacing w:after="0" w:line="300" w:lineRule="auto"/>
        <w:rPr>
          <w:rFonts w:eastAsia="Calibri" w:cs="Arial"/>
          <w:sz w:val="24"/>
          <w:szCs w:val="24"/>
        </w:rPr>
      </w:pPr>
      <w:r w:rsidRPr="007565D1">
        <w:rPr>
          <w:rFonts w:eastAsia="Calibri" w:cs="Arial"/>
          <w:sz w:val="24"/>
          <w:szCs w:val="24"/>
        </w:rPr>
        <w:t>that the National Legal Capacity Support Agency acts as regulator, arbitrator, investigator and complaints body regarding the integrity of decision making support arrangements.</w:t>
      </w:r>
    </w:p>
    <w:p w:rsidR="004C7E69" w:rsidRPr="007565D1" w:rsidRDefault="004C7E69" w:rsidP="00445FA0">
      <w:pPr>
        <w:spacing w:after="0" w:line="300" w:lineRule="auto"/>
        <w:contextualSpacing/>
        <w:rPr>
          <w:rFonts w:eastAsia="Calibri" w:cs="Arial"/>
          <w:sz w:val="24"/>
          <w:szCs w:val="24"/>
        </w:rPr>
      </w:pPr>
      <w:r w:rsidRPr="007565D1">
        <w:rPr>
          <w:rFonts w:eastAsia="Calibri" w:cs="Arial"/>
          <w:sz w:val="24"/>
          <w:szCs w:val="24"/>
        </w:rPr>
        <w:t>(b) A person may appoint an independent Agent to implement their will and preferences on their behalf.  This may include:</w:t>
      </w:r>
    </w:p>
    <w:p w:rsidR="004C7E69" w:rsidRPr="007565D1" w:rsidRDefault="004C7E69" w:rsidP="00445FA0">
      <w:pPr>
        <w:pStyle w:val="ListParagraph"/>
        <w:numPr>
          <w:ilvl w:val="0"/>
          <w:numId w:val="33"/>
        </w:numPr>
        <w:spacing w:after="0" w:line="300" w:lineRule="auto"/>
        <w:rPr>
          <w:rFonts w:eastAsia="Calibri" w:cs="Arial"/>
          <w:sz w:val="24"/>
          <w:szCs w:val="24"/>
        </w:rPr>
      </w:pPr>
      <w:r w:rsidRPr="007565D1">
        <w:rPr>
          <w:rFonts w:eastAsia="Calibri" w:cs="Arial"/>
          <w:sz w:val="24"/>
          <w:szCs w:val="24"/>
        </w:rPr>
        <w:t xml:space="preserve">the implementation of advance directives; and </w:t>
      </w:r>
    </w:p>
    <w:p w:rsidR="004C7E69" w:rsidRPr="007565D1" w:rsidRDefault="004C7E69" w:rsidP="00445FA0">
      <w:pPr>
        <w:pStyle w:val="ListParagraph"/>
        <w:numPr>
          <w:ilvl w:val="0"/>
          <w:numId w:val="33"/>
        </w:numPr>
        <w:spacing w:after="0" w:line="300" w:lineRule="auto"/>
        <w:ind w:left="641" w:hanging="357"/>
        <w:rPr>
          <w:rFonts w:eastAsia="Calibri" w:cs="Arial"/>
          <w:sz w:val="24"/>
          <w:szCs w:val="24"/>
        </w:rPr>
      </w:pPr>
      <w:r w:rsidRPr="007565D1">
        <w:rPr>
          <w:rFonts w:eastAsia="Calibri" w:cs="Arial"/>
          <w:sz w:val="24"/>
          <w:szCs w:val="24"/>
        </w:rPr>
        <w:t xml:space="preserve">the power of attorney to carry out specific acts according to pre agreed instructions. </w:t>
      </w:r>
    </w:p>
    <w:p w:rsidR="004C7E69" w:rsidRPr="007565D1" w:rsidRDefault="004C7E69" w:rsidP="00445FA0">
      <w:pPr>
        <w:spacing w:after="0" w:line="300" w:lineRule="auto"/>
        <w:rPr>
          <w:rFonts w:eastAsia="Calibri" w:cs="Arial"/>
          <w:sz w:val="24"/>
          <w:szCs w:val="24"/>
        </w:rPr>
      </w:pPr>
    </w:p>
    <w:p w:rsidR="00A6016B" w:rsidRPr="007565D1" w:rsidRDefault="00A6016B" w:rsidP="00445FA0">
      <w:pPr>
        <w:spacing w:after="0" w:line="300" w:lineRule="auto"/>
        <w:rPr>
          <w:rFonts w:eastAsia="Calibri" w:cs="Arial"/>
          <w:sz w:val="24"/>
          <w:szCs w:val="24"/>
        </w:rPr>
      </w:pPr>
    </w:p>
    <w:p w:rsidR="004C7E69" w:rsidRPr="007565D1" w:rsidRDefault="004C7E69" w:rsidP="00445FA0">
      <w:pPr>
        <w:spacing w:after="0" w:line="300" w:lineRule="auto"/>
        <w:rPr>
          <w:rFonts w:cs="Arial"/>
          <w:sz w:val="24"/>
          <w:szCs w:val="24"/>
          <w:u w:val="single"/>
        </w:rPr>
      </w:pPr>
      <w:r w:rsidRPr="007565D1">
        <w:rPr>
          <w:rFonts w:cs="Arial"/>
          <w:sz w:val="24"/>
          <w:szCs w:val="24"/>
          <w:u w:val="single"/>
        </w:rPr>
        <w:lastRenderedPageBreak/>
        <w:t>Principle 4 – Representation of Rights, Will and Preferences</w:t>
      </w:r>
    </w:p>
    <w:p w:rsidR="004C7E69" w:rsidRPr="007565D1" w:rsidRDefault="004C7E69" w:rsidP="00445FA0">
      <w:pPr>
        <w:keepLines/>
        <w:spacing w:after="0" w:line="300" w:lineRule="auto"/>
        <w:rPr>
          <w:rFonts w:cs="Arial"/>
          <w:sz w:val="24"/>
          <w:szCs w:val="24"/>
        </w:rPr>
      </w:pPr>
      <w:r w:rsidRPr="007565D1">
        <w:rPr>
          <w:rFonts w:cs="Arial"/>
          <w:sz w:val="24"/>
          <w:szCs w:val="24"/>
        </w:rPr>
        <w:t>Where the will and preferences of a person cannot be determined through the provision of support, an independent representative may be appointed:</w:t>
      </w:r>
    </w:p>
    <w:p w:rsidR="004C7E69" w:rsidRPr="007565D1" w:rsidRDefault="004C7E69" w:rsidP="00445FA0">
      <w:pPr>
        <w:pStyle w:val="ListParagraph"/>
        <w:keepLines/>
        <w:numPr>
          <w:ilvl w:val="0"/>
          <w:numId w:val="35"/>
        </w:numPr>
        <w:spacing w:after="0" w:line="300" w:lineRule="auto"/>
        <w:rPr>
          <w:rFonts w:cs="Arial"/>
          <w:sz w:val="24"/>
          <w:szCs w:val="24"/>
        </w:rPr>
      </w:pPr>
      <w:r w:rsidRPr="007565D1">
        <w:rPr>
          <w:rFonts w:cs="Arial"/>
          <w:sz w:val="24"/>
          <w:szCs w:val="24"/>
        </w:rPr>
        <w:t>the representative must give effect to what the person would likely want, based on all the information available, including consulting with supporters.</w:t>
      </w:r>
    </w:p>
    <w:p w:rsidR="004C7E69" w:rsidRPr="007565D1" w:rsidRDefault="004C7E69" w:rsidP="00445FA0">
      <w:pPr>
        <w:pStyle w:val="ListParagraph"/>
        <w:keepLines/>
        <w:numPr>
          <w:ilvl w:val="0"/>
          <w:numId w:val="35"/>
        </w:numPr>
        <w:spacing w:after="0" w:line="300" w:lineRule="auto"/>
        <w:rPr>
          <w:rFonts w:cs="Arial"/>
          <w:sz w:val="24"/>
          <w:szCs w:val="24"/>
        </w:rPr>
      </w:pPr>
      <w:r w:rsidRPr="007565D1">
        <w:rPr>
          <w:rFonts w:cs="Arial"/>
          <w:sz w:val="24"/>
          <w:szCs w:val="24"/>
        </w:rPr>
        <w:t>if it is not possible to determine what the person would likely want, the representative must act to promote and safeguard the person’s human rights and act in the way least restrictive of those rights.</w:t>
      </w:r>
    </w:p>
    <w:p w:rsidR="004C7E69" w:rsidRPr="007565D1" w:rsidRDefault="004C7E69" w:rsidP="00445FA0">
      <w:pPr>
        <w:keepLines/>
        <w:spacing w:after="0" w:line="300" w:lineRule="auto"/>
        <w:rPr>
          <w:rFonts w:cs="Arial"/>
          <w:sz w:val="24"/>
          <w:szCs w:val="24"/>
        </w:rPr>
      </w:pPr>
      <w:r w:rsidRPr="007565D1">
        <w:rPr>
          <w:rFonts w:cs="Arial"/>
          <w:sz w:val="24"/>
          <w:szCs w:val="24"/>
        </w:rPr>
        <w:t>(a) The opportunity to determine the will and preferences of a person may evolve or fluctuate over time.</w:t>
      </w:r>
    </w:p>
    <w:p w:rsidR="004C7E69" w:rsidRPr="007565D1" w:rsidRDefault="004C7E69" w:rsidP="00445FA0">
      <w:pPr>
        <w:spacing w:after="0" w:line="300" w:lineRule="auto"/>
        <w:rPr>
          <w:rFonts w:cs="Arial"/>
          <w:sz w:val="24"/>
          <w:szCs w:val="24"/>
        </w:rPr>
      </w:pPr>
      <w:r w:rsidRPr="007565D1">
        <w:rPr>
          <w:rFonts w:cs="Arial"/>
          <w:sz w:val="24"/>
          <w:szCs w:val="24"/>
        </w:rPr>
        <w:t>(b) The appointment of a representative decision maker must be limited in scope, be proportional and tailored to the person’s circumstances, and apply for the minimum time possible.</w:t>
      </w:r>
    </w:p>
    <w:p w:rsidR="004C7E69" w:rsidRPr="007565D1" w:rsidRDefault="004C7E69" w:rsidP="00445FA0">
      <w:pPr>
        <w:spacing w:after="0" w:line="300" w:lineRule="auto"/>
        <w:rPr>
          <w:rFonts w:cs="Arial"/>
          <w:sz w:val="24"/>
          <w:szCs w:val="24"/>
        </w:rPr>
      </w:pPr>
      <w:r w:rsidRPr="007565D1">
        <w:rPr>
          <w:rFonts w:cs="Arial"/>
          <w:sz w:val="24"/>
          <w:szCs w:val="24"/>
        </w:rPr>
        <w:t>(c) Decisions and interventions made by representatives must be:</w:t>
      </w:r>
    </w:p>
    <w:p w:rsidR="004C7E69" w:rsidRPr="007565D1" w:rsidRDefault="004C7E69" w:rsidP="00445FA0">
      <w:pPr>
        <w:pStyle w:val="ListParagraph"/>
        <w:keepLines/>
        <w:numPr>
          <w:ilvl w:val="0"/>
          <w:numId w:val="36"/>
        </w:numPr>
        <w:spacing w:after="0" w:line="300" w:lineRule="auto"/>
        <w:rPr>
          <w:rFonts w:cs="Arial"/>
          <w:sz w:val="24"/>
          <w:szCs w:val="24"/>
        </w:rPr>
      </w:pPr>
      <w:r w:rsidRPr="007565D1">
        <w:rPr>
          <w:rFonts w:cs="Arial"/>
          <w:sz w:val="24"/>
          <w:szCs w:val="24"/>
        </w:rPr>
        <w:t>the least restrictive of the person’s human rights;</w:t>
      </w:r>
    </w:p>
    <w:p w:rsidR="004C7E69" w:rsidRPr="007565D1" w:rsidRDefault="004C7E69" w:rsidP="00445FA0">
      <w:pPr>
        <w:pStyle w:val="ListParagraph"/>
        <w:keepLines/>
        <w:numPr>
          <w:ilvl w:val="0"/>
          <w:numId w:val="36"/>
        </w:numPr>
        <w:spacing w:after="0" w:line="300" w:lineRule="auto"/>
        <w:rPr>
          <w:rFonts w:cs="Arial"/>
          <w:sz w:val="24"/>
          <w:szCs w:val="24"/>
        </w:rPr>
      </w:pPr>
      <w:r w:rsidRPr="007565D1">
        <w:rPr>
          <w:rFonts w:cs="Arial"/>
          <w:sz w:val="24"/>
          <w:szCs w:val="24"/>
        </w:rPr>
        <w:t>subject to appeal; and</w:t>
      </w:r>
    </w:p>
    <w:p w:rsidR="004C7E69" w:rsidRPr="007565D1" w:rsidRDefault="004C7E69" w:rsidP="00445FA0">
      <w:pPr>
        <w:pStyle w:val="ListParagraph"/>
        <w:keepLines/>
        <w:numPr>
          <w:ilvl w:val="0"/>
          <w:numId w:val="36"/>
        </w:numPr>
        <w:spacing w:after="0" w:line="300" w:lineRule="auto"/>
        <w:rPr>
          <w:rFonts w:cs="Arial"/>
          <w:sz w:val="24"/>
          <w:szCs w:val="24"/>
        </w:rPr>
      </w:pPr>
      <w:r w:rsidRPr="007565D1">
        <w:rPr>
          <w:rFonts w:cs="Arial"/>
          <w:sz w:val="24"/>
          <w:szCs w:val="24"/>
        </w:rPr>
        <w:t>subject to automatic regular, independent and impartial monitoring and review.</w:t>
      </w:r>
    </w:p>
    <w:p w:rsidR="004C7E69" w:rsidRPr="007565D1" w:rsidRDefault="004C7E69" w:rsidP="00445FA0">
      <w:pPr>
        <w:spacing w:after="0" w:line="300" w:lineRule="auto"/>
        <w:rPr>
          <w:rFonts w:cs="Arial"/>
          <w:sz w:val="24"/>
          <w:szCs w:val="24"/>
        </w:rPr>
      </w:pPr>
      <w:r w:rsidRPr="007565D1">
        <w:rPr>
          <w:rFonts w:cs="Arial"/>
          <w:sz w:val="24"/>
          <w:szCs w:val="24"/>
        </w:rPr>
        <w:t xml:space="preserve"> (d) Representatives are accountable to the National Legal Capacity Support Agency for their conduct. </w:t>
      </w:r>
    </w:p>
    <w:p w:rsidR="004C7E69" w:rsidRPr="007565D1" w:rsidRDefault="004C7E69" w:rsidP="004C7E69">
      <w:pPr>
        <w:spacing w:after="0" w:line="300" w:lineRule="auto"/>
        <w:rPr>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4C7E69" w:rsidRPr="006C5087" w:rsidTr="001F7151">
        <w:tc>
          <w:tcPr>
            <w:tcW w:w="9242" w:type="dxa"/>
            <w:shd w:val="clear" w:color="auto" w:fill="F2F2F2" w:themeFill="background1" w:themeFillShade="F2"/>
          </w:tcPr>
          <w:p w:rsidR="004C7E69" w:rsidRPr="007565D1" w:rsidRDefault="004C7E69" w:rsidP="00D02411">
            <w:pPr>
              <w:spacing w:line="300" w:lineRule="auto"/>
              <w:rPr>
                <w:sz w:val="24"/>
                <w:szCs w:val="24"/>
              </w:rPr>
            </w:pPr>
            <w:r w:rsidRPr="007565D1">
              <w:rPr>
                <w:b/>
                <w:sz w:val="24"/>
                <w:szCs w:val="24"/>
              </w:rPr>
              <w:t>Recommendation 11 :</w:t>
            </w:r>
            <w:r w:rsidRPr="007565D1">
              <w:rPr>
                <w:sz w:val="24"/>
                <w:szCs w:val="24"/>
              </w:rPr>
              <w:t xml:space="preserve"> </w:t>
            </w:r>
            <w:r w:rsidR="006D0282" w:rsidRPr="007565D1">
              <w:rPr>
                <w:sz w:val="24"/>
                <w:szCs w:val="24"/>
              </w:rPr>
              <w:t>Pa</w:t>
            </w:r>
            <w:r w:rsidR="008532F4" w:rsidRPr="007565D1">
              <w:rPr>
                <w:sz w:val="24"/>
                <w:szCs w:val="24"/>
              </w:rPr>
              <w:t>rt 3 of the Act in determining “unfitness to stand trial”</w:t>
            </w:r>
            <w:r w:rsidR="006D0282" w:rsidRPr="007565D1">
              <w:rPr>
                <w:sz w:val="24"/>
                <w:szCs w:val="24"/>
              </w:rPr>
              <w:t xml:space="preserve"> </w:t>
            </w:r>
            <w:r w:rsidR="00D02411" w:rsidRPr="007565D1">
              <w:rPr>
                <w:sz w:val="24"/>
                <w:szCs w:val="24"/>
              </w:rPr>
              <w:t xml:space="preserve">is replaced </w:t>
            </w:r>
            <w:r w:rsidR="006D0282" w:rsidRPr="007565D1">
              <w:rPr>
                <w:sz w:val="24"/>
                <w:szCs w:val="24"/>
              </w:rPr>
              <w:t>with a</w:t>
            </w:r>
            <w:r w:rsidR="008532F4" w:rsidRPr="007565D1">
              <w:rPr>
                <w:sz w:val="24"/>
                <w:szCs w:val="24"/>
              </w:rPr>
              <w:t xml:space="preserve"> section on “supported decision making”</w:t>
            </w:r>
            <w:r w:rsidR="006D0282" w:rsidRPr="007565D1">
              <w:rPr>
                <w:sz w:val="24"/>
                <w:szCs w:val="24"/>
              </w:rPr>
              <w:t>,</w:t>
            </w:r>
            <w:r w:rsidRPr="007565D1">
              <w:rPr>
                <w:sz w:val="24"/>
                <w:szCs w:val="24"/>
              </w:rPr>
              <w:t xml:space="preserve"> based on a recognised set of principles.</w:t>
            </w:r>
          </w:p>
        </w:tc>
      </w:tr>
    </w:tbl>
    <w:p w:rsidR="009261A8" w:rsidRPr="007565D1" w:rsidRDefault="009261A8" w:rsidP="004C7E69">
      <w:pPr>
        <w:spacing w:line="300" w:lineRule="auto"/>
        <w:rPr>
          <w:b/>
          <w:sz w:val="24"/>
          <w:szCs w:val="24"/>
        </w:rPr>
      </w:pPr>
    </w:p>
    <w:p w:rsidR="004C7E69" w:rsidRPr="007565D1" w:rsidRDefault="004C7E69" w:rsidP="00A6016B">
      <w:pPr>
        <w:spacing w:after="0" w:line="300" w:lineRule="auto"/>
        <w:rPr>
          <w:b/>
          <w:sz w:val="24"/>
          <w:szCs w:val="24"/>
        </w:rPr>
      </w:pPr>
      <w:r w:rsidRPr="007565D1">
        <w:rPr>
          <w:b/>
          <w:sz w:val="24"/>
          <w:szCs w:val="24"/>
        </w:rPr>
        <w:t>4.3.2 Communication</w:t>
      </w:r>
    </w:p>
    <w:p w:rsidR="004C7E69" w:rsidRPr="007565D1" w:rsidRDefault="004C7E69" w:rsidP="004C7E69">
      <w:pPr>
        <w:spacing w:after="0" w:line="300" w:lineRule="auto"/>
        <w:rPr>
          <w:sz w:val="24"/>
          <w:szCs w:val="24"/>
        </w:rPr>
      </w:pPr>
      <w:r w:rsidRPr="007565D1">
        <w:rPr>
          <w:sz w:val="24"/>
          <w:szCs w:val="24"/>
        </w:rPr>
        <w:t>In addition to the inclusion of a section on ‘supported decision making’, it is recommended that the Act includes a section on ‘communication’. Section 9 of the Declared Places (Mentally Impaired Accused) Bill 2013 (WA) states that -</w:t>
      </w:r>
    </w:p>
    <w:p w:rsidR="004C7E69" w:rsidRPr="007565D1" w:rsidRDefault="004C7E69" w:rsidP="004C7E69">
      <w:pPr>
        <w:spacing w:after="0" w:line="300" w:lineRule="auto"/>
        <w:rPr>
          <w:sz w:val="24"/>
          <w:szCs w:val="24"/>
        </w:rPr>
      </w:pPr>
    </w:p>
    <w:p w:rsidR="004C7E69" w:rsidRPr="007565D1" w:rsidRDefault="004C7E69" w:rsidP="004C7E69">
      <w:pPr>
        <w:spacing w:after="120" w:line="300" w:lineRule="auto"/>
        <w:ind w:left="284" w:right="851"/>
        <w:rPr>
          <w:sz w:val="24"/>
          <w:szCs w:val="24"/>
        </w:rPr>
      </w:pPr>
      <w:r w:rsidRPr="007565D1">
        <w:rPr>
          <w:sz w:val="24"/>
          <w:szCs w:val="24"/>
        </w:rPr>
        <w:t>(1)</w:t>
      </w:r>
      <w:r w:rsidRPr="007565D1">
        <w:rPr>
          <w:sz w:val="24"/>
          <w:szCs w:val="24"/>
        </w:rPr>
        <w:tab/>
        <w:t xml:space="preserve"> Communication with a person includes the provision to a person of any advice, explanation, information, notification or reasons.</w:t>
      </w:r>
    </w:p>
    <w:p w:rsidR="004C7E69" w:rsidRPr="007565D1" w:rsidRDefault="004C7E69" w:rsidP="004C7E69">
      <w:pPr>
        <w:spacing w:after="0" w:line="300" w:lineRule="auto"/>
        <w:ind w:left="284" w:right="851"/>
        <w:rPr>
          <w:sz w:val="24"/>
          <w:szCs w:val="24"/>
        </w:rPr>
      </w:pPr>
      <w:r w:rsidRPr="007565D1">
        <w:rPr>
          <w:sz w:val="24"/>
          <w:szCs w:val="24"/>
        </w:rPr>
        <w:t>(2)</w:t>
      </w:r>
      <w:r w:rsidRPr="007565D1">
        <w:rPr>
          <w:sz w:val="24"/>
          <w:szCs w:val="24"/>
        </w:rPr>
        <w:tab/>
        <w:t>Any communication with a person under this Act must be in a language, form of communication and terms that the person is likely to understand using any means of communication that is practicable and using an interpreter if necessary and practicable.</w:t>
      </w:r>
    </w:p>
    <w:p w:rsidR="004C7E69" w:rsidRPr="007565D1" w:rsidRDefault="004C7E69" w:rsidP="004C7E69">
      <w:pPr>
        <w:spacing w:after="0" w:line="300" w:lineRule="auto"/>
        <w:ind w:left="284" w:right="851"/>
        <w:rPr>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4C7E69" w:rsidRPr="006C5087" w:rsidTr="001F7151">
        <w:tc>
          <w:tcPr>
            <w:tcW w:w="9242" w:type="dxa"/>
            <w:shd w:val="clear" w:color="auto" w:fill="F2F2F2" w:themeFill="background1" w:themeFillShade="F2"/>
          </w:tcPr>
          <w:p w:rsidR="004C7E69" w:rsidRPr="007565D1" w:rsidRDefault="004C7E69" w:rsidP="001F7151">
            <w:pPr>
              <w:spacing w:before="120" w:line="300" w:lineRule="auto"/>
              <w:rPr>
                <w:sz w:val="24"/>
                <w:szCs w:val="24"/>
              </w:rPr>
            </w:pPr>
            <w:r w:rsidRPr="007565D1">
              <w:rPr>
                <w:b/>
                <w:sz w:val="24"/>
                <w:szCs w:val="24"/>
              </w:rPr>
              <w:lastRenderedPageBreak/>
              <w:t>Recommendation 12 :</w:t>
            </w:r>
            <w:r w:rsidR="008532F4" w:rsidRPr="007565D1">
              <w:rPr>
                <w:sz w:val="24"/>
                <w:szCs w:val="24"/>
              </w:rPr>
              <w:t xml:space="preserve"> The Act includes a section on “communication”</w:t>
            </w:r>
            <w:r w:rsidRPr="007565D1">
              <w:rPr>
                <w:sz w:val="24"/>
                <w:szCs w:val="24"/>
              </w:rPr>
              <w:t>.</w:t>
            </w:r>
          </w:p>
        </w:tc>
      </w:tr>
    </w:tbl>
    <w:p w:rsidR="004C7E69" w:rsidRPr="007565D1" w:rsidRDefault="004C7E69" w:rsidP="005779F1">
      <w:pPr>
        <w:spacing w:after="120" w:line="300" w:lineRule="auto"/>
        <w:rPr>
          <w:b/>
          <w:sz w:val="24"/>
          <w:szCs w:val="24"/>
        </w:rPr>
      </w:pPr>
    </w:p>
    <w:p w:rsidR="006D0282" w:rsidRPr="007565D1" w:rsidRDefault="004C7E69" w:rsidP="006D0282">
      <w:pPr>
        <w:spacing w:after="0" w:line="300" w:lineRule="auto"/>
        <w:rPr>
          <w:b/>
          <w:sz w:val="24"/>
          <w:szCs w:val="24"/>
        </w:rPr>
      </w:pPr>
      <w:r w:rsidRPr="007565D1">
        <w:rPr>
          <w:b/>
          <w:sz w:val="24"/>
          <w:szCs w:val="24"/>
        </w:rPr>
        <w:t>4.3.3 Capacity Building</w:t>
      </w:r>
    </w:p>
    <w:p w:rsidR="006D0282" w:rsidRPr="007565D1" w:rsidRDefault="00D02411" w:rsidP="009261A8">
      <w:pPr>
        <w:spacing w:after="0" w:line="300" w:lineRule="auto"/>
        <w:rPr>
          <w:sz w:val="24"/>
          <w:szCs w:val="24"/>
        </w:rPr>
      </w:pPr>
      <w:r w:rsidRPr="007565D1">
        <w:rPr>
          <w:sz w:val="24"/>
          <w:szCs w:val="24"/>
        </w:rPr>
        <w:t>W</w:t>
      </w:r>
      <w:r w:rsidR="006D0282" w:rsidRPr="007565D1">
        <w:rPr>
          <w:sz w:val="24"/>
          <w:szCs w:val="24"/>
        </w:rPr>
        <w:t xml:space="preserve">here the person accused of the offence is found by an </w:t>
      </w:r>
      <w:r w:rsidR="000078B2" w:rsidRPr="007565D1">
        <w:rPr>
          <w:sz w:val="24"/>
          <w:szCs w:val="24"/>
        </w:rPr>
        <w:t>appropriate expert not to have “decision making capacity”</w:t>
      </w:r>
      <w:r w:rsidR="006D0282" w:rsidRPr="007565D1">
        <w:rPr>
          <w:sz w:val="24"/>
          <w:szCs w:val="24"/>
        </w:rPr>
        <w:t>, an alternative or</w:t>
      </w:r>
      <w:r w:rsidR="00A076D9" w:rsidRPr="007565D1">
        <w:rPr>
          <w:sz w:val="24"/>
          <w:szCs w:val="24"/>
        </w:rPr>
        <w:t>der should be available to them;</w:t>
      </w:r>
      <w:r w:rsidR="006D0282" w:rsidRPr="007565D1">
        <w:rPr>
          <w:sz w:val="24"/>
          <w:szCs w:val="24"/>
        </w:rPr>
        <w:t xml:space="preserve"> to attend an individually designed 'capacity building program'.</w:t>
      </w:r>
    </w:p>
    <w:p w:rsidR="006D0282" w:rsidRPr="007565D1" w:rsidRDefault="006D0282" w:rsidP="006D0282">
      <w:pPr>
        <w:spacing w:after="0" w:line="300" w:lineRule="auto"/>
        <w:rPr>
          <w:sz w:val="24"/>
          <w:szCs w:val="24"/>
        </w:rPr>
      </w:pPr>
    </w:p>
    <w:p w:rsidR="006D0282" w:rsidRPr="007565D1" w:rsidRDefault="006D0282" w:rsidP="006D0282">
      <w:pPr>
        <w:spacing w:after="120" w:line="300" w:lineRule="auto"/>
        <w:rPr>
          <w:sz w:val="24"/>
          <w:szCs w:val="24"/>
        </w:rPr>
      </w:pPr>
      <w:r w:rsidRPr="007565D1">
        <w:rPr>
          <w:sz w:val="24"/>
          <w:szCs w:val="24"/>
        </w:rPr>
        <w:t xml:space="preserve">The </w:t>
      </w:r>
      <w:r w:rsidR="004C7E69" w:rsidRPr="007565D1">
        <w:rPr>
          <w:sz w:val="24"/>
          <w:szCs w:val="24"/>
        </w:rPr>
        <w:t>capacity building program should include structured training in:</w:t>
      </w:r>
    </w:p>
    <w:p w:rsidR="004C7E69" w:rsidRPr="007565D1" w:rsidRDefault="004C7E69" w:rsidP="004C7E69">
      <w:pPr>
        <w:spacing w:after="0" w:line="300" w:lineRule="auto"/>
        <w:rPr>
          <w:sz w:val="24"/>
          <w:szCs w:val="24"/>
        </w:rPr>
      </w:pPr>
      <w:r w:rsidRPr="007565D1">
        <w:rPr>
          <w:sz w:val="24"/>
          <w:szCs w:val="24"/>
        </w:rPr>
        <w:t>(a) understanding the nature of the charge;</w:t>
      </w:r>
    </w:p>
    <w:p w:rsidR="004C7E69" w:rsidRPr="007565D1" w:rsidRDefault="004C7E69" w:rsidP="004C7E69">
      <w:pPr>
        <w:spacing w:after="0" w:line="300" w:lineRule="auto"/>
        <w:rPr>
          <w:sz w:val="24"/>
          <w:szCs w:val="24"/>
        </w:rPr>
      </w:pPr>
      <w:r w:rsidRPr="007565D1">
        <w:rPr>
          <w:sz w:val="24"/>
          <w:szCs w:val="24"/>
        </w:rPr>
        <w:t>(b) understanding the requirement to plead to the charge or the effect of a plea;</w:t>
      </w:r>
    </w:p>
    <w:p w:rsidR="004C7E69" w:rsidRPr="007565D1" w:rsidRDefault="004C7E69" w:rsidP="004C7E69">
      <w:pPr>
        <w:spacing w:after="0" w:line="300" w:lineRule="auto"/>
        <w:rPr>
          <w:sz w:val="24"/>
          <w:szCs w:val="24"/>
        </w:rPr>
      </w:pPr>
      <w:r w:rsidRPr="007565D1">
        <w:rPr>
          <w:sz w:val="24"/>
          <w:szCs w:val="24"/>
        </w:rPr>
        <w:t>(c) understanding the purpose of a trial;</w:t>
      </w:r>
    </w:p>
    <w:p w:rsidR="004C7E69" w:rsidRPr="007565D1" w:rsidRDefault="004C7E69" w:rsidP="004C7E69">
      <w:pPr>
        <w:spacing w:after="0" w:line="300" w:lineRule="auto"/>
        <w:rPr>
          <w:sz w:val="24"/>
          <w:szCs w:val="24"/>
        </w:rPr>
      </w:pPr>
      <w:r w:rsidRPr="007565D1">
        <w:rPr>
          <w:sz w:val="24"/>
          <w:szCs w:val="24"/>
        </w:rPr>
        <w:t>(d) understanding or exercising the right to challenge jurors;</w:t>
      </w:r>
    </w:p>
    <w:p w:rsidR="004C7E69" w:rsidRPr="007565D1" w:rsidRDefault="004C7E69" w:rsidP="004C7E69">
      <w:pPr>
        <w:spacing w:after="0" w:line="300" w:lineRule="auto"/>
        <w:rPr>
          <w:sz w:val="24"/>
          <w:szCs w:val="24"/>
        </w:rPr>
      </w:pPr>
      <w:r w:rsidRPr="007565D1">
        <w:rPr>
          <w:sz w:val="24"/>
          <w:szCs w:val="24"/>
        </w:rPr>
        <w:t>(e) following the course of the trial;</w:t>
      </w:r>
    </w:p>
    <w:p w:rsidR="004C7E69" w:rsidRPr="007565D1" w:rsidRDefault="004C7E69" w:rsidP="004C7E69">
      <w:pPr>
        <w:spacing w:after="0" w:line="300" w:lineRule="auto"/>
        <w:ind w:hanging="284"/>
        <w:rPr>
          <w:sz w:val="24"/>
          <w:szCs w:val="24"/>
        </w:rPr>
      </w:pPr>
      <w:r w:rsidRPr="007565D1">
        <w:rPr>
          <w:sz w:val="24"/>
          <w:szCs w:val="24"/>
        </w:rPr>
        <w:tab/>
        <w:t xml:space="preserve">(f) understanding the substantial effect of evidence presented by the prosecution in the trial; </w:t>
      </w:r>
    </w:p>
    <w:p w:rsidR="004C7E69" w:rsidRPr="007565D1" w:rsidRDefault="004C7E69" w:rsidP="004C7E69">
      <w:pPr>
        <w:spacing w:after="0" w:line="300" w:lineRule="auto"/>
        <w:rPr>
          <w:sz w:val="24"/>
          <w:szCs w:val="24"/>
        </w:rPr>
      </w:pPr>
      <w:r w:rsidRPr="007565D1">
        <w:rPr>
          <w:sz w:val="24"/>
          <w:szCs w:val="24"/>
        </w:rPr>
        <w:t>(g) properly defending the charge; and</w:t>
      </w:r>
    </w:p>
    <w:p w:rsidR="004C7E69" w:rsidRPr="007565D1" w:rsidRDefault="004C7E69" w:rsidP="000078B2">
      <w:pPr>
        <w:spacing w:after="0" w:line="288" w:lineRule="auto"/>
        <w:rPr>
          <w:sz w:val="24"/>
          <w:szCs w:val="24"/>
        </w:rPr>
      </w:pPr>
      <w:r w:rsidRPr="007565D1">
        <w:rPr>
          <w:sz w:val="24"/>
          <w:szCs w:val="24"/>
        </w:rPr>
        <w:t xml:space="preserve">(h) instructing a lawyer </w:t>
      </w:r>
    </w:p>
    <w:p w:rsidR="004C7E69" w:rsidRPr="007565D1" w:rsidRDefault="004C7E69" w:rsidP="004C7E69">
      <w:pPr>
        <w:spacing w:after="0" w:line="288" w:lineRule="auto"/>
        <w:rPr>
          <w:sz w:val="24"/>
          <w:szCs w:val="24"/>
        </w:rPr>
      </w:pPr>
    </w:p>
    <w:p w:rsidR="004C7E69" w:rsidRPr="007565D1" w:rsidRDefault="004C7E69" w:rsidP="004C7E69">
      <w:pPr>
        <w:spacing w:after="0" w:line="288" w:lineRule="auto"/>
        <w:rPr>
          <w:sz w:val="24"/>
          <w:szCs w:val="24"/>
        </w:rPr>
      </w:pPr>
      <w:r w:rsidRPr="007565D1">
        <w:rPr>
          <w:sz w:val="24"/>
          <w:szCs w:val="24"/>
        </w:rPr>
        <w:t xml:space="preserve">The capacity building program should also educate the person accused of the offence in understanding the consequences a criminal act may have for themselves, the victims and their families. </w:t>
      </w:r>
    </w:p>
    <w:p w:rsidR="009261A8" w:rsidRPr="007565D1" w:rsidRDefault="009261A8" w:rsidP="004C7E69">
      <w:pPr>
        <w:spacing w:after="0" w:line="288" w:lineRule="auto"/>
        <w:rPr>
          <w:sz w:val="24"/>
          <w:szCs w:val="24"/>
        </w:rPr>
      </w:pPr>
    </w:p>
    <w:p w:rsidR="004C7E69" w:rsidRPr="007565D1" w:rsidRDefault="004C7E69" w:rsidP="004C7E69">
      <w:pPr>
        <w:spacing w:after="0" w:line="288" w:lineRule="auto"/>
        <w:rPr>
          <w:sz w:val="24"/>
          <w:szCs w:val="24"/>
        </w:rPr>
      </w:pPr>
      <w:r w:rsidRPr="007565D1">
        <w:rPr>
          <w:sz w:val="24"/>
          <w:szCs w:val="24"/>
        </w:rPr>
        <w:t>In developing an individually designed capacity building program there should be consideration of appropriate accommodations and supports; such as reasonable adjustments to the physical environment, assistive communication technology and equipment, and the provision of information in alternative formats (e.g., audio or EasyRead formats), and access to an interpreter, where necessary. A multidisciplinary approach would be desired where consideration should be given to the supports already available to the person, such as supports arranged through local area coordinators or provided through the National Disability Insurance Scheme, or existing services provided through advocacy agencies. Notably, capacity building is not one way, and disability awareness training for court staff</w:t>
      </w:r>
      <w:r w:rsidR="009261A8" w:rsidRPr="007565D1">
        <w:rPr>
          <w:sz w:val="24"/>
          <w:szCs w:val="24"/>
        </w:rPr>
        <w:t>, and other relevant persons,</w:t>
      </w:r>
      <w:r w:rsidRPr="007565D1">
        <w:rPr>
          <w:sz w:val="24"/>
          <w:szCs w:val="24"/>
        </w:rPr>
        <w:t xml:space="preserve"> could help them to further their understanding of a person's s</w:t>
      </w:r>
      <w:r w:rsidR="009261A8" w:rsidRPr="007565D1">
        <w:rPr>
          <w:sz w:val="24"/>
          <w:szCs w:val="24"/>
        </w:rPr>
        <w:t>upport</w:t>
      </w:r>
      <w:r w:rsidRPr="007565D1">
        <w:rPr>
          <w:sz w:val="24"/>
          <w:szCs w:val="24"/>
        </w:rPr>
        <w:t xml:space="preserve"> needs and barriers to accessing the justice system. </w:t>
      </w:r>
    </w:p>
    <w:p w:rsidR="004C7E69" w:rsidRPr="007565D1" w:rsidRDefault="004C7E69" w:rsidP="004C7E69">
      <w:pPr>
        <w:spacing w:after="0" w:line="288" w:lineRule="auto"/>
        <w:rPr>
          <w:sz w:val="24"/>
          <w:szCs w:val="24"/>
        </w:rPr>
      </w:pPr>
    </w:p>
    <w:p w:rsidR="004C7E69" w:rsidRPr="007565D1" w:rsidRDefault="004C7E69" w:rsidP="004C7E69">
      <w:pPr>
        <w:spacing w:after="120" w:line="288" w:lineRule="auto"/>
        <w:rPr>
          <w:sz w:val="24"/>
          <w:szCs w:val="24"/>
        </w:rPr>
      </w:pPr>
      <w:r w:rsidRPr="007565D1">
        <w:rPr>
          <w:sz w:val="24"/>
          <w:szCs w:val="24"/>
        </w:rPr>
        <w:t xml:space="preserve">If the person, after the program, is then assessed as 'being fit to plead', they should have the same options as any other person charged with a criminal offence, including options: </w:t>
      </w:r>
    </w:p>
    <w:p w:rsidR="004C7E69" w:rsidRPr="007565D1" w:rsidRDefault="004C7E69" w:rsidP="004C7E69">
      <w:pPr>
        <w:spacing w:after="120" w:line="288" w:lineRule="auto"/>
        <w:rPr>
          <w:sz w:val="24"/>
          <w:szCs w:val="24"/>
        </w:rPr>
      </w:pPr>
      <w:r w:rsidRPr="007565D1">
        <w:rPr>
          <w:sz w:val="24"/>
          <w:szCs w:val="24"/>
        </w:rPr>
        <w:lastRenderedPageBreak/>
        <w:t xml:space="preserve">a) to plead not guilty to the charge, </w:t>
      </w:r>
    </w:p>
    <w:p w:rsidR="004C7E69" w:rsidRPr="007565D1" w:rsidRDefault="004C7E69" w:rsidP="004C7E69">
      <w:pPr>
        <w:spacing w:after="120" w:line="288" w:lineRule="auto"/>
        <w:rPr>
          <w:sz w:val="24"/>
          <w:szCs w:val="24"/>
        </w:rPr>
      </w:pPr>
      <w:r w:rsidRPr="007565D1">
        <w:rPr>
          <w:sz w:val="24"/>
          <w:szCs w:val="24"/>
        </w:rPr>
        <w:t>b) to plead guilty to the charge, or</w:t>
      </w:r>
    </w:p>
    <w:p w:rsidR="004C7E69" w:rsidRPr="007565D1" w:rsidRDefault="004C7E69" w:rsidP="004C7E69">
      <w:pPr>
        <w:spacing w:after="0" w:line="288" w:lineRule="auto"/>
        <w:rPr>
          <w:sz w:val="24"/>
          <w:szCs w:val="24"/>
        </w:rPr>
      </w:pPr>
      <w:r w:rsidRPr="007565D1">
        <w:rPr>
          <w:sz w:val="24"/>
          <w:szCs w:val="24"/>
        </w:rPr>
        <w:t>c) to provide a plea in mitigation; where consideration should be made to whether the person understood they were committing a criminal offence at the time of the offence.</w:t>
      </w:r>
    </w:p>
    <w:p w:rsidR="004C7E69" w:rsidRPr="007565D1" w:rsidRDefault="004C7E69" w:rsidP="004C7E69">
      <w:pPr>
        <w:spacing w:after="0" w:line="288" w:lineRule="auto"/>
        <w:rPr>
          <w:sz w:val="24"/>
          <w:szCs w:val="24"/>
        </w:rPr>
      </w:pPr>
    </w:p>
    <w:p w:rsidR="004C7E69" w:rsidRPr="007565D1" w:rsidRDefault="004C7E69" w:rsidP="004C7E69">
      <w:pPr>
        <w:spacing w:after="0" w:line="288" w:lineRule="auto"/>
        <w:rPr>
          <w:sz w:val="24"/>
          <w:szCs w:val="24"/>
        </w:rPr>
      </w:pPr>
      <w:r w:rsidRPr="007565D1">
        <w:rPr>
          <w:sz w:val="24"/>
          <w:szCs w:val="24"/>
        </w:rPr>
        <w:t xml:space="preserve">In consideration of timelines, in the joint </w:t>
      </w:r>
      <w:r w:rsidR="005420BD">
        <w:rPr>
          <w:sz w:val="24"/>
          <w:szCs w:val="24"/>
        </w:rPr>
        <w:t xml:space="preserve">draft </w:t>
      </w:r>
      <w:r w:rsidRPr="007565D1">
        <w:rPr>
          <w:sz w:val="24"/>
          <w:szCs w:val="24"/>
        </w:rPr>
        <w:t>submission prepared by WAAHM, it is recommended that the Act includes  “provisions for the Court to approve an additional six months for determination of fitness to enable fitness to be developed or regained and for appropriate supports to potentially assist someone through a trial if they become fit”</w:t>
      </w:r>
      <w:r w:rsidR="00DD1A8C">
        <w:rPr>
          <w:sz w:val="24"/>
          <w:szCs w:val="24"/>
        </w:rPr>
        <w:t xml:space="preserve"> (p.18-19)</w:t>
      </w:r>
      <w:r w:rsidRPr="007565D1">
        <w:rPr>
          <w:sz w:val="24"/>
          <w:szCs w:val="24"/>
        </w:rPr>
        <w:t xml:space="preserve">.  </w:t>
      </w:r>
    </w:p>
    <w:p w:rsidR="004C7E69" w:rsidRPr="007565D1" w:rsidRDefault="004C7E69" w:rsidP="004C7E69">
      <w:pPr>
        <w:spacing w:after="0" w:line="300" w:lineRule="auto"/>
        <w:rPr>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4C7E69" w:rsidRPr="006C5087" w:rsidTr="001F7151">
        <w:tc>
          <w:tcPr>
            <w:tcW w:w="9242" w:type="dxa"/>
            <w:shd w:val="clear" w:color="auto" w:fill="F2F2F2" w:themeFill="background1" w:themeFillShade="F2"/>
          </w:tcPr>
          <w:p w:rsidR="004C7E69" w:rsidRPr="007565D1" w:rsidRDefault="004C7E69" w:rsidP="001F7151">
            <w:pPr>
              <w:spacing w:before="120" w:line="300" w:lineRule="auto"/>
              <w:rPr>
                <w:sz w:val="24"/>
                <w:szCs w:val="24"/>
              </w:rPr>
            </w:pPr>
            <w:r w:rsidRPr="007565D1">
              <w:rPr>
                <w:b/>
                <w:sz w:val="24"/>
                <w:szCs w:val="24"/>
              </w:rPr>
              <w:t>Recommendation 13 :</w:t>
            </w:r>
            <w:r w:rsidRPr="007565D1">
              <w:rPr>
                <w:sz w:val="24"/>
                <w:szCs w:val="24"/>
              </w:rPr>
              <w:t xml:space="preserve"> Where the person accused of the offence is found by an </w:t>
            </w:r>
            <w:r w:rsidR="003F25F8" w:rsidRPr="007565D1">
              <w:rPr>
                <w:sz w:val="24"/>
                <w:szCs w:val="24"/>
              </w:rPr>
              <w:t>appropriate expert not to have decision making capacity</w:t>
            </w:r>
            <w:r w:rsidR="00A54264" w:rsidRPr="007565D1">
              <w:rPr>
                <w:sz w:val="24"/>
                <w:szCs w:val="24"/>
              </w:rPr>
              <w:t xml:space="preserve"> due to a cognitive or learning</w:t>
            </w:r>
            <w:r w:rsidRPr="007565D1">
              <w:rPr>
                <w:sz w:val="24"/>
                <w:szCs w:val="24"/>
              </w:rPr>
              <w:t xml:space="preserve"> disability, an alternative or</w:t>
            </w:r>
            <w:r w:rsidR="00A54264" w:rsidRPr="007565D1">
              <w:rPr>
                <w:sz w:val="24"/>
                <w:szCs w:val="24"/>
              </w:rPr>
              <w:t>der should be available to them;</w:t>
            </w:r>
            <w:r w:rsidRPr="007565D1">
              <w:rPr>
                <w:sz w:val="24"/>
                <w:szCs w:val="24"/>
              </w:rPr>
              <w:t xml:space="preserve"> to attend an individually designed 'capacity building program'. </w:t>
            </w:r>
          </w:p>
        </w:tc>
      </w:tr>
    </w:tbl>
    <w:p w:rsidR="004C7E69" w:rsidRPr="007565D1" w:rsidRDefault="004C7E69" w:rsidP="004C7E69">
      <w:pPr>
        <w:spacing w:after="0" w:line="300" w:lineRule="auto"/>
        <w:rPr>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0078B2" w:rsidRPr="006C5087" w:rsidTr="001F7151">
        <w:tc>
          <w:tcPr>
            <w:tcW w:w="9242" w:type="dxa"/>
            <w:shd w:val="clear" w:color="auto" w:fill="F2F2F2" w:themeFill="background1" w:themeFillShade="F2"/>
          </w:tcPr>
          <w:p w:rsidR="000078B2" w:rsidRPr="007565D1" w:rsidRDefault="000078B2" w:rsidP="00602300">
            <w:pPr>
              <w:spacing w:before="120" w:line="300" w:lineRule="auto"/>
              <w:rPr>
                <w:sz w:val="24"/>
                <w:szCs w:val="24"/>
              </w:rPr>
            </w:pPr>
            <w:r w:rsidRPr="007565D1">
              <w:rPr>
                <w:b/>
                <w:sz w:val="24"/>
                <w:szCs w:val="24"/>
              </w:rPr>
              <w:t>Recommendation 1</w:t>
            </w:r>
            <w:r w:rsidR="00602300" w:rsidRPr="007565D1">
              <w:rPr>
                <w:b/>
                <w:sz w:val="24"/>
                <w:szCs w:val="24"/>
              </w:rPr>
              <w:t>4</w:t>
            </w:r>
            <w:r w:rsidRPr="007565D1">
              <w:rPr>
                <w:b/>
                <w:sz w:val="24"/>
                <w:szCs w:val="24"/>
              </w:rPr>
              <w:t xml:space="preserve"> :</w:t>
            </w:r>
            <w:r w:rsidRPr="007565D1">
              <w:rPr>
                <w:sz w:val="24"/>
                <w:szCs w:val="24"/>
              </w:rPr>
              <w:t xml:space="preserve"> Where the person</w:t>
            </w:r>
            <w:r w:rsidR="00602300" w:rsidRPr="007565D1">
              <w:rPr>
                <w:sz w:val="24"/>
                <w:szCs w:val="24"/>
              </w:rPr>
              <w:t xml:space="preserve"> </w:t>
            </w:r>
            <w:r w:rsidR="007F700C" w:rsidRPr="007565D1">
              <w:rPr>
                <w:sz w:val="24"/>
                <w:szCs w:val="24"/>
              </w:rPr>
              <w:t>is found by an appropriate expert to have acquired</w:t>
            </w:r>
            <w:r w:rsidRPr="007565D1">
              <w:rPr>
                <w:sz w:val="24"/>
                <w:szCs w:val="24"/>
              </w:rPr>
              <w:t xml:space="preserve"> decision making capacity after the capacity building program</w:t>
            </w:r>
            <w:r w:rsidR="007F700C" w:rsidRPr="007565D1">
              <w:rPr>
                <w:sz w:val="24"/>
                <w:szCs w:val="24"/>
              </w:rPr>
              <w:t>,</w:t>
            </w:r>
            <w:r w:rsidRPr="007565D1">
              <w:rPr>
                <w:sz w:val="24"/>
                <w:szCs w:val="24"/>
              </w:rPr>
              <w:t xml:space="preserve"> there should be mechanisms in place to ensure they have </w:t>
            </w:r>
            <w:r w:rsidR="00602300" w:rsidRPr="007565D1">
              <w:rPr>
                <w:sz w:val="24"/>
                <w:szCs w:val="24"/>
              </w:rPr>
              <w:t xml:space="preserve">access to </w:t>
            </w:r>
            <w:r w:rsidRPr="007565D1">
              <w:rPr>
                <w:sz w:val="24"/>
                <w:szCs w:val="24"/>
              </w:rPr>
              <w:t>continued support to exercise their legal rights</w:t>
            </w:r>
            <w:r w:rsidR="00602300" w:rsidRPr="007565D1">
              <w:rPr>
                <w:sz w:val="24"/>
                <w:szCs w:val="24"/>
              </w:rPr>
              <w:t xml:space="preserve"> on an equal basis</w:t>
            </w:r>
            <w:r w:rsidRPr="007565D1">
              <w:rPr>
                <w:sz w:val="24"/>
                <w:szCs w:val="24"/>
              </w:rPr>
              <w:t xml:space="preserve">. </w:t>
            </w:r>
          </w:p>
        </w:tc>
      </w:tr>
    </w:tbl>
    <w:p w:rsidR="00E23DC5" w:rsidRPr="007565D1" w:rsidRDefault="00E23DC5" w:rsidP="005779F1">
      <w:pPr>
        <w:spacing w:after="120" w:line="300" w:lineRule="auto"/>
        <w:rPr>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602300" w:rsidRPr="006C5087" w:rsidTr="001F7151">
        <w:tc>
          <w:tcPr>
            <w:tcW w:w="9242" w:type="dxa"/>
            <w:shd w:val="clear" w:color="auto" w:fill="F2F2F2" w:themeFill="background1" w:themeFillShade="F2"/>
          </w:tcPr>
          <w:p w:rsidR="00602300" w:rsidRPr="009B3C4B" w:rsidRDefault="00602300" w:rsidP="007565D1">
            <w:pPr>
              <w:spacing w:before="120" w:line="300" w:lineRule="auto"/>
              <w:rPr>
                <w:sz w:val="24"/>
                <w:szCs w:val="24"/>
              </w:rPr>
            </w:pPr>
            <w:r w:rsidRPr="009B3C4B">
              <w:rPr>
                <w:b/>
                <w:sz w:val="24"/>
                <w:szCs w:val="24"/>
              </w:rPr>
              <w:t>Recommendation 15 :</w:t>
            </w:r>
            <w:r w:rsidRPr="009B3C4B">
              <w:rPr>
                <w:sz w:val="24"/>
                <w:szCs w:val="24"/>
              </w:rPr>
              <w:t xml:space="preserve"> Where the person is found by an appropriate expert not</w:t>
            </w:r>
            <w:r w:rsidR="00351DC0" w:rsidRPr="009B3C4B">
              <w:rPr>
                <w:sz w:val="24"/>
                <w:szCs w:val="24"/>
              </w:rPr>
              <w:t xml:space="preserve"> to</w:t>
            </w:r>
            <w:r w:rsidRPr="009B3C4B">
              <w:rPr>
                <w:sz w:val="24"/>
                <w:szCs w:val="24"/>
              </w:rPr>
              <w:t xml:space="preserve"> have decision making capacity</w:t>
            </w:r>
            <w:r w:rsidR="00A076D9" w:rsidRPr="009B3C4B">
              <w:rPr>
                <w:sz w:val="24"/>
                <w:szCs w:val="24"/>
              </w:rPr>
              <w:t>,</w:t>
            </w:r>
            <w:r w:rsidRPr="009B3C4B">
              <w:rPr>
                <w:sz w:val="24"/>
                <w:szCs w:val="24"/>
              </w:rPr>
              <w:t xml:space="preserve"> </w:t>
            </w:r>
            <w:r w:rsidR="00A076D9" w:rsidRPr="009B3C4B">
              <w:rPr>
                <w:sz w:val="24"/>
                <w:szCs w:val="24"/>
              </w:rPr>
              <w:t>despite the provision of reasonable accommodations and supports,</w:t>
            </w:r>
            <w:r w:rsidRPr="009B3C4B">
              <w:rPr>
                <w:sz w:val="24"/>
                <w:szCs w:val="24"/>
              </w:rPr>
              <w:t xml:space="preserve"> an </w:t>
            </w:r>
            <w:r w:rsidR="00A076D9" w:rsidRPr="009B3C4B">
              <w:rPr>
                <w:sz w:val="24"/>
                <w:szCs w:val="24"/>
              </w:rPr>
              <w:t>“</w:t>
            </w:r>
            <w:r w:rsidRPr="009B3C4B">
              <w:rPr>
                <w:sz w:val="24"/>
                <w:szCs w:val="24"/>
              </w:rPr>
              <w:t>independent representative</w:t>
            </w:r>
            <w:r w:rsidR="00A076D9" w:rsidRPr="009B3C4B">
              <w:rPr>
                <w:sz w:val="24"/>
                <w:szCs w:val="24"/>
              </w:rPr>
              <w:t>”</w:t>
            </w:r>
            <w:r w:rsidRPr="009B3C4B">
              <w:rPr>
                <w:sz w:val="24"/>
                <w:szCs w:val="24"/>
              </w:rPr>
              <w:t xml:space="preserve"> should be consulted in accordance with Principle 4 of the proposed </w:t>
            </w:r>
            <w:r w:rsidR="00351DC0" w:rsidRPr="009B3C4B">
              <w:rPr>
                <w:sz w:val="24"/>
                <w:szCs w:val="24"/>
              </w:rPr>
              <w:t>‘</w:t>
            </w:r>
            <w:r w:rsidRPr="009B3C4B">
              <w:rPr>
                <w:sz w:val="24"/>
                <w:szCs w:val="24"/>
              </w:rPr>
              <w:t>National Framework for Equality before the Law</w:t>
            </w:r>
            <w:r w:rsidR="00351DC0" w:rsidRPr="009B3C4B">
              <w:rPr>
                <w:sz w:val="24"/>
                <w:szCs w:val="24"/>
              </w:rPr>
              <w:t>’</w:t>
            </w:r>
            <w:r w:rsidRPr="009B3C4B">
              <w:rPr>
                <w:sz w:val="24"/>
                <w:szCs w:val="24"/>
              </w:rPr>
              <w:t xml:space="preserve">.  </w:t>
            </w:r>
            <w:r w:rsidR="007F700C" w:rsidRPr="009B3C4B">
              <w:rPr>
                <w:sz w:val="24"/>
                <w:szCs w:val="24"/>
              </w:rPr>
              <w:t xml:space="preserve">Mechanisms should </w:t>
            </w:r>
            <w:r w:rsidR="007565D1" w:rsidRPr="009B3C4B">
              <w:rPr>
                <w:sz w:val="24"/>
                <w:szCs w:val="24"/>
              </w:rPr>
              <w:t>also</w:t>
            </w:r>
            <w:r w:rsidR="007F700C" w:rsidRPr="009B3C4B">
              <w:rPr>
                <w:sz w:val="24"/>
                <w:szCs w:val="24"/>
              </w:rPr>
              <w:t xml:space="preserve"> be put in place to allow for </w:t>
            </w:r>
            <w:r w:rsidR="00A80CED" w:rsidRPr="009B3C4B">
              <w:rPr>
                <w:sz w:val="24"/>
                <w:szCs w:val="24"/>
              </w:rPr>
              <w:t>‘</w:t>
            </w:r>
            <w:r w:rsidR="007F700C" w:rsidRPr="009B3C4B">
              <w:rPr>
                <w:sz w:val="24"/>
                <w:szCs w:val="24"/>
              </w:rPr>
              <w:t>periodic reviews</w:t>
            </w:r>
            <w:r w:rsidR="00A80CED" w:rsidRPr="009B3C4B">
              <w:rPr>
                <w:sz w:val="24"/>
                <w:szCs w:val="24"/>
              </w:rPr>
              <w:t>’</w:t>
            </w:r>
            <w:r w:rsidR="007F700C" w:rsidRPr="009B3C4B">
              <w:rPr>
                <w:sz w:val="24"/>
                <w:szCs w:val="24"/>
              </w:rPr>
              <w:t xml:space="preserve"> of the </w:t>
            </w:r>
            <w:r w:rsidR="00565B83" w:rsidRPr="009B3C4B">
              <w:rPr>
                <w:sz w:val="24"/>
                <w:szCs w:val="24"/>
              </w:rPr>
              <w:t xml:space="preserve">person’s </w:t>
            </w:r>
            <w:r w:rsidR="009B3C4B" w:rsidRPr="009B3C4B">
              <w:rPr>
                <w:sz w:val="24"/>
                <w:szCs w:val="24"/>
              </w:rPr>
              <w:t>capacity to make decisions</w:t>
            </w:r>
            <w:r w:rsidR="007F700C" w:rsidRPr="009B3C4B">
              <w:rPr>
                <w:sz w:val="24"/>
                <w:szCs w:val="24"/>
              </w:rPr>
              <w:t xml:space="preserve"> and exercise their legal rights</w:t>
            </w:r>
            <w:r w:rsidR="009B3C4B" w:rsidRPr="009B3C4B">
              <w:rPr>
                <w:sz w:val="24"/>
                <w:szCs w:val="24"/>
              </w:rPr>
              <w:t>.</w:t>
            </w:r>
          </w:p>
        </w:tc>
      </w:tr>
    </w:tbl>
    <w:p w:rsidR="00602300" w:rsidRPr="009B3C4B" w:rsidRDefault="00602300" w:rsidP="005779F1">
      <w:pPr>
        <w:spacing w:after="120" w:line="300" w:lineRule="auto"/>
        <w:rPr>
          <w:b/>
          <w:sz w:val="24"/>
          <w:szCs w:val="24"/>
        </w:rPr>
      </w:pPr>
    </w:p>
    <w:p w:rsidR="00AB2B74" w:rsidRPr="009B3C4B" w:rsidRDefault="00512169" w:rsidP="005779F1">
      <w:pPr>
        <w:spacing w:after="120" w:line="300" w:lineRule="auto"/>
        <w:rPr>
          <w:b/>
          <w:sz w:val="24"/>
          <w:szCs w:val="24"/>
        </w:rPr>
      </w:pPr>
      <w:r w:rsidRPr="009B3C4B">
        <w:rPr>
          <w:b/>
          <w:sz w:val="24"/>
          <w:szCs w:val="24"/>
        </w:rPr>
        <w:t>4</w:t>
      </w:r>
      <w:r w:rsidR="004C7E69" w:rsidRPr="009B3C4B">
        <w:rPr>
          <w:b/>
          <w:sz w:val="24"/>
          <w:szCs w:val="24"/>
        </w:rPr>
        <w:t>.3.4</w:t>
      </w:r>
      <w:r w:rsidR="00251E45" w:rsidRPr="009B3C4B">
        <w:rPr>
          <w:b/>
          <w:sz w:val="24"/>
          <w:szCs w:val="24"/>
        </w:rPr>
        <w:t xml:space="preserve"> </w:t>
      </w:r>
      <w:r w:rsidR="00B95699" w:rsidRPr="009B3C4B">
        <w:rPr>
          <w:b/>
          <w:sz w:val="24"/>
          <w:szCs w:val="24"/>
        </w:rPr>
        <w:t>Legal Representation</w:t>
      </w:r>
    </w:p>
    <w:p w:rsidR="006B0519" w:rsidRPr="009B3C4B" w:rsidRDefault="006B0519" w:rsidP="00F93593">
      <w:pPr>
        <w:spacing w:after="0" w:line="300" w:lineRule="auto"/>
        <w:rPr>
          <w:rFonts w:eastAsia="Times New Roman" w:cs="Arial"/>
          <w:sz w:val="24"/>
          <w:szCs w:val="24"/>
          <w:lang w:eastAsia="en-AU"/>
        </w:rPr>
      </w:pPr>
      <w:r w:rsidRPr="009B3C4B">
        <w:rPr>
          <w:rFonts w:eastAsia="Times New Roman" w:cs="Arial"/>
          <w:sz w:val="24"/>
          <w:szCs w:val="24"/>
          <w:lang w:eastAsia="en-AU"/>
        </w:rPr>
        <w:t>I</w:t>
      </w:r>
      <w:r w:rsidR="00031D17" w:rsidRPr="009B3C4B">
        <w:rPr>
          <w:rFonts w:eastAsia="Times New Roman" w:cs="Arial"/>
          <w:sz w:val="24"/>
          <w:szCs w:val="24"/>
          <w:lang w:eastAsia="en-AU"/>
        </w:rPr>
        <w:t>n their</w:t>
      </w:r>
      <w:r w:rsidR="00316999" w:rsidRPr="009B3C4B">
        <w:rPr>
          <w:rFonts w:eastAsia="Times New Roman" w:cs="Arial"/>
          <w:sz w:val="24"/>
          <w:szCs w:val="24"/>
          <w:lang w:eastAsia="en-AU"/>
        </w:rPr>
        <w:t xml:space="preserve"> </w:t>
      </w:r>
      <w:r w:rsidR="00031D17" w:rsidRPr="009B3C4B">
        <w:rPr>
          <w:rFonts w:eastAsia="Times New Roman" w:cs="Arial"/>
          <w:sz w:val="24"/>
          <w:szCs w:val="24"/>
          <w:lang w:eastAsia="en-AU"/>
        </w:rPr>
        <w:t>submission to the ALRC</w:t>
      </w:r>
      <w:r w:rsidRPr="009B3C4B">
        <w:rPr>
          <w:rFonts w:eastAsia="Times New Roman" w:cs="Arial"/>
          <w:sz w:val="24"/>
          <w:szCs w:val="24"/>
          <w:lang w:eastAsia="en-AU"/>
        </w:rPr>
        <w:t xml:space="preserve"> on the ‘Review of Equal Recognition Before the Law</w:t>
      </w:r>
      <w:r w:rsidR="00124724" w:rsidRPr="009B3C4B">
        <w:rPr>
          <w:rFonts w:eastAsia="Times New Roman" w:cs="Arial"/>
          <w:sz w:val="24"/>
          <w:szCs w:val="24"/>
          <w:lang w:eastAsia="en-AU"/>
        </w:rPr>
        <w:t xml:space="preserve"> and Legal Capacity for P</w:t>
      </w:r>
      <w:r w:rsidRPr="009B3C4B">
        <w:rPr>
          <w:rFonts w:eastAsia="Times New Roman" w:cs="Arial"/>
          <w:sz w:val="24"/>
          <w:szCs w:val="24"/>
          <w:lang w:eastAsia="en-AU"/>
        </w:rPr>
        <w:t>eople with</w:t>
      </w:r>
      <w:r w:rsidR="00124724" w:rsidRPr="009B3C4B">
        <w:rPr>
          <w:rFonts w:eastAsia="Times New Roman" w:cs="Arial"/>
          <w:sz w:val="24"/>
          <w:szCs w:val="24"/>
          <w:lang w:eastAsia="en-AU"/>
        </w:rPr>
        <w:t xml:space="preserve"> D</w:t>
      </w:r>
      <w:r w:rsidRPr="009B3C4B">
        <w:rPr>
          <w:rFonts w:eastAsia="Times New Roman" w:cs="Arial"/>
          <w:sz w:val="24"/>
          <w:szCs w:val="24"/>
          <w:lang w:eastAsia="en-AU"/>
        </w:rPr>
        <w:t>isability</w:t>
      </w:r>
      <w:r w:rsidR="00316999" w:rsidRPr="009B3C4B">
        <w:rPr>
          <w:rFonts w:eastAsia="Times New Roman" w:cs="Arial"/>
          <w:sz w:val="24"/>
          <w:szCs w:val="24"/>
          <w:lang w:eastAsia="en-AU"/>
        </w:rPr>
        <w:t>’</w:t>
      </w:r>
      <w:r w:rsidR="00BB21E3" w:rsidRPr="009B3C4B">
        <w:rPr>
          <w:rFonts w:eastAsia="Times New Roman" w:cs="Arial"/>
          <w:sz w:val="24"/>
          <w:szCs w:val="24"/>
          <w:lang w:eastAsia="en-AU"/>
        </w:rPr>
        <w:t xml:space="preserve">, </w:t>
      </w:r>
      <w:r w:rsidR="000C623B" w:rsidRPr="009B3C4B">
        <w:rPr>
          <w:rFonts w:eastAsia="Times New Roman" w:cs="Arial"/>
          <w:sz w:val="24"/>
          <w:szCs w:val="24"/>
          <w:lang w:eastAsia="en-AU"/>
        </w:rPr>
        <w:t>PWDA</w:t>
      </w:r>
      <w:r w:rsidR="00124724" w:rsidRPr="009B3C4B">
        <w:rPr>
          <w:rFonts w:eastAsia="Times New Roman" w:cs="Arial"/>
          <w:sz w:val="24"/>
          <w:szCs w:val="24"/>
          <w:lang w:eastAsia="en-AU"/>
        </w:rPr>
        <w:t xml:space="preserve">, </w:t>
      </w:r>
      <w:r w:rsidR="000C623B" w:rsidRPr="009B3C4B">
        <w:rPr>
          <w:rFonts w:eastAsia="Times New Roman" w:cs="Arial"/>
          <w:sz w:val="24"/>
          <w:szCs w:val="24"/>
          <w:lang w:eastAsia="en-AU"/>
        </w:rPr>
        <w:t>ACDL</w:t>
      </w:r>
      <w:r w:rsidR="00124724" w:rsidRPr="009B3C4B">
        <w:rPr>
          <w:rFonts w:eastAsia="Times New Roman" w:cs="Arial"/>
          <w:sz w:val="24"/>
          <w:szCs w:val="24"/>
          <w:lang w:eastAsia="en-AU"/>
        </w:rPr>
        <w:t xml:space="preserve"> </w:t>
      </w:r>
      <w:r w:rsidR="000C623B" w:rsidRPr="009B3C4B">
        <w:rPr>
          <w:rFonts w:eastAsia="Times New Roman" w:cs="Arial"/>
          <w:sz w:val="24"/>
          <w:szCs w:val="24"/>
          <w:lang w:eastAsia="en-AU"/>
        </w:rPr>
        <w:t>and the AHRCentre</w:t>
      </w:r>
      <w:r w:rsidR="00124724" w:rsidRPr="009B3C4B">
        <w:rPr>
          <w:rFonts w:eastAsia="Times New Roman" w:cs="Arial"/>
          <w:sz w:val="24"/>
          <w:szCs w:val="24"/>
          <w:lang w:eastAsia="en-AU"/>
        </w:rPr>
        <w:t xml:space="preserve"> emphasised the need for legislation to recognise the differences between legal capacity and mental capacity</w:t>
      </w:r>
      <w:r w:rsidR="00110FD4" w:rsidRPr="009B3C4B">
        <w:rPr>
          <w:rFonts w:eastAsia="Times New Roman" w:cs="Arial"/>
          <w:sz w:val="24"/>
          <w:szCs w:val="24"/>
          <w:lang w:eastAsia="en-AU"/>
        </w:rPr>
        <w:t xml:space="preserve">. Their paper explains that often legislation will recognise that a person with disability has </w:t>
      </w:r>
      <w:r w:rsidR="00110FD4" w:rsidRPr="009B3C4B">
        <w:rPr>
          <w:rFonts w:eastAsia="Times New Roman" w:cs="Arial"/>
          <w:sz w:val="24"/>
          <w:szCs w:val="24"/>
          <w:lang w:eastAsia="en-AU"/>
        </w:rPr>
        <w:lastRenderedPageBreak/>
        <w:t xml:space="preserve">legal standing as a person before the law, but then limit their opportunity to exercise their </w:t>
      </w:r>
      <w:r w:rsidR="00F93593" w:rsidRPr="009B3C4B">
        <w:rPr>
          <w:rFonts w:eastAsia="Times New Roman" w:cs="Arial"/>
          <w:sz w:val="24"/>
          <w:szCs w:val="24"/>
          <w:lang w:eastAsia="en-AU"/>
        </w:rPr>
        <w:t xml:space="preserve">legal </w:t>
      </w:r>
      <w:r w:rsidR="00110FD4" w:rsidRPr="009B3C4B">
        <w:rPr>
          <w:rFonts w:eastAsia="Times New Roman" w:cs="Arial"/>
          <w:sz w:val="24"/>
          <w:szCs w:val="24"/>
          <w:lang w:eastAsia="en-AU"/>
        </w:rPr>
        <w:t>rights</w:t>
      </w:r>
      <w:r w:rsidR="00F93593" w:rsidRPr="009B3C4B">
        <w:rPr>
          <w:rFonts w:eastAsia="Times New Roman" w:cs="Arial"/>
          <w:sz w:val="24"/>
          <w:szCs w:val="24"/>
          <w:lang w:eastAsia="en-AU"/>
        </w:rPr>
        <w:t xml:space="preserve"> due to their mental capacity</w:t>
      </w:r>
      <w:r w:rsidR="00110FD4" w:rsidRPr="009B3C4B">
        <w:rPr>
          <w:rFonts w:eastAsia="Times New Roman" w:cs="Arial"/>
          <w:sz w:val="24"/>
          <w:szCs w:val="24"/>
          <w:lang w:eastAsia="en-AU"/>
        </w:rPr>
        <w:t xml:space="preserve">. </w:t>
      </w:r>
      <w:r w:rsidR="00124724" w:rsidRPr="009B3C4B">
        <w:rPr>
          <w:rFonts w:eastAsia="Times New Roman" w:cs="Arial"/>
          <w:sz w:val="24"/>
          <w:szCs w:val="24"/>
          <w:lang w:eastAsia="en-AU"/>
        </w:rPr>
        <w:t xml:space="preserve"> </w:t>
      </w:r>
    </w:p>
    <w:p w:rsidR="00F93593" w:rsidRPr="009B3C4B" w:rsidRDefault="00F93593" w:rsidP="00F93593">
      <w:pPr>
        <w:spacing w:after="0" w:line="300" w:lineRule="auto"/>
        <w:rPr>
          <w:rFonts w:eastAsia="Times New Roman" w:cs="Arial"/>
          <w:sz w:val="24"/>
          <w:szCs w:val="24"/>
          <w:lang w:eastAsia="en-AU"/>
        </w:rPr>
      </w:pPr>
    </w:p>
    <w:p w:rsidR="00F93593" w:rsidRPr="009B3C4B" w:rsidRDefault="00F93593" w:rsidP="00F93593">
      <w:pPr>
        <w:spacing w:after="0" w:line="300" w:lineRule="auto"/>
        <w:rPr>
          <w:rFonts w:eastAsia="Times New Roman" w:cs="Arial"/>
          <w:sz w:val="24"/>
          <w:szCs w:val="24"/>
          <w:lang w:eastAsia="en-AU"/>
        </w:rPr>
      </w:pPr>
      <w:r w:rsidRPr="009B3C4B">
        <w:rPr>
          <w:rFonts w:eastAsia="Times New Roman" w:cs="Arial"/>
          <w:sz w:val="24"/>
          <w:szCs w:val="24"/>
          <w:lang w:eastAsia="en-AU"/>
        </w:rPr>
        <w:t>All persons should have the right to access legal representation, including people with mental illness or disability. People who have difficulties in instructing a lawyer experience c</w:t>
      </w:r>
      <w:r w:rsidR="00771FE9" w:rsidRPr="009B3C4B">
        <w:rPr>
          <w:rFonts w:eastAsia="Times New Roman" w:cs="Arial"/>
          <w:sz w:val="24"/>
          <w:szCs w:val="24"/>
          <w:lang w:eastAsia="en-AU"/>
        </w:rPr>
        <w:t>onsiderable disadvantage. Accordingly, it</w:t>
      </w:r>
      <w:r w:rsidRPr="009B3C4B">
        <w:rPr>
          <w:rFonts w:eastAsia="Times New Roman" w:cs="Arial"/>
          <w:sz w:val="24"/>
          <w:szCs w:val="24"/>
          <w:lang w:eastAsia="en-AU"/>
        </w:rPr>
        <w:t xml:space="preserve"> is recommended that</w:t>
      </w:r>
      <w:r w:rsidR="00771FE9" w:rsidRPr="009B3C4B">
        <w:rPr>
          <w:rFonts w:eastAsia="Times New Roman" w:cs="Arial"/>
          <w:sz w:val="24"/>
          <w:szCs w:val="24"/>
          <w:lang w:eastAsia="en-AU"/>
        </w:rPr>
        <w:t>,</w:t>
      </w:r>
      <w:r w:rsidRPr="009B3C4B">
        <w:rPr>
          <w:rFonts w:eastAsia="Times New Roman" w:cs="Arial"/>
          <w:sz w:val="24"/>
          <w:szCs w:val="24"/>
          <w:lang w:eastAsia="en-AU"/>
        </w:rPr>
        <w:t xml:space="preserve"> </w:t>
      </w:r>
      <w:r w:rsidR="00771FE9" w:rsidRPr="009B3C4B">
        <w:rPr>
          <w:rFonts w:eastAsia="Times New Roman" w:cs="Arial"/>
          <w:sz w:val="24"/>
          <w:szCs w:val="24"/>
          <w:lang w:eastAsia="en-AU"/>
        </w:rPr>
        <w:t xml:space="preserve">in conjunction with necessary supports, </w:t>
      </w:r>
      <w:r w:rsidRPr="009B3C4B">
        <w:rPr>
          <w:rFonts w:eastAsia="Times New Roman" w:cs="Arial"/>
          <w:sz w:val="24"/>
          <w:szCs w:val="24"/>
          <w:lang w:eastAsia="en-AU"/>
        </w:rPr>
        <w:t>there are mec</w:t>
      </w:r>
      <w:r w:rsidR="00771FE9" w:rsidRPr="009B3C4B">
        <w:rPr>
          <w:rFonts w:eastAsia="Times New Roman" w:cs="Arial"/>
          <w:sz w:val="24"/>
          <w:szCs w:val="24"/>
          <w:lang w:eastAsia="en-AU"/>
        </w:rPr>
        <w:t>hanisms in place to ensure that a</w:t>
      </w:r>
      <w:r w:rsidRPr="009B3C4B">
        <w:rPr>
          <w:rFonts w:eastAsia="Times New Roman" w:cs="Arial"/>
          <w:sz w:val="24"/>
          <w:szCs w:val="24"/>
          <w:lang w:eastAsia="en-AU"/>
        </w:rPr>
        <w:t>ppropriately tr</w:t>
      </w:r>
      <w:r w:rsidR="00771FE9" w:rsidRPr="009B3C4B">
        <w:rPr>
          <w:rFonts w:eastAsia="Times New Roman" w:cs="Arial"/>
          <w:sz w:val="24"/>
          <w:szCs w:val="24"/>
          <w:lang w:eastAsia="en-AU"/>
        </w:rPr>
        <w:t>ained legal advocates are available</w:t>
      </w:r>
      <w:r w:rsidRPr="009B3C4B">
        <w:rPr>
          <w:rFonts w:eastAsia="Times New Roman" w:cs="Arial"/>
          <w:sz w:val="24"/>
          <w:szCs w:val="24"/>
          <w:lang w:eastAsia="en-AU"/>
        </w:rPr>
        <w:t>.</w:t>
      </w:r>
    </w:p>
    <w:p w:rsidR="00F93593" w:rsidRPr="009B3C4B" w:rsidRDefault="00F93593" w:rsidP="00F93593">
      <w:pPr>
        <w:spacing w:after="0" w:line="300" w:lineRule="auto"/>
        <w:rPr>
          <w:rFonts w:eastAsia="Times New Roman" w:cs="Arial"/>
          <w:sz w:val="24"/>
          <w:szCs w:val="24"/>
          <w:lang w:eastAsia="en-AU"/>
        </w:rPr>
      </w:pPr>
    </w:p>
    <w:p w:rsidR="00D3147E" w:rsidRPr="009B3C4B" w:rsidRDefault="00D3147E" w:rsidP="00F93593">
      <w:pPr>
        <w:spacing w:after="120" w:line="300" w:lineRule="auto"/>
        <w:rPr>
          <w:rFonts w:eastAsia="Times New Roman" w:cs="Arial"/>
          <w:sz w:val="24"/>
          <w:szCs w:val="24"/>
          <w:lang w:eastAsia="en-AU"/>
        </w:rPr>
      </w:pPr>
      <w:r w:rsidRPr="009B3C4B">
        <w:rPr>
          <w:rFonts w:eastAsia="Times New Roman" w:cs="Arial"/>
          <w:sz w:val="24"/>
          <w:szCs w:val="24"/>
          <w:lang w:eastAsia="en-AU"/>
        </w:rPr>
        <w:t>The National Disability Advocacy Standards state that –</w:t>
      </w:r>
    </w:p>
    <w:p w:rsidR="00251E45" w:rsidRPr="009B3C4B" w:rsidRDefault="00D3147E" w:rsidP="00F93593">
      <w:pPr>
        <w:spacing w:after="0" w:line="300" w:lineRule="auto"/>
        <w:rPr>
          <w:rFonts w:eastAsia="Times New Roman" w:cs="Arial"/>
          <w:sz w:val="24"/>
          <w:szCs w:val="24"/>
          <w:lang w:eastAsia="en-AU"/>
        </w:rPr>
      </w:pPr>
      <w:r w:rsidRPr="009B3C4B">
        <w:rPr>
          <w:rFonts w:eastAsia="Times New Roman" w:cs="Arial"/>
          <w:sz w:val="24"/>
          <w:szCs w:val="24"/>
          <w:lang w:eastAsia="en-AU"/>
        </w:rPr>
        <w:t xml:space="preserve"> </w:t>
      </w:r>
      <w:r w:rsidR="00251E45" w:rsidRPr="009B3C4B">
        <w:rPr>
          <w:rFonts w:eastAsia="Times New Roman" w:cs="Arial"/>
          <w:sz w:val="24"/>
          <w:szCs w:val="24"/>
          <w:lang w:eastAsia="en-AU"/>
        </w:rPr>
        <w:t>Legal advocates may:</w:t>
      </w:r>
    </w:p>
    <w:p w:rsidR="00251E45" w:rsidRPr="009B3C4B" w:rsidRDefault="00251E45" w:rsidP="00F93593">
      <w:pPr>
        <w:numPr>
          <w:ilvl w:val="1"/>
          <w:numId w:val="7"/>
        </w:numPr>
        <w:spacing w:after="0" w:line="300" w:lineRule="auto"/>
        <w:ind w:left="425" w:hanging="425"/>
        <w:rPr>
          <w:rFonts w:eastAsia="Times New Roman" w:cs="Arial"/>
          <w:sz w:val="24"/>
          <w:szCs w:val="24"/>
          <w:lang w:eastAsia="en-AU"/>
        </w:rPr>
      </w:pPr>
      <w:r w:rsidRPr="009B3C4B">
        <w:rPr>
          <w:rFonts w:eastAsia="Times New Roman" w:cs="Arial"/>
          <w:sz w:val="24"/>
          <w:szCs w:val="24"/>
          <w:lang w:eastAsia="en-AU"/>
        </w:rPr>
        <w:t>Provide legal representation for people with disability as they come into contact with the justice system;</w:t>
      </w:r>
    </w:p>
    <w:p w:rsidR="00251E45" w:rsidRPr="009B3C4B" w:rsidRDefault="00251E45" w:rsidP="00F93593">
      <w:pPr>
        <w:numPr>
          <w:ilvl w:val="1"/>
          <w:numId w:val="7"/>
        </w:numPr>
        <w:spacing w:after="0" w:line="300" w:lineRule="auto"/>
        <w:ind w:left="426" w:hanging="426"/>
        <w:rPr>
          <w:rFonts w:eastAsia="Times New Roman" w:cs="Arial"/>
          <w:sz w:val="24"/>
          <w:szCs w:val="24"/>
          <w:lang w:eastAsia="en-AU"/>
        </w:rPr>
      </w:pPr>
      <w:r w:rsidRPr="009B3C4B">
        <w:rPr>
          <w:rFonts w:eastAsia="Times New Roman" w:cs="Arial"/>
          <w:sz w:val="24"/>
          <w:szCs w:val="24"/>
          <w:lang w:eastAsia="en-AU"/>
        </w:rPr>
        <w:t xml:space="preserve">Pursue positive changes to legislation for people with disability; and </w:t>
      </w:r>
    </w:p>
    <w:p w:rsidR="00251E45" w:rsidRPr="009B3C4B" w:rsidRDefault="00251E45" w:rsidP="00F93593">
      <w:pPr>
        <w:numPr>
          <w:ilvl w:val="1"/>
          <w:numId w:val="7"/>
        </w:numPr>
        <w:spacing w:after="0" w:line="300" w:lineRule="auto"/>
        <w:ind w:left="426" w:hanging="426"/>
        <w:rPr>
          <w:rFonts w:eastAsia="Times New Roman" w:cs="Arial"/>
          <w:sz w:val="24"/>
          <w:szCs w:val="24"/>
          <w:lang w:eastAsia="en-AU"/>
        </w:rPr>
      </w:pPr>
      <w:r w:rsidRPr="009B3C4B">
        <w:rPr>
          <w:rFonts w:eastAsia="Times New Roman" w:cs="Arial"/>
          <w:sz w:val="24"/>
          <w:szCs w:val="24"/>
          <w:lang w:eastAsia="en-AU"/>
        </w:rPr>
        <w:t>Assist people with disability to understand their legal rights.</w:t>
      </w:r>
    </w:p>
    <w:p w:rsidR="005779F1" w:rsidRPr="009B3C4B" w:rsidRDefault="005779F1" w:rsidP="005779F1">
      <w:pPr>
        <w:spacing w:after="0" w:line="300" w:lineRule="auto"/>
        <w:rPr>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5779F1" w:rsidRPr="006C5087" w:rsidTr="00DE0FA1">
        <w:tc>
          <w:tcPr>
            <w:tcW w:w="9242" w:type="dxa"/>
            <w:shd w:val="clear" w:color="auto" w:fill="F2F2F2" w:themeFill="background1" w:themeFillShade="F2"/>
          </w:tcPr>
          <w:p w:rsidR="005779F1" w:rsidRPr="009B3C4B" w:rsidRDefault="00602300" w:rsidP="00DE0FA1">
            <w:pPr>
              <w:spacing w:before="120" w:line="300" w:lineRule="auto"/>
              <w:rPr>
                <w:sz w:val="24"/>
                <w:szCs w:val="24"/>
              </w:rPr>
            </w:pPr>
            <w:r w:rsidRPr="009B3C4B">
              <w:rPr>
                <w:b/>
                <w:sz w:val="24"/>
                <w:szCs w:val="24"/>
              </w:rPr>
              <w:t>Recommendation 16</w:t>
            </w:r>
            <w:r w:rsidR="005779F1" w:rsidRPr="009B3C4B">
              <w:rPr>
                <w:b/>
                <w:sz w:val="24"/>
                <w:szCs w:val="24"/>
              </w:rPr>
              <w:t xml:space="preserve"> :</w:t>
            </w:r>
            <w:r w:rsidR="005779F1" w:rsidRPr="009B3C4B">
              <w:rPr>
                <w:sz w:val="24"/>
                <w:szCs w:val="24"/>
              </w:rPr>
              <w:t xml:space="preserve"> There are mechanisms in place to ensure that the person accused of the offence has access to a lawyer. </w:t>
            </w:r>
          </w:p>
        </w:tc>
      </w:tr>
    </w:tbl>
    <w:p w:rsidR="00E23DC5" w:rsidRPr="009B3C4B" w:rsidRDefault="00E23DC5" w:rsidP="005779F1">
      <w:pPr>
        <w:spacing w:line="300" w:lineRule="auto"/>
        <w:rPr>
          <w:b/>
          <w:sz w:val="24"/>
          <w:szCs w:val="24"/>
        </w:rPr>
      </w:pPr>
    </w:p>
    <w:p w:rsidR="00D557E1" w:rsidRPr="009B3C4B" w:rsidRDefault="00512169" w:rsidP="00E23DC5">
      <w:pPr>
        <w:spacing w:after="0" w:line="300" w:lineRule="auto"/>
        <w:rPr>
          <w:b/>
          <w:sz w:val="24"/>
          <w:szCs w:val="24"/>
        </w:rPr>
      </w:pPr>
      <w:r w:rsidRPr="009B3C4B">
        <w:rPr>
          <w:b/>
          <w:sz w:val="24"/>
          <w:szCs w:val="24"/>
        </w:rPr>
        <w:t>4</w:t>
      </w:r>
      <w:r w:rsidR="0039360C" w:rsidRPr="009B3C4B">
        <w:rPr>
          <w:b/>
          <w:sz w:val="24"/>
          <w:szCs w:val="24"/>
        </w:rPr>
        <w:t>.3</w:t>
      </w:r>
      <w:r w:rsidR="004C7E69" w:rsidRPr="009B3C4B">
        <w:rPr>
          <w:b/>
          <w:sz w:val="24"/>
          <w:szCs w:val="24"/>
        </w:rPr>
        <w:t>.5</w:t>
      </w:r>
      <w:r w:rsidR="00356550" w:rsidRPr="009B3C4B">
        <w:rPr>
          <w:b/>
          <w:sz w:val="24"/>
          <w:szCs w:val="24"/>
        </w:rPr>
        <w:t xml:space="preserve"> Independent Individual Advocacy</w:t>
      </w:r>
    </w:p>
    <w:p w:rsidR="00D557E1" w:rsidRPr="009B3C4B" w:rsidRDefault="00D557E1" w:rsidP="00251E45">
      <w:pPr>
        <w:spacing w:after="0" w:line="300" w:lineRule="auto"/>
        <w:rPr>
          <w:sz w:val="24"/>
          <w:szCs w:val="24"/>
        </w:rPr>
      </w:pPr>
      <w:r w:rsidRPr="009B3C4B">
        <w:rPr>
          <w:sz w:val="24"/>
          <w:szCs w:val="24"/>
        </w:rPr>
        <w:t xml:space="preserve">When a person is charged with an offence and it is found that they do not have ‘decision making capacity’ it is important that </w:t>
      </w:r>
      <w:r w:rsidR="00AB2B74" w:rsidRPr="009B3C4B">
        <w:rPr>
          <w:sz w:val="24"/>
          <w:szCs w:val="24"/>
        </w:rPr>
        <w:t>not only do they have access to a legal advocate but also an independent individual</w:t>
      </w:r>
      <w:r w:rsidRPr="009B3C4B">
        <w:rPr>
          <w:sz w:val="24"/>
          <w:szCs w:val="24"/>
        </w:rPr>
        <w:t xml:space="preserve"> advocate. Appropriate referral processes should be in place, with mechanisms to identify whether the person is already with an advocacy service. </w:t>
      </w:r>
    </w:p>
    <w:p w:rsidR="00EE5A6D" w:rsidRPr="009B3C4B" w:rsidRDefault="00EE5A6D" w:rsidP="00251E45">
      <w:pPr>
        <w:spacing w:after="0" w:line="300" w:lineRule="auto"/>
        <w:rPr>
          <w:sz w:val="24"/>
          <w:szCs w:val="24"/>
        </w:rPr>
      </w:pPr>
    </w:p>
    <w:p w:rsidR="00717081" w:rsidRPr="009B3C4B" w:rsidRDefault="00717081" w:rsidP="00DA7ED1">
      <w:pPr>
        <w:spacing w:after="0" w:line="288" w:lineRule="auto"/>
        <w:rPr>
          <w:sz w:val="24"/>
          <w:szCs w:val="24"/>
        </w:rPr>
      </w:pPr>
      <w:r w:rsidRPr="009B3C4B">
        <w:rPr>
          <w:sz w:val="24"/>
          <w:szCs w:val="24"/>
        </w:rPr>
        <w:t xml:space="preserve">Individual advocacy </w:t>
      </w:r>
      <w:r w:rsidR="00DA7ED1" w:rsidRPr="009B3C4B">
        <w:rPr>
          <w:sz w:val="24"/>
          <w:szCs w:val="24"/>
        </w:rPr>
        <w:t>i</w:t>
      </w:r>
      <w:r w:rsidRPr="009B3C4B">
        <w:rPr>
          <w:sz w:val="24"/>
          <w:szCs w:val="24"/>
        </w:rPr>
        <w:t>s the process of standing along</w:t>
      </w:r>
      <w:r w:rsidR="00DA7ED1" w:rsidRPr="009B3C4B">
        <w:rPr>
          <w:sz w:val="24"/>
          <w:szCs w:val="24"/>
        </w:rPr>
        <w:t>side individuals to ensure that people are able to speak out, to express their</w:t>
      </w:r>
      <w:r w:rsidRPr="009B3C4B">
        <w:rPr>
          <w:sz w:val="24"/>
          <w:szCs w:val="24"/>
        </w:rPr>
        <w:t xml:space="preserve"> views and uphold their rights.</w:t>
      </w:r>
    </w:p>
    <w:p w:rsidR="00C22237" w:rsidRPr="009B3C4B" w:rsidRDefault="00C22237" w:rsidP="00DA7ED1">
      <w:pPr>
        <w:spacing w:after="0" w:line="288" w:lineRule="auto"/>
        <w:rPr>
          <w:sz w:val="24"/>
          <w:szCs w:val="24"/>
        </w:rPr>
      </w:pPr>
    </w:p>
    <w:p w:rsidR="00717081" w:rsidRPr="009B3C4B" w:rsidRDefault="00717081" w:rsidP="00DA7ED1">
      <w:pPr>
        <w:spacing w:after="0" w:line="288" w:lineRule="auto"/>
        <w:rPr>
          <w:sz w:val="24"/>
          <w:szCs w:val="24"/>
        </w:rPr>
      </w:pPr>
      <w:r w:rsidRPr="009B3C4B">
        <w:rPr>
          <w:sz w:val="24"/>
          <w:szCs w:val="24"/>
        </w:rPr>
        <w:t xml:space="preserve">Advocacy is - </w:t>
      </w:r>
    </w:p>
    <w:p w:rsidR="00717081" w:rsidRPr="009B3C4B" w:rsidRDefault="00717081" w:rsidP="00717081">
      <w:pPr>
        <w:pStyle w:val="ListParagraph"/>
        <w:numPr>
          <w:ilvl w:val="0"/>
          <w:numId w:val="12"/>
        </w:numPr>
        <w:spacing w:after="0" w:line="288" w:lineRule="auto"/>
        <w:rPr>
          <w:sz w:val="24"/>
          <w:szCs w:val="24"/>
        </w:rPr>
      </w:pPr>
      <w:r w:rsidRPr="009B3C4B">
        <w:rPr>
          <w:sz w:val="24"/>
          <w:szCs w:val="24"/>
        </w:rPr>
        <w:t>l</w:t>
      </w:r>
      <w:r w:rsidR="00DA7ED1" w:rsidRPr="009B3C4B">
        <w:rPr>
          <w:sz w:val="24"/>
          <w:szCs w:val="24"/>
        </w:rPr>
        <w:t>istening and consulting</w:t>
      </w:r>
      <w:r w:rsidR="00725D99" w:rsidRPr="009B3C4B">
        <w:rPr>
          <w:sz w:val="24"/>
          <w:szCs w:val="24"/>
        </w:rPr>
        <w:t>;</w:t>
      </w:r>
    </w:p>
    <w:p w:rsidR="00717081" w:rsidRPr="009B3C4B" w:rsidRDefault="00717081" w:rsidP="00717081">
      <w:pPr>
        <w:pStyle w:val="ListParagraph"/>
        <w:numPr>
          <w:ilvl w:val="0"/>
          <w:numId w:val="12"/>
        </w:numPr>
        <w:spacing w:after="0" w:line="288" w:lineRule="auto"/>
        <w:rPr>
          <w:sz w:val="24"/>
          <w:szCs w:val="24"/>
        </w:rPr>
      </w:pPr>
      <w:r w:rsidRPr="009B3C4B">
        <w:rPr>
          <w:sz w:val="24"/>
          <w:szCs w:val="24"/>
        </w:rPr>
        <w:t>p</w:t>
      </w:r>
      <w:r w:rsidR="00DA7ED1" w:rsidRPr="009B3C4B">
        <w:rPr>
          <w:sz w:val="24"/>
          <w:szCs w:val="24"/>
        </w:rPr>
        <w:t>roviding current information on services and resources</w:t>
      </w:r>
      <w:r w:rsidR="00725D99" w:rsidRPr="009B3C4B">
        <w:rPr>
          <w:sz w:val="24"/>
          <w:szCs w:val="24"/>
        </w:rPr>
        <w:t>;</w:t>
      </w:r>
    </w:p>
    <w:p w:rsidR="00717081" w:rsidRPr="009B3C4B" w:rsidRDefault="00717081" w:rsidP="00717081">
      <w:pPr>
        <w:pStyle w:val="ListParagraph"/>
        <w:numPr>
          <w:ilvl w:val="0"/>
          <w:numId w:val="12"/>
        </w:numPr>
        <w:spacing w:after="0" w:line="288" w:lineRule="auto"/>
        <w:rPr>
          <w:sz w:val="24"/>
          <w:szCs w:val="24"/>
        </w:rPr>
      </w:pPr>
      <w:r w:rsidRPr="009B3C4B">
        <w:rPr>
          <w:sz w:val="24"/>
          <w:szCs w:val="24"/>
        </w:rPr>
        <w:t>p</w:t>
      </w:r>
      <w:r w:rsidR="00DA7ED1" w:rsidRPr="009B3C4B">
        <w:rPr>
          <w:sz w:val="24"/>
          <w:szCs w:val="24"/>
        </w:rPr>
        <w:t>ointing towards appropriate agencies and services</w:t>
      </w:r>
      <w:r w:rsidR="00725D99" w:rsidRPr="009B3C4B">
        <w:rPr>
          <w:sz w:val="24"/>
          <w:szCs w:val="24"/>
        </w:rPr>
        <w:t>;</w:t>
      </w:r>
    </w:p>
    <w:p w:rsidR="00717081" w:rsidRPr="009B3C4B" w:rsidRDefault="00717081" w:rsidP="00717081">
      <w:pPr>
        <w:pStyle w:val="ListParagraph"/>
        <w:numPr>
          <w:ilvl w:val="0"/>
          <w:numId w:val="12"/>
        </w:numPr>
        <w:spacing w:after="0" w:line="288" w:lineRule="auto"/>
        <w:rPr>
          <w:sz w:val="24"/>
          <w:szCs w:val="24"/>
        </w:rPr>
      </w:pPr>
      <w:r w:rsidRPr="009B3C4B">
        <w:rPr>
          <w:sz w:val="24"/>
          <w:szCs w:val="24"/>
        </w:rPr>
        <w:t>encouraging and supporting self-advocacy</w:t>
      </w:r>
      <w:r w:rsidR="00725D99" w:rsidRPr="009B3C4B">
        <w:rPr>
          <w:sz w:val="24"/>
          <w:szCs w:val="24"/>
        </w:rPr>
        <w:t>;</w:t>
      </w:r>
    </w:p>
    <w:p w:rsidR="00717081" w:rsidRPr="009B3C4B" w:rsidRDefault="00717081" w:rsidP="00717081">
      <w:pPr>
        <w:pStyle w:val="ListParagraph"/>
        <w:numPr>
          <w:ilvl w:val="0"/>
          <w:numId w:val="12"/>
        </w:numPr>
        <w:spacing w:after="0" w:line="288" w:lineRule="auto"/>
        <w:rPr>
          <w:sz w:val="24"/>
          <w:szCs w:val="24"/>
        </w:rPr>
      </w:pPr>
      <w:r w:rsidRPr="009B3C4B">
        <w:rPr>
          <w:sz w:val="24"/>
          <w:szCs w:val="24"/>
        </w:rPr>
        <w:t>p</w:t>
      </w:r>
      <w:r w:rsidR="00DA7ED1" w:rsidRPr="009B3C4B">
        <w:rPr>
          <w:sz w:val="24"/>
          <w:szCs w:val="24"/>
        </w:rPr>
        <w:t>romoting the contribution and potent</w:t>
      </w:r>
      <w:r w:rsidRPr="009B3C4B">
        <w:rPr>
          <w:sz w:val="24"/>
          <w:szCs w:val="24"/>
        </w:rPr>
        <w:t>ial of people with disabilities</w:t>
      </w:r>
      <w:r w:rsidR="00725D99" w:rsidRPr="009B3C4B">
        <w:rPr>
          <w:sz w:val="24"/>
          <w:szCs w:val="24"/>
        </w:rPr>
        <w:t>;</w:t>
      </w:r>
    </w:p>
    <w:p w:rsidR="00DA7ED1" w:rsidRPr="009B3C4B" w:rsidRDefault="00717081" w:rsidP="00717081">
      <w:pPr>
        <w:pStyle w:val="ListParagraph"/>
        <w:numPr>
          <w:ilvl w:val="0"/>
          <w:numId w:val="12"/>
        </w:numPr>
        <w:spacing w:after="0" w:line="288" w:lineRule="auto"/>
        <w:rPr>
          <w:sz w:val="24"/>
          <w:szCs w:val="24"/>
        </w:rPr>
      </w:pPr>
      <w:r w:rsidRPr="009B3C4B">
        <w:rPr>
          <w:sz w:val="24"/>
          <w:szCs w:val="24"/>
        </w:rPr>
        <w:t>l</w:t>
      </w:r>
      <w:r w:rsidR="00DA7ED1" w:rsidRPr="009B3C4B">
        <w:rPr>
          <w:sz w:val="24"/>
          <w:szCs w:val="24"/>
        </w:rPr>
        <w:t>obbying for positive change</w:t>
      </w:r>
      <w:r w:rsidR="00725D99" w:rsidRPr="009B3C4B">
        <w:rPr>
          <w:sz w:val="24"/>
          <w:szCs w:val="24"/>
        </w:rPr>
        <w:t>.</w:t>
      </w:r>
    </w:p>
    <w:p w:rsidR="005779F1" w:rsidRPr="009B3C4B" w:rsidRDefault="005779F1" w:rsidP="00DA7ED1">
      <w:pPr>
        <w:spacing w:after="0" w:line="288" w:lineRule="auto"/>
        <w:rPr>
          <w:sz w:val="24"/>
          <w:szCs w:val="24"/>
        </w:rPr>
      </w:pPr>
    </w:p>
    <w:p w:rsidR="00DA7ED1" w:rsidRPr="009B3C4B" w:rsidRDefault="00DA7ED1" w:rsidP="00DA7ED1">
      <w:pPr>
        <w:spacing w:after="0" w:line="288" w:lineRule="auto"/>
        <w:rPr>
          <w:sz w:val="24"/>
          <w:szCs w:val="24"/>
        </w:rPr>
      </w:pPr>
      <w:r w:rsidRPr="009B3C4B">
        <w:rPr>
          <w:sz w:val="24"/>
          <w:szCs w:val="24"/>
        </w:rPr>
        <w:lastRenderedPageBreak/>
        <w:t>Advocacy is not</w:t>
      </w:r>
      <w:r w:rsidR="00725D99" w:rsidRPr="009B3C4B">
        <w:rPr>
          <w:sz w:val="24"/>
          <w:szCs w:val="24"/>
        </w:rPr>
        <w:t xml:space="preserve"> -</w:t>
      </w:r>
    </w:p>
    <w:p w:rsidR="00717081" w:rsidRPr="009B3C4B" w:rsidRDefault="00717081" w:rsidP="00717081">
      <w:pPr>
        <w:pStyle w:val="ListParagraph"/>
        <w:numPr>
          <w:ilvl w:val="0"/>
          <w:numId w:val="13"/>
        </w:numPr>
        <w:spacing w:after="0" w:line="288" w:lineRule="auto"/>
        <w:rPr>
          <w:sz w:val="24"/>
          <w:szCs w:val="24"/>
        </w:rPr>
      </w:pPr>
      <w:r w:rsidRPr="009B3C4B">
        <w:rPr>
          <w:sz w:val="24"/>
          <w:szCs w:val="24"/>
        </w:rPr>
        <w:t>t</w:t>
      </w:r>
      <w:r w:rsidR="00DA7ED1" w:rsidRPr="009B3C4B">
        <w:rPr>
          <w:sz w:val="24"/>
          <w:szCs w:val="24"/>
        </w:rPr>
        <w:t>aking over a client’s life or their issue</w:t>
      </w:r>
      <w:r w:rsidR="00725D99" w:rsidRPr="009B3C4B">
        <w:rPr>
          <w:sz w:val="24"/>
          <w:szCs w:val="24"/>
        </w:rPr>
        <w:t>;</w:t>
      </w:r>
      <w:r w:rsidR="00DA7ED1" w:rsidRPr="009B3C4B">
        <w:rPr>
          <w:sz w:val="24"/>
          <w:szCs w:val="24"/>
        </w:rPr>
        <w:t xml:space="preserve"> </w:t>
      </w:r>
    </w:p>
    <w:p w:rsidR="00717081" w:rsidRPr="009B3C4B" w:rsidRDefault="00717081" w:rsidP="00717081">
      <w:pPr>
        <w:pStyle w:val="ListParagraph"/>
        <w:numPr>
          <w:ilvl w:val="0"/>
          <w:numId w:val="13"/>
        </w:numPr>
        <w:spacing w:after="0" w:line="288" w:lineRule="auto"/>
        <w:rPr>
          <w:sz w:val="24"/>
          <w:szCs w:val="24"/>
        </w:rPr>
      </w:pPr>
      <w:r w:rsidRPr="009B3C4B">
        <w:rPr>
          <w:sz w:val="24"/>
          <w:szCs w:val="24"/>
        </w:rPr>
        <w:t>m</w:t>
      </w:r>
      <w:r w:rsidR="00725D99" w:rsidRPr="009B3C4B">
        <w:rPr>
          <w:sz w:val="24"/>
          <w:szCs w:val="24"/>
        </w:rPr>
        <w:t>aking decisions for people;</w:t>
      </w:r>
    </w:p>
    <w:p w:rsidR="00717081" w:rsidRPr="009B3C4B" w:rsidRDefault="00717081" w:rsidP="00717081">
      <w:pPr>
        <w:pStyle w:val="ListParagraph"/>
        <w:numPr>
          <w:ilvl w:val="0"/>
          <w:numId w:val="13"/>
        </w:numPr>
        <w:spacing w:after="0" w:line="288" w:lineRule="auto"/>
        <w:rPr>
          <w:sz w:val="24"/>
          <w:szCs w:val="24"/>
        </w:rPr>
      </w:pPr>
      <w:r w:rsidRPr="009B3C4B">
        <w:rPr>
          <w:sz w:val="24"/>
          <w:szCs w:val="24"/>
        </w:rPr>
        <w:t>r</w:t>
      </w:r>
      <w:r w:rsidR="00DA7ED1" w:rsidRPr="009B3C4B">
        <w:rPr>
          <w:sz w:val="24"/>
          <w:szCs w:val="24"/>
        </w:rPr>
        <w:t>einforcing feelings of helplessness or dependence</w:t>
      </w:r>
      <w:r w:rsidR="00725D99" w:rsidRPr="009B3C4B">
        <w:rPr>
          <w:sz w:val="24"/>
          <w:szCs w:val="24"/>
        </w:rPr>
        <w:t>;</w:t>
      </w:r>
      <w:r w:rsidR="00DA7ED1" w:rsidRPr="009B3C4B">
        <w:rPr>
          <w:sz w:val="24"/>
          <w:szCs w:val="24"/>
        </w:rPr>
        <w:t xml:space="preserve"> </w:t>
      </w:r>
    </w:p>
    <w:p w:rsidR="00DA7ED1" w:rsidRPr="009B3C4B" w:rsidRDefault="00717081" w:rsidP="00717081">
      <w:pPr>
        <w:pStyle w:val="ListParagraph"/>
        <w:numPr>
          <w:ilvl w:val="0"/>
          <w:numId w:val="13"/>
        </w:numPr>
        <w:spacing w:after="0" w:line="288" w:lineRule="auto"/>
        <w:rPr>
          <w:sz w:val="24"/>
          <w:szCs w:val="24"/>
        </w:rPr>
      </w:pPr>
      <w:r w:rsidRPr="009B3C4B">
        <w:rPr>
          <w:sz w:val="24"/>
          <w:szCs w:val="24"/>
        </w:rPr>
        <w:t>p</w:t>
      </w:r>
      <w:r w:rsidR="00DA7ED1" w:rsidRPr="009B3C4B">
        <w:rPr>
          <w:sz w:val="24"/>
          <w:szCs w:val="24"/>
        </w:rPr>
        <w:t>roviding mediation or counselling</w:t>
      </w:r>
      <w:r w:rsidR="00725D99" w:rsidRPr="009B3C4B">
        <w:rPr>
          <w:sz w:val="24"/>
          <w:szCs w:val="24"/>
        </w:rPr>
        <w:t>.</w:t>
      </w:r>
    </w:p>
    <w:p w:rsidR="00DA7ED1" w:rsidRPr="009B3C4B" w:rsidRDefault="00717081" w:rsidP="00DA7ED1">
      <w:pPr>
        <w:spacing w:after="0" w:line="288" w:lineRule="auto"/>
        <w:rPr>
          <w:sz w:val="24"/>
          <w:szCs w:val="24"/>
        </w:rPr>
      </w:pPr>
      <w:r w:rsidRPr="009B3C4B">
        <w:rPr>
          <w:sz w:val="24"/>
          <w:szCs w:val="24"/>
        </w:rPr>
        <w:t xml:space="preserve"> </w:t>
      </w:r>
    </w:p>
    <w:p w:rsidR="00717081" w:rsidRPr="009B3C4B" w:rsidRDefault="00717081" w:rsidP="00717081">
      <w:pPr>
        <w:spacing w:after="0" w:line="288" w:lineRule="auto"/>
        <w:rPr>
          <w:sz w:val="24"/>
          <w:szCs w:val="24"/>
        </w:rPr>
      </w:pPr>
      <w:r w:rsidRPr="009B3C4B">
        <w:rPr>
          <w:sz w:val="24"/>
          <w:szCs w:val="24"/>
        </w:rPr>
        <w:t>It is important that any advocacy service is ‘independent’</w:t>
      </w:r>
      <w:r w:rsidR="00C731D0" w:rsidRPr="009B3C4B">
        <w:rPr>
          <w:sz w:val="24"/>
          <w:szCs w:val="24"/>
        </w:rPr>
        <w:t>;</w:t>
      </w:r>
      <w:r w:rsidR="00F363A7" w:rsidRPr="009B3C4B">
        <w:rPr>
          <w:sz w:val="24"/>
          <w:szCs w:val="24"/>
        </w:rPr>
        <w:t xml:space="preserve"> where the service </w:t>
      </w:r>
      <w:r w:rsidRPr="009B3C4B">
        <w:rPr>
          <w:sz w:val="24"/>
          <w:szCs w:val="24"/>
        </w:rPr>
        <w:t>si</w:t>
      </w:r>
      <w:r w:rsidR="00F363A7" w:rsidRPr="009B3C4B">
        <w:rPr>
          <w:sz w:val="24"/>
          <w:szCs w:val="24"/>
        </w:rPr>
        <w:t>ts outside of the court system</w:t>
      </w:r>
      <w:r w:rsidR="00C731D0" w:rsidRPr="009B3C4B">
        <w:rPr>
          <w:sz w:val="24"/>
          <w:szCs w:val="24"/>
        </w:rPr>
        <w:t>,</w:t>
      </w:r>
      <w:r w:rsidR="00F363A7" w:rsidRPr="009B3C4B">
        <w:rPr>
          <w:sz w:val="24"/>
          <w:szCs w:val="24"/>
        </w:rPr>
        <w:t xml:space="preserve"> and </w:t>
      </w:r>
      <w:r w:rsidRPr="009B3C4B">
        <w:rPr>
          <w:sz w:val="24"/>
          <w:szCs w:val="24"/>
        </w:rPr>
        <w:t xml:space="preserve">the advocate representing the person accused of the offence is not representing any other person associated with the offence, such as the victims or their families. </w:t>
      </w:r>
    </w:p>
    <w:p w:rsidR="00717081" w:rsidRPr="009B3C4B" w:rsidRDefault="00717081" w:rsidP="00DA7ED1">
      <w:pPr>
        <w:spacing w:after="0" w:line="288" w:lineRule="auto"/>
        <w:rPr>
          <w:sz w:val="24"/>
          <w:szCs w:val="24"/>
        </w:rPr>
      </w:pPr>
    </w:p>
    <w:p w:rsidR="00717081" w:rsidRPr="009B3C4B" w:rsidRDefault="00717081" w:rsidP="00DA7ED1">
      <w:pPr>
        <w:spacing w:after="0" w:line="288" w:lineRule="auto"/>
        <w:rPr>
          <w:sz w:val="24"/>
          <w:szCs w:val="24"/>
        </w:rPr>
      </w:pPr>
      <w:r w:rsidRPr="009B3C4B">
        <w:rPr>
          <w:sz w:val="24"/>
          <w:szCs w:val="24"/>
        </w:rPr>
        <w:t>Independent advocacy agencies:</w:t>
      </w:r>
    </w:p>
    <w:p w:rsidR="00717081" w:rsidRPr="009B3C4B" w:rsidRDefault="00717081" w:rsidP="00717081">
      <w:pPr>
        <w:pStyle w:val="ListParagraph"/>
        <w:numPr>
          <w:ilvl w:val="0"/>
          <w:numId w:val="14"/>
        </w:numPr>
        <w:spacing w:after="0" w:line="288" w:lineRule="auto"/>
        <w:rPr>
          <w:sz w:val="24"/>
          <w:szCs w:val="24"/>
        </w:rPr>
      </w:pPr>
      <w:r w:rsidRPr="009B3C4B">
        <w:rPr>
          <w:sz w:val="24"/>
          <w:szCs w:val="24"/>
        </w:rPr>
        <w:t>p</w:t>
      </w:r>
      <w:r w:rsidR="00DA7ED1" w:rsidRPr="009B3C4B">
        <w:rPr>
          <w:sz w:val="24"/>
          <w:szCs w:val="24"/>
        </w:rPr>
        <w:t xml:space="preserve">rovide non-legal advocacy to people with disabilities who </w:t>
      </w:r>
      <w:r w:rsidRPr="009B3C4B">
        <w:rPr>
          <w:sz w:val="24"/>
          <w:szCs w:val="24"/>
        </w:rPr>
        <w:t>have serious or urgent problems</w:t>
      </w:r>
      <w:r w:rsidR="00725D99" w:rsidRPr="009B3C4B">
        <w:rPr>
          <w:sz w:val="24"/>
          <w:szCs w:val="24"/>
        </w:rPr>
        <w:t>;</w:t>
      </w:r>
    </w:p>
    <w:p w:rsidR="00717081" w:rsidRPr="009B3C4B" w:rsidRDefault="00717081" w:rsidP="00717081">
      <w:pPr>
        <w:pStyle w:val="ListParagraph"/>
        <w:numPr>
          <w:ilvl w:val="0"/>
          <w:numId w:val="14"/>
        </w:numPr>
        <w:spacing w:after="0" w:line="288" w:lineRule="auto"/>
        <w:rPr>
          <w:sz w:val="24"/>
          <w:szCs w:val="24"/>
        </w:rPr>
      </w:pPr>
      <w:r w:rsidRPr="009B3C4B">
        <w:rPr>
          <w:sz w:val="24"/>
          <w:szCs w:val="24"/>
        </w:rPr>
        <w:t>f</w:t>
      </w:r>
      <w:r w:rsidR="00DA7ED1" w:rsidRPr="009B3C4B">
        <w:rPr>
          <w:sz w:val="24"/>
          <w:szCs w:val="24"/>
        </w:rPr>
        <w:t>ocus on people who are most vulnerable w</w:t>
      </w:r>
      <w:r w:rsidRPr="009B3C4B">
        <w:rPr>
          <w:sz w:val="24"/>
          <w:szCs w:val="24"/>
        </w:rPr>
        <w:t>ho cannot access other services</w:t>
      </w:r>
      <w:r w:rsidR="00725D99" w:rsidRPr="009B3C4B">
        <w:rPr>
          <w:sz w:val="24"/>
          <w:szCs w:val="24"/>
        </w:rPr>
        <w:t>;</w:t>
      </w:r>
    </w:p>
    <w:p w:rsidR="007E7DF7" w:rsidRPr="009B3C4B" w:rsidRDefault="00717081" w:rsidP="00717081">
      <w:pPr>
        <w:pStyle w:val="ListParagraph"/>
        <w:numPr>
          <w:ilvl w:val="0"/>
          <w:numId w:val="14"/>
        </w:numPr>
        <w:spacing w:after="0" w:line="288" w:lineRule="auto"/>
        <w:rPr>
          <w:sz w:val="24"/>
          <w:szCs w:val="24"/>
        </w:rPr>
      </w:pPr>
      <w:r w:rsidRPr="009B3C4B">
        <w:rPr>
          <w:sz w:val="24"/>
          <w:szCs w:val="24"/>
        </w:rPr>
        <w:t>u</w:t>
      </w:r>
      <w:r w:rsidR="00DA7ED1" w:rsidRPr="009B3C4B">
        <w:rPr>
          <w:sz w:val="24"/>
          <w:szCs w:val="24"/>
        </w:rPr>
        <w:t>se</w:t>
      </w:r>
      <w:r w:rsidRPr="009B3C4B">
        <w:rPr>
          <w:sz w:val="24"/>
          <w:szCs w:val="24"/>
        </w:rPr>
        <w:t xml:space="preserve"> action p</w:t>
      </w:r>
      <w:r w:rsidR="00DA7ED1" w:rsidRPr="009B3C4B">
        <w:rPr>
          <w:sz w:val="24"/>
          <w:szCs w:val="24"/>
        </w:rPr>
        <w:t xml:space="preserve">lans to ensure that the client’s issue is understood by everyone and the actions agreed </w:t>
      </w:r>
      <w:r w:rsidRPr="009B3C4B">
        <w:rPr>
          <w:sz w:val="24"/>
          <w:szCs w:val="24"/>
        </w:rPr>
        <w:t xml:space="preserve">to by </w:t>
      </w:r>
      <w:r w:rsidR="00DA7ED1" w:rsidRPr="009B3C4B">
        <w:rPr>
          <w:sz w:val="24"/>
          <w:szCs w:val="24"/>
        </w:rPr>
        <w:t>everyone</w:t>
      </w:r>
      <w:r w:rsidR="00725D99" w:rsidRPr="009B3C4B">
        <w:rPr>
          <w:sz w:val="24"/>
          <w:szCs w:val="24"/>
        </w:rPr>
        <w:t>.</w:t>
      </w:r>
      <w:r w:rsidR="00DA7ED1" w:rsidRPr="009B3C4B">
        <w:rPr>
          <w:sz w:val="24"/>
          <w:szCs w:val="24"/>
        </w:rPr>
        <w:t xml:space="preserve"> </w:t>
      </w:r>
    </w:p>
    <w:p w:rsidR="00EE5A6D" w:rsidRPr="009B3C4B" w:rsidRDefault="00EE5A6D" w:rsidP="00EE5A6D">
      <w:pPr>
        <w:spacing w:after="0" w:line="288" w:lineRule="auto"/>
        <w:rPr>
          <w:sz w:val="24"/>
          <w:szCs w:val="24"/>
        </w:rPr>
      </w:pPr>
    </w:p>
    <w:p w:rsidR="00251E45" w:rsidRPr="009B3C4B" w:rsidRDefault="008D41B2" w:rsidP="00356550">
      <w:pPr>
        <w:spacing w:line="300" w:lineRule="auto"/>
        <w:rPr>
          <w:sz w:val="24"/>
          <w:szCs w:val="24"/>
        </w:rPr>
      </w:pPr>
      <w:r w:rsidRPr="009B3C4B">
        <w:rPr>
          <w:sz w:val="24"/>
          <w:szCs w:val="24"/>
        </w:rPr>
        <w:t>Schedule 2 of t</w:t>
      </w:r>
      <w:r w:rsidR="00F90844" w:rsidRPr="009B3C4B">
        <w:rPr>
          <w:sz w:val="24"/>
          <w:szCs w:val="24"/>
        </w:rPr>
        <w:t xml:space="preserve">he </w:t>
      </w:r>
      <w:r w:rsidR="00F90844" w:rsidRPr="009B3C4B">
        <w:rPr>
          <w:i/>
          <w:sz w:val="24"/>
          <w:szCs w:val="24"/>
        </w:rPr>
        <w:t xml:space="preserve">Disability Services Act </w:t>
      </w:r>
      <w:r w:rsidR="00711552" w:rsidRPr="009B3C4B">
        <w:rPr>
          <w:i/>
          <w:sz w:val="24"/>
          <w:szCs w:val="24"/>
        </w:rPr>
        <w:t>1993</w:t>
      </w:r>
      <w:r w:rsidR="00F90844" w:rsidRPr="009B3C4B">
        <w:rPr>
          <w:sz w:val="24"/>
          <w:szCs w:val="24"/>
        </w:rPr>
        <w:t xml:space="preserve"> (WA)</w:t>
      </w:r>
      <w:r w:rsidR="00711552" w:rsidRPr="009B3C4B">
        <w:rPr>
          <w:sz w:val="24"/>
          <w:szCs w:val="24"/>
        </w:rPr>
        <w:t xml:space="preserve"> reinforces the need for independent individual advocates</w:t>
      </w:r>
      <w:r w:rsidRPr="009B3C4B">
        <w:rPr>
          <w:sz w:val="24"/>
          <w:szCs w:val="24"/>
        </w:rPr>
        <w:t xml:space="preserve"> outlining the objectives for</w:t>
      </w:r>
      <w:r w:rsidR="00EE7283" w:rsidRPr="009B3C4B">
        <w:rPr>
          <w:sz w:val="24"/>
          <w:szCs w:val="24"/>
        </w:rPr>
        <w:t xml:space="preserve"> </w:t>
      </w:r>
      <w:r w:rsidRPr="009B3C4B">
        <w:rPr>
          <w:sz w:val="24"/>
          <w:szCs w:val="24"/>
        </w:rPr>
        <w:t>services and program</w:t>
      </w:r>
      <w:r w:rsidR="00EE7283" w:rsidRPr="009B3C4B">
        <w:rPr>
          <w:sz w:val="24"/>
          <w:szCs w:val="24"/>
        </w:rPr>
        <w:t>me</w:t>
      </w:r>
      <w:r w:rsidRPr="009B3C4B">
        <w:rPr>
          <w:sz w:val="24"/>
          <w:szCs w:val="24"/>
        </w:rPr>
        <w:t>s, where</w:t>
      </w:r>
      <w:r w:rsidR="00711552" w:rsidRPr="009B3C4B">
        <w:rPr>
          <w:sz w:val="24"/>
          <w:szCs w:val="24"/>
        </w:rPr>
        <w:t xml:space="preserve">  </w:t>
      </w:r>
      <w:r w:rsidRPr="009B3C4B">
        <w:rPr>
          <w:sz w:val="24"/>
          <w:szCs w:val="24"/>
        </w:rPr>
        <w:t>-</w:t>
      </w:r>
    </w:p>
    <w:p w:rsidR="00C22237" w:rsidRPr="009B3C4B" w:rsidRDefault="00EE7283" w:rsidP="001A54FC">
      <w:pPr>
        <w:spacing w:after="0" w:line="300" w:lineRule="auto"/>
        <w:rPr>
          <w:sz w:val="24"/>
          <w:szCs w:val="24"/>
        </w:rPr>
      </w:pPr>
      <w:r w:rsidRPr="009B3C4B">
        <w:rPr>
          <w:sz w:val="24"/>
          <w:szCs w:val="24"/>
        </w:rPr>
        <w:t>“</w:t>
      </w:r>
      <w:r w:rsidR="008D41B2" w:rsidRPr="009B3C4B">
        <w:rPr>
          <w:sz w:val="24"/>
          <w:szCs w:val="24"/>
        </w:rPr>
        <w:t>Programmes and services are to be designed and administered so as to ensure that people with disability have access to advocacy support, to enable them to make choices and participate in decisions about the services they receive or are seeking.</w:t>
      </w:r>
      <w:r w:rsidRPr="009B3C4B">
        <w:rPr>
          <w:sz w:val="24"/>
          <w:szCs w:val="24"/>
        </w:rPr>
        <w:t>”</w:t>
      </w:r>
    </w:p>
    <w:p w:rsidR="00EF4970" w:rsidRPr="009B3C4B" w:rsidRDefault="00EF4970" w:rsidP="005779F1">
      <w:pPr>
        <w:spacing w:after="0" w:line="300" w:lineRule="auto"/>
        <w:rPr>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5779F1" w:rsidRPr="006C5087" w:rsidTr="00DE0FA1">
        <w:tc>
          <w:tcPr>
            <w:tcW w:w="9242" w:type="dxa"/>
            <w:shd w:val="clear" w:color="auto" w:fill="F2F2F2" w:themeFill="background1" w:themeFillShade="F2"/>
          </w:tcPr>
          <w:p w:rsidR="005779F1" w:rsidRPr="009B3C4B" w:rsidRDefault="00602300" w:rsidP="00DE0FA1">
            <w:pPr>
              <w:spacing w:before="120" w:line="300" w:lineRule="auto"/>
              <w:rPr>
                <w:sz w:val="24"/>
                <w:szCs w:val="24"/>
              </w:rPr>
            </w:pPr>
            <w:r w:rsidRPr="009B3C4B">
              <w:rPr>
                <w:b/>
                <w:sz w:val="24"/>
                <w:szCs w:val="24"/>
              </w:rPr>
              <w:t>Recommendation 17</w:t>
            </w:r>
            <w:r w:rsidR="005779F1" w:rsidRPr="009B3C4B">
              <w:rPr>
                <w:b/>
                <w:sz w:val="24"/>
                <w:szCs w:val="24"/>
              </w:rPr>
              <w:t xml:space="preserve"> :</w:t>
            </w:r>
            <w:r w:rsidR="005779F1" w:rsidRPr="009B3C4B">
              <w:rPr>
                <w:sz w:val="24"/>
                <w:szCs w:val="24"/>
              </w:rPr>
              <w:t xml:space="preserve"> There are mechanisms in place to ensure that the person accused of the offence has access to “independent individual advocacy”.</w:t>
            </w:r>
          </w:p>
        </w:tc>
      </w:tr>
    </w:tbl>
    <w:p w:rsidR="005779F1" w:rsidRPr="009B3C4B" w:rsidRDefault="005779F1" w:rsidP="005779F1">
      <w:pPr>
        <w:spacing w:after="0" w:line="300" w:lineRule="auto"/>
        <w:rPr>
          <w:b/>
          <w:sz w:val="24"/>
          <w:szCs w:val="24"/>
        </w:rPr>
      </w:pPr>
    </w:p>
    <w:p w:rsidR="00D54925" w:rsidRPr="009B3C4B" w:rsidRDefault="00D54925" w:rsidP="00D54925">
      <w:pPr>
        <w:spacing w:after="0" w:line="300" w:lineRule="auto"/>
        <w:rPr>
          <w:b/>
          <w:sz w:val="24"/>
          <w:szCs w:val="24"/>
        </w:rPr>
      </w:pPr>
    </w:p>
    <w:p w:rsidR="00DE3D67" w:rsidRPr="009B3C4B" w:rsidRDefault="00512169" w:rsidP="0056601F">
      <w:pPr>
        <w:spacing w:line="300" w:lineRule="auto"/>
        <w:rPr>
          <w:b/>
          <w:sz w:val="24"/>
          <w:szCs w:val="24"/>
        </w:rPr>
      </w:pPr>
      <w:r w:rsidRPr="009B3C4B">
        <w:rPr>
          <w:b/>
          <w:sz w:val="24"/>
          <w:szCs w:val="24"/>
        </w:rPr>
        <w:t>4</w:t>
      </w:r>
      <w:r w:rsidR="00B67B7C" w:rsidRPr="009B3C4B">
        <w:rPr>
          <w:b/>
          <w:sz w:val="24"/>
          <w:szCs w:val="24"/>
        </w:rPr>
        <w:t>.4</w:t>
      </w:r>
      <w:r w:rsidR="00290D43" w:rsidRPr="009B3C4B">
        <w:rPr>
          <w:b/>
          <w:sz w:val="24"/>
          <w:szCs w:val="24"/>
        </w:rPr>
        <w:t>.</w:t>
      </w:r>
      <w:r w:rsidR="00096F4E" w:rsidRPr="009B3C4B">
        <w:t xml:space="preserve"> </w:t>
      </w:r>
      <w:r w:rsidR="00096F4E" w:rsidRPr="009B3C4B">
        <w:rPr>
          <w:b/>
          <w:sz w:val="24"/>
          <w:szCs w:val="24"/>
        </w:rPr>
        <w:t>MENTALLY IMPAIRED ACCUSED REVIEW BOARD</w:t>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F330EB" w:rsidRPr="006C5087" w:rsidTr="008E2C63">
        <w:trPr>
          <w:trHeight w:val="1005"/>
        </w:trPr>
        <w:tc>
          <w:tcPr>
            <w:tcW w:w="9242" w:type="dxa"/>
            <w:shd w:val="clear" w:color="auto" w:fill="auto"/>
          </w:tcPr>
          <w:p w:rsidR="00F330EB" w:rsidRPr="009B3C4B" w:rsidRDefault="002D06D6" w:rsidP="00DE3D67">
            <w:pPr>
              <w:spacing w:before="120" w:line="300" w:lineRule="auto"/>
              <w:rPr>
                <w:sz w:val="24"/>
                <w:szCs w:val="24"/>
              </w:rPr>
            </w:pPr>
            <w:r w:rsidRPr="009B3C4B">
              <w:rPr>
                <w:b/>
                <w:sz w:val="24"/>
                <w:szCs w:val="24"/>
              </w:rPr>
              <w:t>Discussion Point</w:t>
            </w:r>
            <w:r w:rsidR="00F330EB" w:rsidRPr="009B3C4B">
              <w:rPr>
                <w:b/>
                <w:sz w:val="24"/>
                <w:szCs w:val="24"/>
              </w:rPr>
              <w:t>:</w:t>
            </w:r>
            <w:r w:rsidR="00F330EB" w:rsidRPr="009B3C4B">
              <w:rPr>
                <w:sz w:val="24"/>
                <w:szCs w:val="24"/>
              </w:rPr>
              <w:t xml:space="preserve"> </w:t>
            </w:r>
          </w:p>
          <w:p w:rsidR="00F330EB" w:rsidRPr="009B3C4B" w:rsidRDefault="00F330EB" w:rsidP="008E2C63">
            <w:pPr>
              <w:spacing w:line="300" w:lineRule="auto"/>
              <w:rPr>
                <w:sz w:val="24"/>
                <w:szCs w:val="24"/>
              </w:rPr>
            </w:pPr>
            <w:r w:rsidRPr="009B3C4B">
              <w:rPr>
                <w:sz w:val="24"/>
                <w:szCs w:val="24"/>
              </w:rPr>
              <w:t>Is the membership of the Mentally Impaired Accused Review Board an appropriate mix? Should the membership include pe</w:t>
            </w:r>
            <w:r w:rsidR="00461A40" w:rsidRPr="009B3C4B">
              <w:rPr>
                <w:sz w:val="24"/>
                <w:szCs w:val="24"/>
              </w:rPr>
              <w:t>ople with other qualifications?</w:t>
            </w:r>
          </w:p>
        </w:tc>
      </w:tr>
    </w:tbl>
    <w:p w:rsidR="008E2C63" w:rsidRPr="009B3C4B" w:rsidRDefault="008E2C63" w:rsidP="00D92A1B">
      <w:pPr>
        <w:spacing w:after="0" w:line="300" w:lineRule="auto"/>
        <w:rPr>
          <w:sz w:val="24"/>
          <w:szCs w:val="24"/>
        </w:rPr>
      </w:pPr>
    </w:p>
    <w:p w:rsidR="00DA3619" w:rsidRDefault="00DA3619" w:rsidP="00D92A1B">
      <w:pPr>
        <w:spacing w:after="0" w:line="300" w:lineRule="auto"/>
        <w:rPr>
          <w:sz w:val="24"/>
          <w:szCs w:val="24"/>
        </w:rPr>
      </w:pPr>
    </w:p>
    <w:p w:rsidR="00515B4C" w:rsidRPr="009B3C4B" w:rsidRDefault="00515B4C" w:rsidP="00D92A1B">
      <w:pPr>
        <w:spacing w:after="0" w:line="300" w:lineRule="auto"/>
        <w:rPr>
          <w:sz w:val="24"/>
          <w:szCs w:val="24"/>
        </w:rPr>
      </w:pPr>
      <w:r w:rsidRPr="009B3C4B">
        <w:rPr>
          <w:sz w:val="24"/>
          <w:szCs w:val="24"/>
        </w:rPr>
        <w:lastRenderedPageBreak/>
        <w:t>Section 42 of the Act sets out the eligibility criteria for membership of the Mentally Impaired</w:t>
      </w:r>
      <w:r w:rsidR="00C93870" w:rsidRPr="009B3C4B">
        <w:rPr>
          <w:sz w:val="24"/>
          <w:szCs w:val="24"/>
        </w:rPr>
        <w:t xml:space="preserve"> Accused Review Board (the MIARB</w:t>
      </w:r>
      <w:r w:rsidRPr="009B3C4B">
        <w:rPr>
          <w:sz w:val="24"/>
          <w:szCs w:val="24"/>
        </w:rPr>
        <w:t>), where members include the Chair</w:t>
      </w:r>
      <w:r w:rsidR="004A4B1B" w:rsidRPr="009B3C4B">
        <w:rPr>
          <w:sz w:val="24"/>
          <w:szCs w:val="24"/>
        </w:rPr>
        <w:t xml:space="preserve">person and </w:t>
      </w:r>
      <w:r w:rsidRPr="009B3C4B">
        <w:rPr>
          <w:sz w:val="24"/>
          <w:szCs w:val="24"/>
        </w:rPr>
        <w:t>community members of the Prisoners Review Board</w:t>
      </w:r>
      <w:r w:rsidR="004A4B1B" w:rsidRPr="009B3C4B">
        <w:rPr>
          <w:sz w:val="24"/>
          <w:szCs w:val="24"/>
        </w:rPr>
        <w:t>,</w:t>
      </w:r>
      <w:r w:rsidRPr="009B3C4B">
        <w:rPr>
          <w:sz w:val="24"/>
          <w:szCs w:val="24"/>
        </w:rPr>
        <w:t xml:space="preserve"> </w:t>
      </w:r>
      <w:r w:rsidR="004A4B1B" w:rsidRPr="009B3C4B">
        <w:rPr>
          <w:sz w:val="24"/>
          <w:szCs w:val="24"/>
        </w:rPr>
        <w:t xml:space="preserve">and </w:t>
      </w:r>
      <w:r w:rsidRPr="009B3C4B">
        <w:rPr>
          <w:sz w:val="24"/>
          <w:szCs w:val="24"/>
        </w:rPr>
        <w:t>a psychiatrist and psychologist appointed by the Governor</w:t>
      </w:r>
      <w:r w:rsidR="001B5716">
        <w:rPr>
          <w:sz w:val="24"/>
          <w:szCs w:val="24"/>
        </w:rPr>
        <w:t>.</w:t>
      </w:r>
    </w:p>
    <w:p w:rsidR="008E2C63" w:rsidRPr="009B3C4B" w:rsidRDefault="008E2C63" w:rsidP="00515B4C">
      <w:pPr>
        <w:spacing w:after="120" w:line="300" w:lineRule="auto"/>
        <w:rPr>
          <w:sz w:val="24"/>
          <w:szCs w:val="24"/>
        </w:rPr>
      </w:pPr>
    </w:p>
    <w:p w:rsidR="00515B4C" w:rsidRPr="009B3C4B" w:rsidRDefault="00A93C56" w:rsidP="00515B4C">
      <w:pPr>
        <w:spacing w:after="120" w:line="300" w:lineRule="auto"/>
        <w:rPr>
          <w:sz w:val="24"/>
          <w:szCs w:val="24"/>
        </w:rPr>
      </w:pPr>
      <w:r w:rsidRPr="009B3C4B">
        <w:rPr>
          <w:sz w:val="24"/>
          <w:szCs w:val="24"/>
        </w:rPr>
        <w:t>Section 103 of t</w:t>
      </w:r>
      <w:r w:rsidR="00515B4C" w:rsidRPr="009B3C4B">
        <w:rPr>
          <w:sz w:val="24"/>
          <w:szCs w:val="24"/>
        </w:rPr>
        <w:t xml:space="preserve">he </w:t>
      </w:r>
      <w:r w:rsidR="00515B4C" w:rsidRPr="009B3C4B">
        <w:rPr>
          <w:i/>
          <w:sz w:val="24"/>
          <w:szCs w:val="24"/>
        </w:rPr>
        <w:t>Sentence Administrative Act 2003</w:t>
      </w:r>
      <w:r w:rsidR="00F90844" w:rsidRPr="009B3C4B">
        <w:rPr>
          <w:sz w:val="24"/>
          <w:szCs w:val="24"/>
        </w:rPr>
        <w:t xml:space="preserve"> (WA)</w:t>
      </w:r>
      <w:r w:rsidR="00515B4C" w:rsidRPr="009B3C4B">
        <w:rPr>
          <w:sz w:val="24"/>
          <w:szCs w:val="24"/>
        </w:rPr>
        <w:t xml:space="preserve"> states that:</w:t>
      </w:r>
    </w:p>
    <w:p w:rsidR="00C42B5D" w:rsidRPr="009B3C4B" w:rsidRDefault="00C42B5D" w:rsidP="00C42B5D">
      <w:pPr>
        <w:spacing w:after="120" w:line="300" w:lineRule="auto"/>
        <w:rPr>
          <w:sz w:val="24"/>
          <w:szCs w:val="24"/>
        </w:rPr>
      </w:pPr>
      <w:r w:rsidRPr="009B3C4B">
        <w:rPr>
          <w:sz w:val="24"/>
          <w:szCs w:val="24"/>
        </w:rPr>
        <w:t>The members of the Prisoners Review Board are —</w:t>
      </w:r>
    </w:p>
    <w:p w:rsidR="00C42B5D" w:rsidRPr="009B3C4B" w:rsidRDefault="00C42B5D" w:rsidP="00C42B5D">
      <w:pPr>
        <w:spacing w:after="120" w:line="300" w:lineRule="auto"/>
        <w:rPr>
          <w:sz w:val="24"/>
          <w:szCs w:val="24"/>
        </w:rPr>
      </w:pPr>
      <w:r w:rsidRPr="009B3C4B">
        <w:rPr>
          <w:sz w:val="24"/>
          <w:szCs w:val="24"/>
        </w:rPr>
        <w:tab/>
        <w:t>(a)</w:t>
      </w:r>
      <w:r w:rsidRPr="009B3C4B">
        <w:rPr>
          <w:sz w:val="24"/>
          <w:szCs w:val="24"/>
        </w:rPr>
        <w:tab/>
        <w:t>a chairperson, to be nominated by the Minister and appointed by the Governor; and</w:t>
      </w:r>
    </w:p>
    <w:p w:rsidR="00C42B5D" w:rsidRPr="009B3C4B" w:rsidRDefault="00C42B5D" w:rsidP="001B5716">
      <w:pPr>
        <w:spacing w:after="120" w:line="300" w:lineRule="auto"/>
        <w:ind w:left="284" w:hanging="284"/>
        <w:rPr>
          <w:sz w:val="24"/>
          <w:szCs w:val="24"/>
        </w:rPr>
      </w:pPr>
      <w:r w:rsidRPr="009B3C4B">
        <w:rPr>
          <w:sz w:val="24"/>
          <w:szCs w:val="24"/>
        </w:rPr>
        <w:tab/>
        <w:t>(b)</w:t>
      </w:r>
      <w:r w:rsidRPr="009B3C4B">
        <w:rPr>
          <w:sz w:val="24"/>
          <w:szCs w:val="24"/>
        </w:rPr>
        <w:tab/>
        <w:t>at least 2 deputy chairpersons, to be nominated by the Minister and appointed by the Governor; and</w:t>
      </w:r>
    </w:p>
    <w:p w:rsidR="00C42B5D" w:rsidRPr="009B3C4B" w:rsidRDefault="00C42B5D" w:rsidP="001B5716">
      <w:pPr>
        <w:spacing w:after="120" w:line="300" w:lineRule="auto"/>
        <w:ind w:left="284" w:firstLine="4"/>
        <w:rPr>
          <w:sz w:val="24"/>
          <w:szCs w:val="24"/>
        </w:rPr>
      </w:pPr>
      <w:r w:rsidRPr="009B3C4B">
        <w:rPr>
          <w:sz w:val="24"/>
          <w:szCs w:val="24"/>
        </w:rPr>
        <w:t>(c)</w:t>
      </w:r>
      <w:r w:rsidRPr="009B3C4B">
        <w:rPr>
          <w:sz w:val="24"/>
          <w:szCs w:val="24"/>
        </w:rPr>
        <w:tab/>
        <w:t>as many community members as are necessary to deal with the workload of the Board, to be nominated by the Minister and appointed by the Governor; and</w:t>
      </w:r>
    </w:p>
    <w:p w:rsidR="00C42B5D" w:rsidRPr="009B3C4B" w:rsidRDefault="00C42B5D" w:rsidP="001B5716">
      <w:pPr>
        <w:spacing w:after="120" w:line="300" w:lineRule="auto"/>
        <w:ind w:left="284" w:firstLine="4"/>
        <w:rPr>
          <w:sz w:val="24"/>
          <w:szCs w:val="24"/>
        </w:rPr>
      </w:pPr>
      <w:r w:rsidRPr="009B3C4B">
        <w:rPr>
          <w:sz w:val="24"/>
          <w:szCs w:val="24"/>
        </w:rPr>
        <w:t>(d)</w:t>
      </w:r>
      <w:r w:rsidRPr="009B3C4B">
        <w:rPr>
          <w:sz w:val="24"/>
          <w:szCs w:val="24"/>
        </w:rPr>
        <w:tab/>
        <w:t>as many officers of the Public Sector agency of which the CEO is the chief executive officer as are necessary to deal with the workload of the Board, to be appointed by the CEO; and</w:t>
      </w:r>
    </w:p>
    <w:p w:rsidR="009C4AB2" w:rsidRPr="009B3C4B" w:rsidRDefault="00C42B5D" w:rsidP="001B5716">
      <w:pPr>
        <w:spacing w:after="0" w:line="300" w:lineRule="auto"/>
        <w:ind w:left="284" w:firstLine="4"/>
        <w:rPr>
          <w:sz w:val="24"/>
          <w:szCs w:val="24"/>
        </w:rPr>
      </w:pPr>
      <w:r w:rsidRPr="009B3C4B">
        <w:rPr>
          <w:sz w:val="24"/>
          <w:szCs w:val="24"/>
        </w:rPr>
        <w:t>(e)</w:t>
      </w:r>
      <w:r w:rsidRPr="009B3C4B">
        <w:rPr>
          <w:sz w:val="24"/>
          <w:szCs w:val="24"/>
        </w:rPr>
        <w:tab/>
        <w:t>as many police officers as are necessary to deal with the workload of the Board, to be appointed by the Commissioner of Police.</w:t>
      </w:r>
    </w:p>
    <w:p w:rsidR="003F2F6F" w:rsidRPr="009B3C4B" w:rsidRDefault="003F2F6F" w:rsidP="00A93C56">
      <w:pPr>
        <w:spacing w:after="120" w:line="300" w:lineRule="auto"/>
        <w:rPr>
          <w:sz w:val="24"/>
          <w:szCs w:val="24"/>
        </w:rPr>
      </w:pPr>
    </w:p>
    <w:p w:rsidR="00A93C56" w:rsidRPr="009B3C4B" w:rsidRDefault="00D92A1B" w:rsidP="00A93C56">
      <w:pPr>
        <w:spacing w:after="120" w:line="300" w:lineRule="auto"/>
        <w:rPr>
          <w:sz w:val="24"/>
          <w:szCs w:val="24"/>
        </w:rPr>
      </w:pPr>
      <w:r w:rsidRPr="009B3C4B">
        <w:rPr>
          <w:sz w:val="24"/>
          <w:szCs w:val="24"/>
        </w:rPr>
        <w:t xml:space="preserve">Under </w:t>
      </w:r>
      <w:r w:rsidR="00F90844" w:rsidRPr="009B3C4B">
        <w:rPr>
          <w:sz w:val="24"/>
          <w:szCs w:val="24"/>
        </w:rPr>
        <w:t xml:space="preserve">the </w:t>
      </w:r>
      <w:r w:rsidR="00F90844" w:rsidRPr="009B3C4B">
        <w:rPr>
          <w:i/>
          <w:sz w:val="24"/>
          <w:szCs w:val="24"/>
        </w:rPr>
        <w:t>Sentence Administrative Act</w:t>
      </w:r>
      <w:r w:rsidRPr="009B3C4B">
        <w:rPr>
          <w:i/>
          <w:sz w:val="24"/>
          <w:szCs w:val="24"/>
        </w:rPr>
        <w:t xml:space="preserve"> 2003</w:t>
      </w:r>
      <w:r w:rsidR="00F90844" w:rsidRPr="009B3C4B">
        <w:rPr>
          <w:sz w:val="24"/>
          <w:szCs w:val="24"/>
        </w:rPr>
        <w:t xml:space="preserve"> (WA)</w:t>
      </w:r>
      <w:r w:rsidR="00A93C56" w:rsidRPr="009B3C4B">
        <w:rPr>
          <w:sz w:val="24"/>
          <w:szCs w:val="24"/>
        </w:rPr>
        <w:t xml:space="preserve"> a community member has one or more of the following attributes — </w:t>
      </w:r>
    </w:p>
    <w:p w:rsidR="00A93C56" w:rsidRPr="009B3C4B" w:rsidRDefault="00A93C56" w:rsidP="00A93C56">
      <w:pPr>
        <w:spacing w:after="120" w:line="300" w:lineRule="auto"/>
        <w:rPr>
          <w:sz w:val="24"/>
          <w:szCs w:val="24"/>
        </w:rPr>
      </w:pPr>
      <w:r w:rsidRPr="009B3C4B">
        <w:rPr>
          <w:sz w:val="24"/>
          <w:szCs w:val="24"/>
        </w:rPr>
        <w:tab/>
        <w:t>(i)</w:t>
      </w:r>
      <w:r w:rsidRPr="009B3C4B">
        <w:rPr>
          <w:sz w:val="24"/>
          <w:szCs w:val="24"/>
        </w:rPr>
        <w:tab/>
        <w:t>the person has a knowledge and understanding of the impact of offences on victims;</w:t>
      </w:r>
    </w:p>
    <w:p w:rsidR="00A93C56" w:rsidRPr="009B3C4B" w:rsidRDefault="00A93C56" w:rsidP="00A93C56">
      <w:pPr>
        <w:spacing w:after="120" w:line="300" w:lineRule="auto"/>
        <w:ind w:left="284" w:hanging="284"/>
        <w:rPr>
          <w:sz w:val="24"/>
          <w:szCs w:val="24"/>
        </w:rPr>
      </w:pPr>
      <w:r w:rsidRPr="009B3C4B">
        <w:rPr>
          <w:sz w:val="24"/>
          <w:szCs w:val="24"/>
        </w:rPr>
        <w:tab/>
        <w:t>(ii)</w:t>
      </w:r>
      <w:r w:rsidRPr="009B3C4B">
        <w:rPr>
          <w:sz w:val="24"/>
          <w:szCs w:val="24"/>
        </w:rPr>
        <w:tab/>
        <w:t>the person has a knowledge and understanding of Aboriginal culture local to this State;</w:t>
      </w:r>
    </w:p>
    <w:p w:rsidR="00A93C56" w:rsidRPr="009B3C4B" w:rsidRDefault="00A93C56" w:rsidP="00A93C56">
      <w:pPr>
        <w:spacing w:after="120" w:line="300" w:lineRule="auto"/>
        <w:ind w:left="284" w:firstLine="4"/>
        <w:rPr>
          <w:sz w:val="24"/>
          <w:szCs w:val="24"/>
        </w:rPr>
      </w:pPr>
      <w:r w:rsidRPr="009B3C4B">
        <w:rPr>
          <w:sz w:val="24"/>
          <w:szCs w:val="24"/>
        </w:rPr>
        <w:t>(iii) the person has a knowledge and understanding of a range of cultures among Australians;</w:t>
      </w:r>
    </w:p>
    <w:p w:rsidR="00A93C56" w:rsidRPr="009B3C4B" w:rsidRDefault="00A93C56" w:rsidP="00A93C56">
      <w:pPr>
        <w:spacing w:after="120" w:line="300" w:lineRule="auto"/>
        <w:rPr>
          <w:sz w:val="24"/>
          <w:szCs w:val="24"/>
        </w:rPr>
      </w:pPr>
      <w:r w:rsidRPr="009B3C4B">
        <w:rPr>
          <w:sz w:val="24"/>
          <w:szCs w:val="24"/>
        </w:rPr>
        <w:tab/>
        <w:t>(iv) the person has a knowledge and understanding of the criminal justice system;</w:t>
      </w:r>
    </w:p>
    <w:p w:rsidR="00A93C56" w:rsidRPr="009B3C4B" w:rsidRDefault="00A93C56" w:rsidP="005A0AD9">
      <w:pPr>
        <w:spacing w:after="0" w:line="300" w:lineRule="auto"/>
        <w:ind w:left="284" w:hanging="284"/>
        <w:rPr>
          <w:sz w:val="24"/>
          <w:szCs w:val="24"/>
        </w:rPr>
      </w:pPr>
      <w:r w:rsidRPr="009B3C4B">
        <w:rPr>
          <w:sz w:val="24"/>
          <w:szCs w:val="24"/>
        </w:rPr>
        <w:tab/>
        <w:t>(v)</w:t>
      </w:r>
      <w:r w:rsidRPr="009B3C4B">
        <w:rPr>
          <w:sz w:val="24"/>
          <w:szCs w:val="24"/>
        </w:rPr>
        <w:tab/>
        <w:t>the person has a broad experience in a range of community issues such as issues relating to employment, substance abuse, physical or mental illness or disability, or lack of housing, education or training.</w:t>
      </w:r>
    </w:p>
    <w:p w:rsidR="00A93C56" w:rsidRPr="009B3C4B" w:rsidRDefault="00A93C56" w:rsidP="005A0AD9">
      <w:pPr>
        <w:spacing w:after="0" w:line="300" w:lineRule="auto"/>
        <w:rPr>
          <w:sz w:val="24"/>
          <w:szCs w:val="24"/>
        </w:rPr>
      </w:pPr>
    </w:p>
    <w:p w:rsidR="00B84E02" w:rsidRPr="009B3C4B" w:rsidRDefault="005A0AD9" w:rsidP="00697C6A">
      <w:pPr>
        <w:spacing w:after="0" w:line="300" w:lineRule="auto"/>
        <w:rPr>
          <w:sz w:val="24"/>
          <w:szCs w:val="24"/>
        </w:rPr>
      </w:pPr>
      <w:r w:rsidRPr="009B3C4B">
        <w:rPr>
          <w:sz w:val="24"/>
          <w:szCs w:val="24"/>
        </w:rPr>
        <w:t xml:space="preserve">This submission supports other stakeholders in recommending that the </w:t>
      </w:r>
      <w:r w:rsidR="00C93870" w:rsidRPr="009B3C4B">
        <w:rPr>
          <w:sz w:val="24"/>
          <w:szCs w:val="24"/>
        </w:rPr>
        <w:t xml:space="preserve">MIARB </w:t>
      </w:r>
      <w:r w:rsidRPr="009B3C4B">
        <w:rPr>
          <w:sz w:val="24"/>
          <w:szCs w:val="24"/>
        </w:rPr>
        <w:t xml:space="preserve">and Prisoners Review Board are separated as they </w:t>
      </w:r>
      <w:r w:rsidR="00D44F49" w:rsidRPr="009B3C4B">
        <w:rPr>
          <w:sz w:val="24"/>
          <w:szCs w:val="24"/>
        </w:rPr>
        <w:t>relate to</w:t>
      </w:r>
      <w:r w:rsidRPr="009B3C4B">
        <w:rPr>
          <w:sz w:val="24"/>
          <w:szCs w:val="24"/>
        </w:rPr>
        <w:t xml:space="preserve"> different</w:t>
      </w:r>
      <w:r w:rsidR="00D44F49" w:rsidRPr="009B3C4B">
        <w:rPr>
          <w:sz w:val="24"/>
          <w:szCs w:val="24"/>
        </w:rPr>
        <w:t xml:space="preserve"> legislation</w:t>
      </w:r>
      <w:r w:rsidR="003150C5" w:rsidRPr="009B3C4B">
        <w:rPr>
          <w:sz w:val="24"/>
          <w:szCs w:val="24"/>
        </w:rPr>
        <w:t>,</w:t>
      </w:r>
      <w:r w:rsidR="00D44F49" w:rsidRPr="009B3C4B">
        <w:rPr>
          <w:sz w:val="24"/>
          <w:szCs w:val="24"/>
        </w:rPr>
        <w:t xml:space="preserve"> and have different</w:t>
      </w:r>
      <w:r w:rsidRPr="009B3C4B">
        <w:rPr>
          <w:sz w:val="24"/>
          <w:szCs w:val="24"/>
        </w:rPr>
        <w:t xml:space="preserve"> </w:t>
      </w:r>
      <w:r w:rsidR="009C4AB2" w:rsidRPr="009B3C4B">
        <w:rPr>
          <w:sz w:val="24"/>
          <w:szCs w:val="24"/>
        </w:rPr>
        <w:t>objectives</w:t>
      </w:r>
      <w:r w:rsidRPr="009B3C4B">
        <w:rPr>
          <w:sz w:val="24"/>
          <w:szCs w:val="24"/>
        </w:rPr>
        <w:t xml:space="preserve"> and functions. Furthermore</w:t>
      </w:r>
      <w:r w:rsidR="00697C6A" w:rsidRPr="009B3C4B">
        <w:rPr>
          <w:sz w:val="24"/>
          <w:szCs w:val="24"/>
        </w:rPr>
        <w:t>,</w:t>
      </w:r>
      <w:r w:rsidRPr="009B3C4B">
        <w:rPr>
          <w:sz w:val="24"/>
          <w:szCs w:val="24"/>
        </w:rPr>
        <w:t xml:space="preserve"> based on the eligibility</w:t>
      </w:r>
      <w:r w:rsidR="00A93C56" w:rsidRPr="009B3C4B">
        <w:rPr>
          <w:sz w:val="24"/>
          <w:szCs w:val="24"/>
        </w:rPr>
        <w:t xml:space="preserve"> criteria</w:t>
      </w:r>
      <w:r w:rsidRPr="009B3C4B">
        <w:rPr>
          <w:sz w:val="24"/>
          <w:szCs w:val="24"/>
        </w:rPr>
        <w:t xml:space="preserve"> for the </w:t>
      </w:r>
      <w:r w:rsidRPr="009B3C4B">
        <w:rPr>
          <w:sz w:val="24"/>
          <w:szCs w:val="24"/>
        </w:rPr>
        <w:lastRenderedPageBreak/>
        <w:t>Prisoners Review Board</w:t>
      </w:r>
      <w:r w:rsidR="00A93C56" w:rsidRPr="009B3C4B">
        <w:rPr>
          <w:sz w:val="24"/>
          <w:szCs w:val="24"/>
        </w:rPr>
        <w:t>, there</w:t>
      </w:r>
      <w:r w:rsidR="00D92A1B" w:rsidRPr="009B3C4B">
        <w:rPr>
          <w:sz w:val="24"/>
          <w:szCs w:val="24"/>
        </w:rPr>
        <w:t xml:space="preserve"> would be no guarantee that the </w:t>
      </w:r>
      <w:r w:rsidR="00C93870" w:rsidRPr="009B3C4B">
        <w:rPr>
          <w:sz w:val="24"/>
          <w:szCs w:val="24"/>
        </w:rPr>
        <w:t>MIARB</w:t>
      </w:r>
      <w:r w:rsidR="00D92A1B" w:rsidRPr="009B3C4B">
        <w:rPr>
          <w:sz w:val="24"/>
          <w:szCs w:val="24"/>
        </w:rPr>
        <w:t xml:space="preserve"> would be representative of people with mental illness or disability. </w:t>
      </w:r>
      <w:r w:rsidR="00697C6A" w:rsidRPr="009B3C4B">
        <w:rPr>
          <w:sz w:val="24"/>
          <w:szCs w:val="24"/>
        </w:rPr>
        <w:t xml:space="preserve">The current </w:t>
      </w:r>
      <w:r w:rsidR="00C93870" w:rsidRPr="009B3C4B">
        <w:rPr>
          <w:sz w:val="24"/>
          <w:szCs w:val="24"/>
        </w:rPr>
        <w:t>MIARB</w:t>
      </w:r>
      <w:r w:rsidR="00697C6A" w:rsidRPr="009B3C4B">
        <w:rPr>
          <w:sz w:val="24"/>
          <w:szCs w:val="24"/>
        </w:rPr>
        <w:t xml:space="preserve"> includes a psychiatrist and psychologist who may have worked with clients with mental illness but may not have a professional understanding of the access and communication difficulties experienced by a person with a cognitive or learning disability. </w:t>
      </w:r>
      <w:r w:rsidR="00AA097B" w:rsidRPr="009B3C4B">
        <w:rPr>
          <w:sz w:val="24"/>
          <w:szCs w:val="24"/>
        </w:rPr>
        <w:t xml:space="preserve">It is, therefore, recommended that the </w:t>
      </w:r>
      <w:r w:rsidR="00B0390A" w:rsidRPr="009B3C4B">
        <w:rPr>
          <w:sz w:val="24"/>
          <w:szCs w:val="24"/>
        </w:rPr>
        <w:t>membership of the</w:t>
      </w:r>
      <w:r w:rsidR="003150C5" w:rsidRPr="009B3C4B">
        <w:rPr>
          <w:sz w:val="24"/>
          <w:szCs w:val="24"/>
        </w:rPr>
        <w:t xml:space="preserve"> new</w:t>
      </w:r>
      <w:r w:rsidR="00B0390A" w:rsidRPr="009B3C4B">
        <w:rPr>
          <w:sz w:val="24"/>
          <w:szCs w:val="24"/>
        </w:rPr>
        <w:t xml:space="preserve"> </w:t>
      </w:r>
      <w:r w:rsidR="00AA097B" w:rsidRPr="009B3C4B">
        <w:rPr>
          <w:sz w:val="24"/>
          <w:szCs w:val="24"/>
        </w:rPr>
        <w:t>Board</w:t>
      </w:r>
      <w:r w:rsidR="00B0390A" w:rsidRPr="009B3C4B">
        <w:rPr>
          <w:sz w:val="24"/>
          <w:szCs w:val="24"/>
        </w:rPr>
        <w:t xml:space="preserve"> </w:t>
      </w:r>
      <w:r w:rsidR="003150C5" w:rsidRPr="009B3C4B">
        <w:rPr>
          <w:sz w:val="24"/>
          <w:szCs w:val="24"/>
        </w:rPr>
        <w:t>includes</w:t>
      </w:r>
      <w:r w:rsidR="00B0390A" w:rsidRPr="009B3C4B">
        <w:rPr>
          <w:sz w:val="24"/>
          <w:szCs w:val="24"/>
        </w:rPr>
        <w:t xml:space="preserve"> </w:t>
      </w:r>
      <w:r w:rsidRPr="009B3C4B">
        <w:rPr>
          <w:sz w:val="24"/>
          <w:szCs w:val="24"/>
        </w:rPr>
        <w:t xml:space="preserve">adequate </w:t>
      </w:r>
      <w:r w:rsidR="00B0390A" w:rsidRPr="009B3C4B">
        <w:rPr>
          <w:sz w:val="24"/>
          <w:szCs w:val="24"/>
        </w:rPr>
        <w:t xml:space="preserve">representation of </w:t>
      </w:r>
      <w:r w:rsidRPr="009B3C4B">
        <w:rPr>
          <w:sz w:val="24"/>
          <w:szCs w:val="24"/>
        </w:rPr>
        <w:t>community members</w:t>
      </w:r>
      <w:r w:rsidR="00B0390A" w:rsidRPr="009B3C4B">
        <w:rPr>
          <w:sz w:val="24"/>
          <w:szCs w:val="24"/>
        </w:rPr>
        <w:t xml:space="preserve"> with a lived experience of mental </w:t>
      </w:r>
      <w:r w:rsidRPr="009B3C4B">
        <w:rPr>
          <w:sz w:val="24"/>
          <w:szCs w:val="24"/>
        </w:rPr>
        <w:t>illness</w:t>
      </w:r>
      <w:r w:rsidR="00B0390A" w:rsidRPr="009B3C4B">
        <w:rPr>
          <w:sz w:val="24"/>
          <w:szCs w:val="24"/>
        </w:rPr>
        <w:t xml:space="preserve"> or disability</w:t>
      </w:r>
      <w:r w:rsidRPr="009B3C4B">
        <w:rPr>
          <w:sz w:val="24"/>
          <w:szCs w:val="24"/>
        </w:rPr>
        <w:t>,</w:t>
      </w:r>
      <w:r w:rsidR="00B0390A" w:rsidRPr="009B3C4B">
        <w:rPr>
          <w:sz w:val="24"/>
          <w:szCs w:val="24"/>
        </w:rPr>
        <w:t xml:space="preserve"> and </w:t>
      </w:r>
      <w:r w:rsidRPr="009B3C4B">
        <w:rPr>
          <w:sz w:val="24"/>
          <w:szCs w:val="24"/>
        </w:rPr>
        <w:t>include</w:t>
      </w:r>
      <w:r w:rsidR="003150C5" w:rsidRPr="009B3C4B">
        <w:rPr>
          <w:sz w:val="24"/>
          <w:szCs w:val="24"/>
        </w:rPr>
        <w:t>s</w:t>
      </w:r>
      <w:r w:rsidRPr="009B3C4B">
        <w:rPr>
          <w:sz w:val="24"/>
          <w:szCs w:val="24"/>
        </w:rPr>
        <w:t xml:space="preserve"> officers from </w:t>
      </w:r>
      <w:r w:rsidR="00697C6A" w:rsidRPr="009B3C4B">
        <w:rPr>
          <w:sz w:val="24"/>
          <w:szCs w:val="24"/>
        </w:rPr>
        <w:t xml:space="preserve">relevant </w:t>
      </w:r>
      <w:r w:rsidR="00B0390A" w:rsidRPr="009B3C4B">
        <w:rPr>
          <w:sz w:val="24"/>
          <w:szCs w:val="24"/>
        </w:rPr>
        <w:t>mental health and disability services</w:t>
      </w:r>
      <w:r w:rsidRPr="009B3C4B">
        <w:rPr>
          <w:sz w:val="24"/>
          <w:szCs w:val="24"/>
        </w:rPr>
        <w:t>, from public or non-Government sectors</w:t>
      </w:r>
      <w:r w:rsidR="00B0390A" w:rsidRPr="009B3C4B">
        <w:rPr>
          <w:sz w:val="24"/>
          <w:szCs w:val="24"/>
        </w:rPr>
        <w:t>.</w:t>
      </w:r>
      <w:r w:rsidR="00D44F49" w:rsidRPr="009B3C4B">
        <w:rPr>
          <w:sz w:val="24"/>
          <w:szCs w:val="24"/>
        </w:rPr>
        <w:t xml:space="preserve"> </w:t>
      </w:r>
    </w:p>
    <w:p w:rsidR="00A93C56" w:rsidRPr="009B3C4B" w:rsidRDefault="00A93C56" w:rsidP="00697C6A">
      <w:pPr>
        <w:spacing w:after="0" w:line="300" w:lineRule="auto"/>
        <w:rPr>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A32C1F" w:rsidRPr="006C5087" w:rsidTr="007F3CA8">
        <w:tc>
          <w:tcPr>
            <w:tcW w:w="9242" w:type="dxa"/>
            <w:shd w:val="clear" w:color="auto" w:fill="F2F2F2" w:themeFill="background1" w:themeFillShade="F2"/>
          </w:tcPr>
          <w:p w:rsidR="00A32C1F" w:rsidRPr="009B3C4B" w:rsidRDefault="004C7E69" w:rsidP="00515B4C">
            <w:pPr>
              <w:spacing w:before="120" w:line="300" w:lineRule="auto"/>
              <w:rPr>
                <w:sz w:val="24"/>
                <w:szCs w:val="24"/>
              </w:rPr>
            </w:pPr>
            <w:r w:rsidRPr="009B3C4B">
              <w:rPr>
                <w:b/>
                <w:sz w:val="24"/>
                <w:szCs w:val="24"/>
              </w:rPr>
              <w:t>Recommendation 1</w:t>
            </w:r>
            <w:r w:rsidR="00602300" w:rsidRPr="009B3C4B">
              <w:rPr>
                <w:b/>
                <w:sz w:val="24"/>
                <w:szCs w:val="24"/>
              </w:rPr>
              <w:t>8</w:t>
            </w:r>
            <w:r w:rsidR="00A32C1F" w:rsidRPr="009B3C4B">
              <w:rPr>
                <w:b/>
                <w:sz w:val="24"/>
                <w:szCs w:val="24"/>
              </w:rPr>
              <w:t xml:space="preserve"> :</w:t>
            </w:r>
            <w:r w:rsidR="00A32C1F" w:rsidRPr="009B3C4B">
              <w:rPr>
                <w:sz w:val="24"/>
                <w:szCs w:val="24"/>
              </w:rPr>
              <w:t xml:space="preserve"> </w:t>
            </w:r>
            <w:r w:rsidR="00515B4C" w:rsidRPr="009B3C4B">
              <w:rPr>
                <w:sz w:val="24"/>
                <w:szCs w:val="24"/>
              </w:rPr>
              <w:t xml:space="preserve">The </w:t>
            </w:r>
            <w:r w:rsidR="00C95F23" w:rsidRPr="009B3C4B">
              <w:rPr>
                <w:sz w:val="24"/>
                <w:szCs w:val="24"/>
              </w:rPr>
              <w:t xml:space="preserve">Mentally Impaired Accused </w:t>
            </w:r>
            <w:r w:rsidR="00C93870" w:rsidRPr="009B3C4B">
              <w:rPr>
                <w:sz w:val="24"/>
                <w:szCs w:val="24"/>
              </w:rPr>
              <w:t xml:space="preserve">Review </w:t>
            </w:r>
            <w:r w:rsidR="00515B4C" w:rsidRPr="009B3C4B">
              <w:rPr>
                <w:sz w:val="24"/>
                <w:szCs w:val="24"/>
              </w:rPr>
              <w:t xml:space="preserve">Board’s </w:t>
            </w:r>
            <w:r w:rsidR="00A32C1F" w:rsidRPr="009B3C4B">
              <w:rPr>
                <w:sz w:val="24"/>
                <w:szCs w:val="24"/>
              </w:rPr>
              <w:t>membership</w:t>
            </w:r>
            <w:r w:rsidR="00515B4C" w:rsidRPr="009B3C4B">
              <w:rPr>
                <w:sz w:val="24"/>
                <w:szCs w:val="24"/>
              </w:rPr>
              <w:t xml:space="preserve"> criteria</w:t>
            </w:r>
            <w:r w:rsidR="00A32C1F" w:rsidRPr="009B3C4B">
              <w:rPr>
                <w:sz w:val="24"/>
                <w:szCs w:val="24"/>
              </w:rPr>
              <w:t xml:space="preserve"> is </w:t>
            </w:r>
            <w:r w:rsidR="005F59E5" w:rsidRPr="009B3C4B">
              <w:rPr>
                <w:sz w:val="24"/>
                <w:szCs w:val="24"/>
              </w:rPr>
              <w:t xml:space="preserve">distinct from that of the Prisoners Review Board and </w:t>
            </w:r>
            <w:r w:rsidR="00515B4C" w:rsidRPr="009B3C4B">
              <w:rPr>
                <w:sz w:val="24"/>
                <w:szCs w:val="24"/>
              </w:rPr>
              <w:t>amended</w:t>
            </w:r>
            <w:r w:rsidR="00A32C1F" w:rsidRPr="009B3C4B">
              <w:rPr>
                <w:sz w:val="24"/>
                <w:szCs w:val="24"/>
              </w:rPr>
              <w:t xml:space="preserve"> to </w:t>
            </w:r>
            <w:r w:rsidR="00515B4C" w:rsidRPr="009B3C4B">
              <w:rPr>
                <w:sz w:val="24"/>
                <w:szCs w:val="24"/>
              </w:rPr>
              <w:t xml:space="preserve">be more </w:t>
            </w:r>
            <w:r w:rsidR="00A32C1F" w:rsidRPr="009B3C4B">
              <w:rPr>
                <w:sz w:val="24"/>
                <w:szCs w:val="24"/>
              </w:rPr>
              <w:t>represent</w:t>
            </w:r>
            <w:r w:rsidR="00515B4C" w:rsidRPr="009B3C4B">
              <w:rPr>
                <w:sz w:val="24"/>
                <w:szCs w:val="24"/>
              </w:rPr>
              <w:t>ative of</w:t>
            </w:r>
            <w:r w:rsidR="00634B1E" w:rsidRPr="009B3C4B">
              <w:rPr>
                <w:sz w:val="24"/>
                <w:szCs w:val="24"/>
              </w:rPr>
              <w:t xml:space="preserve"> people with mental illness and</w:t>
            </w:r>
            <w:r w:rsidR="00A32C1F" w:rsidRPr="009B3C4B">
              <w:rPr>
                <w:sz w:val="24"/>
                <w:szCs w:val="24"/>
              </w:rPr>
              <w:t xml:space="preserve"> disability. </w:t>
            </w:r>
          </w:p>
        </w:tc>
      </w:tr>
    </w:tbl>
    <w:p w:rsidR="005B1B13" w:rsidRPr="009B3C4B" w:rsidRDefault="005B1B13" w:rsidP="0056601F">
      <w:pPr>
        <w:spacing w:line="300" w:lineRule="auto"/>
        <w:rPr>
          <w:b/>
          <w:sz w:val="26"/>
          <w:szCs w:val="26"/>
          <w:highlight w:val="yellow"/>
        </w:rPr>
      </w:pPr>
    </w:p>
    <w:p w:rsidR="00F76DA0" w:rsidRPr="00C93870" w:rsidRDefault="00F76DA0" w:rsidP="0056601F">
      <w:pPr>
        <w:spacing w:line="300" w:lineRule="auto"/>
        <w:rPr>
          <w:b/>
          <w:sz w:val="24"/>
          <w:szCs w:val="26"/>
        </w:rPr>
      </w:pPr>
    </w:p>
    <w:p w:rsidR="00E01915" w:rsidRDefault="00E01915">
      <w:pPr>
        <w:rPr>
          <w:b/>
          <w:sz w:val="26"/>
          <w:szCs w:val="26"/>
          <w:highlight w:val="yellow"/>
        </w:rPr>
      </w:pPr>
      <w:r>
        <w:rPr>
          <w:b/>
          <w:sz w:val="26"/>
          <w:szCs w:val="26"/>
          <w:highlight w:val="yellow"/>
        </w:rPr>
        <w:br w:type="page"/>
      </w:r>
    </w:p>
    <w:p w:rsidR="006C660B" w:rsidRPr="002A48EA" w:rsidRDefault="00E01915" w:rsidP="006C660B">
      <w:pPr>
        <w:spacing w:line="300" w:lineRule="auto"/>
        <w:rPr>
          <w:b/>
          <w:sz w:val="26"/>
          <w:szCs w:val="26"/>
        </w:rPr>
      </w:pPr>
      <w:r w:rsidRPr="002A48EA">
        <w:rPr>
          <w:b/>
          <w:sz w:val="26"/>
          <w:szCs w:val="26"/>
        </w:rPr>
        <w:lastRenderedPageBreak/>
        <w:t>5</w:t>
      </w:r>
      <w:r w:rsidR="00F76DA0" w:rsidRPr="002A48EA">
        <w:rPr>
          <w:b/>
          <w:sz w:val="26"/>
          <w:szCs w:val="26"/>
        </w:rPr>
        <w:t xml:space="preserve">: </w:t>
      </w:r>
      <w:r w:rsidR="008E2C63" w:rsidRPr="002A48EA">
        <w:rPr>
          <w:b/>
          <w:sz w:val="26"/>
          <w:szCs w:val="26"/>
        </w:rPr>
        <w:t>REFERENCES</w:t>
      </w:r>
    </w:p>
    <w:p w:rsidR="006C660B" w:rsidRPr="002A48EA" w:rsidRDefault="006C660B" w:rsidP="001A600B">
      <w:pPr>
        <w:ind w:left="284" w:hanging="284"/>
        <w:rPr>
          <w:sz w:val="24"/>
          <w:szCs w:val="24"/>
        </w:rPr>
      </w:pPr>
      <w:r w:rsidRPr="002A48EA">
        <w:rPr>
          <w:sz w:val="24"/>
          <w:szCs w:val="24"/>
        </w:rPr>
        <w:t xml:space="preserve">Alzheimer’s Association 2014, </w:t>
      </w:r>
      <w:r w:rsidRPr="002A48EA">
        <w:rPr>
          <w:i/>
          <w:sz w:val="24"/>
          <w:szCs w:val="24"/>
        </w:rPr>
        <w:t>What is Dementia?</w:t>
      </w:r>
      <w:r w:rsidRPr="002A48EA">
        <w:rPr>
          <w:sz w:val="24"/>
          <w:szCs w:val="24"/>
        </w:rPr>
        <w:t xml:space="preserve"> Available from: &lt;</w:t>
      </w:r>
      <w:hyperlink r:id="rId14" w:history="1">
        <w:r w:rsidRPr="002A48EA">
          <w:rPr>
            <w:rStyle w:val="Hyperlink"/>
            <w:sz w:val="24"/>
            <w:szCs w:val="24"/>
          </w:rPr>
          <w:t>http://www.alz.org/what-is-dementia.asp</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4"/>
        </w:rPr>
        <w:t xml:space="preserve">Attorney-General’s Department, </w:t>
      </w:r>
      <w:r w:rsidRPr="002A48EA">
        <w:rPr>
          <w:i/>
          <w:sz w:val="24"/>
          <w:szCs w:val="24"/>
        </w:rPr>
        <w:t>National Human Rights Action Plan 2012</w:t>
      </w:r>
      <w:r w:rsidRPr="002A48EA">
        <w:rPr>
          <w:sz w:val="24"/>
          <w:szCs w:val="24"/>
        </w:rPr>
        <w:t>, Australian Government.</w:t>
      </w:r>
      <w:r w:rsidRPr="002A48EA">
        <w:rPr>
          <w:i/>
          <w:sz w:val="24"/>
          <w:szCs w:val="24"/>
        </w:rPr>
        <w:t xml:space="preserve"> </w:t>
      </w:r>
      <w:r w:rsidRPr="002A48EA">
        <w:rPr>
          <w:sz w:val="24"/>
          <w:szCs w:val="24"/>
        </w:rPr>
        <w:t>Available from: &lt;</w:t>
      </w:r>
      <w:hyperlink r:id="rId15" w:history="1">
        <w:r w:rsidRPr="002A48EA">
          <w:rPr>
            <w:rStyle w:val="Hyperlink"/>
            <w:sz w:val="24"/>
            <w:szCs w:val="24"/>
          </w:rPr>
          <w:t>http://www.ag.gov.au</w:t>
        </w:r>
      </w:hyperlink>
      <w:r w:rsidRPr="002A48EA">
        <w:rPr>
          <w:sz w:val="24"/>
          <w:szCs w:val="24"/>
        </w:rPr>
        <w:t xml:space="preserve"> &gt;. [10 December 2014].</w:t>
      </w:r>
    </w:p>
    <w:p w:rsidR="006C660B" w:rsidRPr="002A48EA" w:rsidRDefault="006C660B" w:rsidP="001A600B">
      <w:pPr>
        <w:ind w:left="284" w:hanging="284"/>
        <w:rPr>
          <w:sz w:val="24"/>
          <w:szCs w:val="24"/>
        </w:rPr>
      </w:pPr>
      <w:r w:rsidRPr="002A48EA">
        <w:rPr>
          <w:sz w:val="24"/>
          <w:szCs w:val="24"/>
        </w:rPr>
        <w:t xml:space="preserve">Australian Law Reform Commission 2014, </w:t>
      </w:r>
      <w:r w:rsidRPr="002A48EA">
        <w:rPr>
          <w:i/>
          <w:sz w:val="24"/>
          <w:szCs w:val="24"/>
        </w:rPr>
        <w:t>Equality, Capacity and Disability in Commonwealth Laws (DP 81)</w:t>
      </w:r>
      <w:r w:rsidRPr="002A48EA">
        <w:rPr>
          <w:sz w:val="24"/>
          <w:szCs w:val="24"/>
        </w:rPr>
        <w:t xml:space="preserve">, Australian Government. Available from: &lt; </w:t>
      </w:r>
      <w:hyperlink r:id="rId16" w:history="1">
        <w:r w:rsidRPr="002A48EA">
          <w:rPr>
            <w:rStyle w:val="Hyperlink"/>
            <w:sz w:val="24"/>
            <w:szCs w:val="24"/>
          </w:rPr>
          <w:t>http://www.alrc.gov.au/publications/disability-dp81</w:t>
        </w:r>
      </w:hyperlink>
      <w:r w:rsidRPr="002A48EA">
        <w:rPr>
          <w:sz w:val="24"/>
          <w:szCs w:val="24"/>
        </w:rPr>
        <w:t>&gt;.[10 December 2014].</w:t>
      </w:r>
    </w:p>
    <w:p w:rsidR="006C660B" w:rsidRPr="002A48EA" w:rsidRDefault="006C660B" w:rsidP="001A600B">
      <w:pPr>
        <w:ind w:left="284" w:hanging="284"/>
        <w:rPr>
          <w:sz w:val="24"/>
          <w:szCs w:val="24"/>
        </w:rPr>
      </w:pPr>
      <w:r w:rsidRPr="002A48EA">
        <w:rPr>
          <w:i/>
          <w:sz w:val="24"/>
          <w:szCs w:val="24"/>
        </w:rPr>
        <w:t>Carers Recognition Act 2004</w:t>
      </w:r>
      <w:r w:rsidRPr="002A48EA">
        <w:rPr>
          <w:sz w:val="24"/>
          <w:szCs w:val="24"/>
        </w:rPr>
        <w:t xml:space="preserve"> (WA), Government of Western Australia: State law Publisher. Available from: &lt;</w:t>
      </w:r>
      <w:hyperlink r:id="rId17" w:history="1">
        <w:r w:rsidRPr="002A48EA">
          <w:rPr>
            <w:rStyle w:val="Hyperlink"/>
            <w:sz w:val="24"/>
            <w:szCs w:val="24"/>
          </w:rPr>
          <w:t>http://www.slp.wa.gov.au/legislation/statutes.nsf/main_mrtitle_114_homepage.html</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4"/>
        </w:rPr>
        <w:t>Convention on the Rights of Persons with Disabilities, United Nations enable. Available from: &lt;</w:t>
      </w:r>
      <w:hyperlink r:id="rId18" w:history="1">
        <w:r w:rsidRPr="002A48EA">
          <w:rPr>
            <w:rStyle w:val="Hyperlink"/>
            <w:sz w:val="24"/>
            <w:szCs w:val="24"/>
          </w:rPr>
          <w:t>http://www.un.org/disabilities/default.asp?id=259</w:t>
        </w:r>
      </w:hyperlink>
      <w:r w:rsidRPr="002A48EA">
        <w:rPr>
          <w:sz w:val="24"/>
          <w:szCs w:val="24"/>
        </w:rPr>
        <w:t>&gt;. [10 December 2014].</w:t>
      </w:r>
    </w:p>
    <w:p w:rsidR="006C660B" w:rsidRPr="002A48EA" w:rsidRDefault="006C660B" w:rsidP="001A600B">
      <w:pPr>
        <w:ind w:left="284" w:hanging="284"/>
        <w:rPr>
          <w:sz w:val="24"/>
          <w:szCs w:val="24"/>
        </w:rPr>
      </w:pPr>
      <w:r w:rsidRPr="002A48EA">
        <w:rPr>
          <w:i/>
          <w:sz w:val="24"/>
          <w:szCs w:val="24"/>
        </w:rPr>
        <w:t>Criminal Code Act Compilation Act 1913</w:t>
      </w:r>
      <w:r w:rsidRPr="002A48EA">
        <w:rPr>
          <w:sz w:val="24"/>
          <w:szCs w:val="24"/>
        </w:rPr>
        <w:t xml:space="preserve"> (WA), Government of Western Australia: State law Publisher. Available from: &lt;</w:t>
      </w:r>
      <w:hyperlink r:id="rId19" w:history="1">
        <w:r w:rsidRPr="002A48EA">
          <w:rPr>
            <w:rStyle w:val="Hyperlink"/>
            <w:sz w:val="24"/>
            <w:szCs w:val="24"/>
          </w:rPr>
          <w:t>http://www.slp.wa.gov.au/legislation/statutes.nsf/main_mrtitle_218_homepage.html</w:t>
        </w:r>
      </w:hyperlink>
      <w:r w:rsidRPr="002A48EA">
        <w:rPr>
          <w:sz w:val="24"/>
          <w:szCs w:val="24"/>
        </w:rPr>
        <w:t>&gt;. [10 December 2014].</w:t>
      </w:r>
    </w:p>
    <w:p w:rsidR="006C660B" w:rsidRPr="002A48EA" w:rsidRDefault="006C660B" w:rsidP="001A600B">
      <w:pPr>
        <w:ind w:left="284" w:hanging="284"/>
        <w:rPr>
          <w:sz w:val="24"/>
          <w:szCs w:val="24"/>
        </w:rPr>
      </w:pPr>
      <w:r w:rsidRPr="002A48EA">
        <w:rPr>
          <w:i/>
          <w:sz w:val="24"/>
          <w:szCs w:val="24"/>
        </w:rPr>
        <w:t>Criminal Law (Mentally Impaired Accused) Act 1996</w:t>
      </w:r>
      <w:r w:rsidRPr="002A48EA">
        <w:rPr>
          <w:sz w:val="24"/>
          <w:szCs w:val="24"/>
        </w:rPr>
        <w:t xml:space="preserve"> (WA), Government of Western Australia: State law Publisher. Available from: &lt;</w:t>
      </w:r>
      <w:hyperlink r:id="rId20" w:history="1">
        <w:r w:rsidRPr="002A48EA">
          <w:rPr>
            <w:rStyle w:val="Hyperlink"/>
            <w:sz w:val="24"/>
            <w:szCs w:val="24"/>
          </w:rPr>
          <w:t>http://www.slp.wa.gov.au/legislation/statutes.nsf/main_mrtitle_228_homepage.html</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4"/>
        </w:rPr>
        <w:t>Criminal Law (Mentally Impaired Accused) Amendment Bill 2014 (WA), Parliament of Western Australia. Available from: &lt;</w:t>
      </w:r>
      <w:hyperlink r:id="rId21" w:history="1">
        <w:r w:rsidRPr="002A48EA">
          <w:rPr>
            <w:rStyle w:val="Hyperlink"/>
            <w:sz w:val="24"/>
            <w:szCs w:val="24"/>
          </w:rPr>
          <w:t>http://www.parliament.wa.gov.au/parliament/bills.nsf/BillProgressPopup?openForm&amp;ParentUNID=A62403F6EB95634848257CA00009CFDE</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4"/>
        </w:rPr>
        <w:t>Declared Places (Mentally Impaired Accused) Bill 2013 (WA), Parliament of Western Australia. Available from: &lt;</w:t>
      </w:r>
      <w:hyperlink r:id="rId22" w:history="1">
        <w:r w:rsidRPr="002A48EA">
          <w:rPr>
            <w:rStyle w:val="Hyperlink"/>
            <w:sz w:val="24"/>
            <w:szCs w:val="24"/>
          </w:rPr>
          <w:t>http://www.parliament.wa.gov.au/parliament/bills.nsf/BillProgressPopup?openForm&amp;ParentUNID=0322F6D75F0E1E2448257C07000F024C</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4"/>
        </w:rPr>
        <w:t xml:space="preserve">Department of Attorney General 2014, </w:t>
      </w:r>
      <w:r w:rsidRPr="002A48EA">
        <w:rPr>
          <w:i/>
          <w:sz w:val="24"/>
          <w:szCs w:val="24"/>
        </w:rPr>
        <w:t>Review of the Criminal Law (Mentally Impaired Accused) Act 1996</w:t>
      </w:r>
      <w:r w:rsidRPr="002A48EA">
        <w:rPr>
          <w:sz w:val="24"/>
          <w:szCs w:val="24"/>
        </w:rPr>
        <w:t>, Government of Western Australia. Available from: &lt;</w:t>
      </w:r>
      <w:hyperlink r:id="rId23" w:history="1">
        <w:r w:rsidRPr="002A48EA">
          <w:rPr>
            <w:rStyle w:val="Hyperlink"/>
            <w:sz w:val="24"/>
            <w:szCs w:val="24"/>
          </w:rPr>
          <w:t>http://www.department.dotag.wa.gov.au/R/review_of_the_criminal_law_mentally_impaired_accused_act_1996.aspx</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4"/>
        </w:rPr>
        <w:lastRenderedPageBreak/>
        <w:t>Department of Social Services,</w:t>
      </w:r>
      <w:r w:rsidRPr="002A48EA">
        <w:rPr>
          <w:i/>
          <w:sz w:val="24"/>
          <w:szCs w:val="24"/>
        </w:rPr>
        <w:t xml:space="preserve"> National Disability Strategy 2010-2020</w:t>
      </w:r>
      <w:r w:rsidRPr="002A48EA">
        <w:rPr>
          <w:sz w:val="24"/>
          <w:szCs w:val="24"/>
        </w:rPr>
        <w:t>, Australian Government. Available from: &lt;</w:t>
      </w:r>
      <w:hyperlink r:id="rId24" w:history="1">
        <w:r w:rsidRPr="002A48EA">
          <w:rPr>
            <w:rStyle w:val="Hyperlink"/>
            <w:sz w:val="24"/>
            <w:szCs w:val="24"/>
          </w:rPr>
          <w:t>https://www.dss.gov.au/our-responsibilities/disability-and-carers/publications-articles/policy-research/national-disability-strategy-2010-2020</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6"/>
        </w:rPr>
        <w:t xml:space="preserve">Department of Social Services, </w:t>
      </w:r>
      <w:r w:rsidRPr="002A48EA">
        <w:rPr>
          <w:i/>
          <w:sz w:val="24"/>
          <w:szCs w:val="26"/>
        </w:rPr>
        <w:t>National Standards for Disability Services 2013</w:t>
      </w:r>
      <w:r w:rsidRPr="002A48EA">
        <w:rPr>
          <w:sz w:val="24"/>
          <w:szCs w:val="26"/>
        </w:rPr>
        <w:t xml:space="preserve">, Australian Government. </w:t>
      </w:r>
      <w:r w:rsidRPr="002A48EA">
        <w:rPr>
          <w:sz w:val="24"/>
          <w:szCs w:val="24"/>
        </w:rPr>
        <w:t>Available from: &lt;</w:t>
      </w:r>
      <w:hyperlink r:id="rId25" w:history="1">
        <w:r w:rsidRPr="002A48EA">
          <w:rPr>
            <w:rStyle w:val="Hyperlink"/>
            <w:sz w:val="24"/>
            <w:szCs w:val="24"/>
          </w:rPr>
          <w:t>https://www.dss.gov.au/our-responsibilities/disability-and-carers/standards-and-quality-assurance/new-national-standards-for-disability-services</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4"/>
        </w:rPr>
        <w:t xml:space="preserve">Department of Social Services, </w:t>
      </w:r>
      <w:r w:rsidRPr="002A48EA">
        <w:rPr>
          <w:i/>
          <w:sz w:val="24"/>
          <w:szCs w:val="24"/>
        </w:rPr>
        <w:t>Quality Toolkit for the National Disability Advocacy Program 2012</w:t>
      </w:r>
      <w:r w:rsidRPr="002A48EA">
        <w:rPr>
          <w:sz w:val="24"/>
          <w:szCs w:val="24"/>
        </w:rPr>
        <w:t>, Australian Government. Available from: &lt;</w:t>
      </w:r>
      <w:r w:rsidRPr="002A48EA">
        <w:t xml:space="preserve"> </w:t>
      </w:r>
      <w:hyperlink r:id="rId26" w:history="1">
        <w:r w:rsidRPr="002A48EA">
          <w:rPr>
            <w:rStyle w:val="Hyperlink"/>
            <w:sz w:val="24"/>
            <w:szCs w:val="24"/>
          </w:rPr>
          <w:t>https://www.dss.gov.au/our-responsibilities/disability-and-carers/program-services/for-people-with-disability/national-disability-advocacy-program/quality-toolkit-for-the-national-disability-advocacy-program-ndap</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4"/>
        </w:rPr>
        <w:t>Department of the Attorney General,</w:t>
      </w:r>
      <w:r w:rsidRPr="002A48EA">
        <w:rPr>
          <w:i/>
          <w:sz w:val="24"/>
          <w:szCs w:val="24"/>
        </w:rPr>
        <w:t xml:space="preserve"> Disability Access and Inclusion Plan 2013-2018</w:t>
      </w:r>
      <w:r w:rsidRPr="002A48EA">
        <w:rPr>
          <w:sz w:val="24"/>
          <w:szCs w:val="24"/>
        </w:rPr>
        <w:t>, Government of Western Australia.</w:t>
      </w:r>
      <w:r w:rsidRPr="002A48EA">
        <w:rPr>
          <w:i/>
          <w:sz w:val="24"/>
          <w:szCs w:val="24"/>
        </w:rPr>
        <w:t xml:space="preserve"> </w:t>
      </w:r>
      <w:r w:rsidRPr="002A48EA">
        <w:rPr>
          <w:sz w:val="24"/>
          <w:szCs w:val="24"/>
        </w:rPr>
        <w:t>Available from: &lt;</w:t>
      </w:r>
      <w:hyperlink r:id="rId27" w:history="1">
        <w:r w:rsidRPr="002A48EA">
          <w:rPr>
            <w:rStyle w:val="Hyperlink"/>
            <w:sz w:val="24"/>
            <w:szCs w:val="24"/>
          </w:rPr>
          <w:t>http://www.dotag.wa.gov.au/_apps/search/results.aspx?query=daip&amp;x=0&amp;y=0</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4"/>
        </w:rPr>
        <w:t xml:space="preserve">Department of the Attorney General, </w:t>
      </w:r>
      <w:r w:rsidRPr="002A48EA">
        <w:rPr>
          <w:i/>
          <w:sz w:val="24"/>
          <w:szCs w:val="24"/>
        </w:rPr>
        <w:t>Mentally Impaired Accused Review Board Annual Report 2013-2014</w:t>
      </w:r>
      <w:r w:rsidRPr="002A48EA">
        <w:rPr>
          <w:sz w:val="24"/>
          <w:szCs w:val="24"/>
        </w:rPr>
        <w:t>, Government of Western Australia. Available from: &lt;</w:t>
      </w:r>
      <w:r w:rsidRPr="002A48EA">
        <w:t xml:space="preserve"> </w:t>
      </w:r>
      <w:hyperlink r:id="rId28" w:history="1">
        <w:r w:rsidRPr="002A48EA">
          <w:rPr>
            <w:rStyle w:val="Hyperlink"/>
            <w:sz w:val="24"/>
            <w:szCs w:val="24"/>
          </w:rPr>
          <w:t>http://www.ar.dotag.wa.gov.au/M/mentally_impaired_accused_review_board.aspx?uid=8294-1576-5845-1999</w:t>
        </w:r>
      </w:hyperlink>
      <w:r w:rsidRPr="002A48EA">
        <w:rPr>
          <w:sz w:val="24"/>
          <w:szCs w:val="24"/>
        </w:rPr>
        <w:t>&gt;. [10 December 2014].</w:t>
      </w:r>
    </w:p>
    <w:p w:rsidR="006C660B" w:rsidRPr="002A48EA" w:rsidRDefault="006C660B" w:rsidP="001A600B">
      <w:pPr>
        <w:ind w:left="284" w:hanging="284"/>
        <w:rPr>
          <w:sz w:val="24"/>
          <w:szCs w:val="24"/>
        </w:rPr>
      </w:pPr>
      <w:r w:rsidRPr="002A48EA">
        <w:rPr>
          <w:i/>
          <w:sz w:val="24"/>
          <w:szCs w:val="24"/>
        </w:rPr>
        <w:t>Disability Discrimination Act 1992</w:t>
      </w:r>
      <w:r w:rsidRPr="002A48EA">
        <w:rPr>
          <w:sz w:val="24"/>
          <w:szCs w:val="24"/>
        </w:rPr>
        <w:t xml:space="preserve"> (Cth), Australian Government: ComLaw. Available from: &lt;</w:t>
      </w:r>
      <w:hyperlink r:id="rId29" w:history="1">
        <w:r w:rsidRPr="002A48EA">
          <w:rPr>
            <w:rStyle w:val="Hyperlink"/>
            <w:sz w:val="24"/>
            <w:szCs w:val="24"/>
          </w:rPr>
          <w:t>http://www.comlaw.gov.au/Series/C2004A04426</w:t>
        </w:r>
      </w:hyperlink>
      <w:r w:rsidRPr="002A48EA">
        <w:rPr>
          <w:sz w:val="24"/>
          <w:szCs w:val="24"/>
        </w:rPr>
        <w:t>&gt;. [10 December 2014].</w:t>
      </w:r>
    </w:p>
    <w:p w:rsidR="006C660B" w:rsidRPr="002A48EA" w:rsidRDefault="006C660B" w:rsidP="001A600B">
      <w:pPr>
        <w:ind w:left="284" w:hanging="284"/>
        <w:rPr>
          <w:sz w:val="24"/>
          <w:szCs w:val="24"/>
        </w:rPr>
      </w:pPr>
      <w:r w:rsidRPr="002A48EA">
        <w:rPr>
          <w:i/>
          <w:sz w:val="24"/>
          <w:szCs w:val="24"/>
        </w:rPr>
        <w:t>Disability Service Act 1993</w:t>
      </w:r>
      <w:r w:rsidRPr="002A48EA">
        <w:rPr>
          <w:sz w:val="24"/>
          <w:szCs w:val="24"/>
        </w:rPr>
        <w:t xml:space="preserve"> (WA), Government of Western Australia: State law Publisher. Available from: &lt;</w:t>
      </w:r>
      <w:hyperlink r:id="rId30" w:history="1">
        <w:r w:rsidRPr="002A48EA">
          <w:rPr>
            <w:rStyle w:val="Hyperlink"/>
            <w:sz w:val="24"/>
            <w:szCs w:val="24"/>
          </w:rPr>
          <w:t>http://www.slp.wa.gov.au/legislation/statutes.nsf/main_mrtitle_267_homepage.html</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4"/>
        </w:rPr>
        <w:t xml:space="preserve">Disability Services Commission, </w:t>
      </w:r>
      <w:r w:rsidRPr="002A48EA">
        <w:rPr>
          <w:i/>
          <w:sz w:val="24"/>
          <w:szCs w:val="24"/>
        </w:rPr>
        <w:t>Count Me I</w:t>
      </w:r>
      <w:r w:rsidR="00F677BE" w:rsidRPr="002A48EA">
        <w:rPr>
          <w:i/>
          <w:sz w:val="24"/>
          <w:szCs w:val="24"/>
        </w:rPr>
        <w:t>n – Disability Future Direction</w:t>
      </w:r>
      <w:r w:rsidR="00F677BE" w:rsidRPr="002A48EA">
        <w:rPr>
          <w:sz w:val="24"/>
          <w:szCs w:val="24"/>
        </w:rPr>
        <w:t>,</w:t>
      </w:r>
      <w:r w:rsidRPr="002A48EA">
        <w:rPr>
          <w:sz w:val="24"/>
          <w:szCs w:val="24"/>
        </w:rPr>
        <w:t xml:space="preserve"> </w:t>
      </w:r>
      <w:r w:rsidR="00F677BE" w:rsidRPr="002A48EA">
        <w:rPr>
          <w:sz w:val="24"/>
          <w:szCs w:val="24"/>
        </w:rPr>
        <w:t xml:space="preserve">Government of Western Australia. </w:t>
      </w:r>
      <w:r w:rsidRPr="002A48EA">
        <w:rPr>
          <w:sz w:val="24"/>
          <w:szCs w:val="24"/>
        </w:rPr>
        <w:t>Available from: &lt;</w:t>
      </w:r>
      <w:hyperlink r:id="rId31" w:history="1">
        <w:r w:rsidRPr="002A48EA">
          <w:rPr>
            <w:rStyle w:val="Hyperlink"/>
            <w:sz w:val="24"/>
            <w:szCs w:val="24"/>
          </w:rPr>
          <w:t>http://www.disability.wa.gov.au/about-us1/about-us/count-me-in/</w:t>
        </w:r>
      </w:hyperlink>
      <w:r w:rsidRPr="002A48EA">
        <w:rPr>
          <w:sz w:val="24"/>
          <w:szCs w:val="24"/>
        </w:rPr>
        <w:t>&gt;. [10 December 2014].</w:t>
      </w:r>
    </w:p>
    <w:p w:rsidR="006C660B" w:rsidRPr="002A48EA" w:rsidRDefault="006C660B" w:rsidP="001A600B">
      <w:pPr>
        <w:ind w:left="284" w:hanging="284"/>
        <w:rPr>
          <w:sz w:val="24"/>
          <w:szCs w:val="24"/>
        </w:rPr>
      </w:pPr>
      <w:r w:rsidRPr="002A48EA">
        <w:rPr>
          <w:i/>
          <w:sz w:val="24"/>
          <w:szCs w:val="24"/>
        </w:rPr>
        <w:t>Equal Opportunities Act 1984</w:t>
      </w:r>
      <w:r w:rsidRPr="002A48EA">
        <w:rPr>
          <w:sz w:val="24"/>
          <w:szCs w:val="24"/>
        </w:rPr>
        <w:t xml:space="preserve"> (WA), Government of Western Australia: State law Publisher. Available from: &lt;</w:t>
      </w:r>
      <w:r w:rsidRPr="002A48EA">
        <w:t xml:space="preserve"> </w:t>
      </w:r>
      <w:hyperlink r:id="rId32" w:history="1">
        <w:r w:rsidRPr="002A48EA">
          <w:rPr>
            <w:rStyle w:val="Hyperlink"/>
            <w:sz w:val="24"/>
            <w:szCs w:val="24"/>
          </w:rPr>
          <w:t>http://www.slp.wa.gov.au/legislation/statutes.nsf/main_mrtitle_305_homepage.html</w:t>
        </w:r>
      </w:hyperlink>
      <w:r w:rsidRPr="002A48EA">
        <w:rPr>
          <w:sz w:val="24"/>
          <w:szCs w:val="24"/>
        </w:rPr>
        <w:t>&gt;. [10 December 2014].</w:t>
      </w:r>
    </w:p>
    <w:p w:rsidR="006C660B" w:rsidRPr="002A48EA" w:rsidRDefault="006C660B" w:rsidP="001A600B">
      <w:pPr>
        <w:ind w:left="284" w:hanging="284"/>
        <w:rPr>
          <w:sz w:val="24"/>
          <w:szCs w:val="24"/>
        </w:rPr>
      </w:pPr>
      <w:r w:rsidRPr="002A48EA">
        <w:rPr>
          <w:i/>
          <w:sz w:val="24"/>
          <w:szCs w:val="24"/>
        </w:rPr>
        <w:lastRenderedPageBreak/>
        <w:t>Human Rights (Parliamentary Scrutiny) Act 2011</w:t>
      </w:r>
      <w:r w:rsidRPr="002A48EA">
        <w:rPr>
          <w:sz w:val="24"/>
          <w:szCs w:val="24"/>
        </w:rPr>
        <w:t xml:space="preserve"> (Cth), Australian Government: ComLaw. Available from: &lt;</w:t>
      </w:r>
      <w:r w:rsidRPr="002A48EA">
        <w:t xml:space="preserve"> </w:t>
      </w:r>
      <w:hyperlink r:id="rId33" w:history="1">
        <w:r w:rsidRPr="002A48EA">
          <w:rPr>
            <w:rStyle w:val="Hyperlink"/>
            <w:sz w:val="24"/>
            <w:szCs w:val="24"/>
          </w:rPr>
          <w:t>http://www.comlaw.gov.au/Details/C2011A00186</w:t>
        </w:r>
      </w:hyperlink>
      <w:r w:rsidRPr="002A48EA">
        <w:rPr>
          <w:sz w:val="24"/>
          <w:szCs w:val="24"/>
        </w:rPr>
        <w:t xml:space="preserve"> &gt;. [10 December 2014].</w:t>
      </w:r>
    </w:p>
    <w:p w:rsidR="006C660B" w:rsidRPr="002A48EA" w:rsidRDefault="006C660B" w:rsidP="001A600B">
      <w:pPr>
        <w:ind w:left="284" w:hanging="284"/>
        <w:rPr>
          <w:sz w:val="24"/>
          <w:szCs w:val="24"/>
        </w:rPr>
      </w:pPr>
      <w:r w:rsidRPr="002A48EA">
        <w:rPr>
          <w:sz w:val="24"/>
          <w:szCs w:val="24"/>
        </w:rPr>
        <w:t>International Covenant on Civil and Political Rights, United Nations Human Rights: Office for the High Commissioner for Human Rights. Available from: &lt;</w:t>
      </w:r>
      <w:hyperlink r:id="rId34" w:history="1">
        <w:r w:rsidRPr="002A48EA">
          <w:rPr>
            <w:rStyle w:val="Hyperlink"/>
            <w:sz w:val="24"/>
            <w:szCs w:val="24"/>
          </w:rPr>
          <w:t>http://www.ohchr.org/en/professionalinterest/pages/ccpr.aspx</w:t>
        </w:r>
      </w:hyperlink>
      <w:r w:rsidRPr="002A48EA">
        <w:rPr>
          <w:sz w:val="24"/>
          <w:szCs w:val="24"/>
        </w:rPr>
        <w:t>&gt;. [10 December 2014].</w:t>
      </w:r>
    </w:p>
    <w:p w:rsidR="006C660B" w:rsidRPr="002A48EA" w:rsidRDefault="006C660B" w:rsidP="001A600B">
      <w:pPr>
        <w:ind w:left="284" w:hanging="284"/>
        <w:rPr>
          <w:sz w:val="24"/>
          <w:szCs w:val="24"/>
        </w:rPr>
      </w:pPr>
      <w:r w:rsidRPr="002A48EA">
        <w:rPr>
          <w:i/>
          <w:sz w:val="24"/>
          <w:szCs w:val="24"/>
        </w:rPr>
        <w:t>Mental Health Act 1996</w:t>
      </w:r>
      <w:r w:rsidRPr="002A48EA">
        <w:rPr>
          <w:sz w:val="24"/>
          <w:szCs w:val="24"/>
        </w:rPr>
        <w:t xml:space="preserve"> (WA), Government of Western Australia: State law Publisher. Available from: &lt;</w:t>
      </w:r>
      <w:hyperlink r:id="rId35" w:history="1">
        <w:r w:rsidRPr="002A48EA">
          <w:rPr>
            <w:rStyle w:val="Hyperlink"/>
            <w:sz w:val="24"/>
            <w:szCs w:val="24"/>
          </w:rPr>
          <w:t>http://www.slp.wa.gov.au/legislation/statutes.nsf/main_mrtitle_580_homepage.html</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4"/>
        </w:rPr>
        <w:t>Mental Health Bill 2013 (WA), Parliament of Western Australia. Available from: &lt;</w:t>
      </w:r>
      <w:hyperlink r:id="rId36" w:history="1">
        <w:r w:rsidRPr="002A48EA">
          <w:rPr>
            <w:rStyle w:val="Hyperlink"/>
            <w:sz w:val="24"/>
            <w:szCs w:val="24"/>
          </w:rPr>
          <w:t>http://www.parliament.wa.gov.au/parliament/bills.nsf/BillProgressPopup?openForm&amp;ParentUNID=A963C9962D511B3748257C0D001EE2FA</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6"/>
        </w:rPr>
        <w:t xml:space="preserve">Mental Health Standing Committee, </w:t>
      </w:r>
      <w:r w:rsidRPr="002A48EA">
        <w:rPr>
          <w:i/>
          <w:sz w:val="24"/>
          <w:szCs w:val="26"/>
        </w:rPr>
        <w:t>Mental Health Statement of Rights and Responsibilities 2012</w:t>
      </w:r>
      <w:r w:rsidRPr="002A48EA">
        <w:rPr>
          <w:sz w:val="24"/>
          <w:szCs w:val="26"/>
        </w:rPr>
        <w:t>, Australian Health Ministers Advisory Council.</w:t>
      </w:r>
      <w:r w:rsidRPr="002A48EA">
        <w:rPr>
          <w:i/>
          <w:sz w:val="24"/>
          <w:szCs w:val="26"/>
        </w:rPr>
        <w:t xml:space="preserve"> </w:t>
      </w:r>
      <w:r w:rsidRPr="002A48EA">
        <w:rPr>
          <w:sz w:val="24"/>
          <w:szCs w:val="24"/>
        </w:rPr>
        <w:t>Available from: &lt;</w:t>
      </w:r>
      <w:hyperlink r:id="rId37" w:history="1">
        <w:r w:rsidRPr="002A48EA">
          <w:rPr>
            <w:rStyle w:val="Hyperlink"/>
            <w:sz w:val="24"/>
            <w:szCs w:val="24"/>
          </w:rPr>
          <w:t>http://www.health.gov.au/internet/mhsc/publishing.nsf/Content/pub-sqps-rights</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4"/>
        </w:rPr>
        <w:t>Parliament of Western Australia 2014,</w:t>
      </w:r>
      <w:r w:rsidRPr="002A48EA">
        <w:rPr>
          <w:i/>
          <w:sz w:val="24"/>
          <w:szCs w:val="24"/>
        </w:rPr>
        <w:t xml:space="preserve"> Declared Places (Mentally Impaired Accused) Bill (WA)2013</w:t>
      </w:r>
      <w:r w:rsidRPr="002A48EA">
        <w:rPr>
          <w:sz w:val="24"/>
          <w:szCs w:val="24"/>
        </w:rPr>
        <w:t>: L</w:t>
      </w:r>
      <w:r w:rsidRPr="002A48EA">
        <w:rPr>
          <w:i/>
          <w:sz w:val="24"/>
          <w:szCs w:val="24"/>
        </w:rPr>
        <w:t>egislative Council, Second Reading Speech</w:t>
      </w:r>
      <w:r w:rsidRPr="002A48EA">
        <w:rPr>
          <w:sz w:val="24"/>
          <w:szCs w:val="24"/>
        </w:rPr>
        <w:t>. Available from: &lt;</w:t>
      </w:r>
      <w:hyperlink r:id="rId38" w:history="1">
        <w:r w:rsidRPr="002A48EA">
          <w:rPr>
            <w:rStyle w:val="Hyperlink"/>
            <w:sz w:val="24"/>
            <w:szCs w:val="24"/>
          </w:rPr>
          <w:t>http://www.parliament.wa.gov.au/parliament/bills.nsf/BillProgressPopup?openForm&amp;ParentUNID=0322F6D75F0E1E2448257C07000F024C</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4"/>
        </w:rPr>
        <w:t>People with Disabilities (WA) Inc.</w:t>
      </w:r>
      <w:r w:rsidR="00307E6E" w:rsidRPr="002A48EA">
        <w:rPr>
          <w:sz w:val="24"/>
          <w:szCs w:val="24"/>
        </w:rPr>
        <w:t xml:space="preserve"> 2014</w:t>
      </w:r>
      <w:r w:rsidRPr="002A48EA">
        <w:rPr>
          <w:sz w:val="24"/>
          <w:szCs w:val="24"/>
        </w:rPr>
        <w:t xml:space="preserve">, </w:t>
      </w:r>
      <w:r w:rsidRPr="002A48EA">
        <w:rPr>
          <w:i/>
          <w:sz w:val="24"/>
          <w:szCs w:val="24"/>
        </w:rPr>
        <w:t>Individual Advocacy</w:t>
      </w:r>
      <w:r w:rsidRPr="002A48EA">
        <w:rPr>
          <w:sz w:val="24"/>
          <w:szCs w:val="24"/>
        </w:rPr>
        <w:t>, Available from: &lt;</w:t>
      </w:r>
      <w:hyperlink r:id="rId39" w:history="1">
        <w:r w:rsidRPr="002A48EA">
          <w:rPr>
            <w:rStyle w:val="Hyperlink"/>
            <w:sz w:val="24"/>
            <w:szCs w:val="24"/>
          </w:rPr>
          <w:t>http://pwdempower.org/Individual%20Advocacy/</w:t>
        </w:r>
      </w:hyperlink>
      <w:r w:rsidRPr="002A48EA">
        <w:rPr>
          <w:sz w:val="24"/>
          <w:szCs w:val="24"/>
        </w:rPr>
        <w:t>&gt;. [10 December 2014].</w:t>
      </w:r>
    </w:p>
    <w:p w:rsidR="006C660B" w:rsidRDefault="006C660B" w:rsidP="001A600B">
      <w:pPr>
        <w:ind w:left="284" w:hanging="284"/>
        <w:rPr>
          <w:sz w:val="24"/>
          <w:szCs w:val="24"/>
        </w:rPr>
      </w:pPr>
      <w:r w:rsidRPr="002A48EA">
        <w:rPr>
          <w:sz w:val="24"/>
          <w:szCs w:val="24"/>
        </w:rPr>
        <w:t xml:space="preserve">People with Disability Australia, </w:t>
      </w:r>
      <w:r w:rsidRPr="002A48EA">
        <w:rPr>
          <w:i/>
          <w:sz w:val="24"/>
          <w:szCs w:val="24"/>
        </w:rPr>
        <w:t>Submissions to Australian Law Reform Commission (ALRC): Equality, Capacity and Disability in Commonwe</w:t>
      </w:r>
      <w:r w:rsidR="00AE0628">
        <w:rPr>
          <w:i/>
          <w:sz w:val="24"/>
          <w:szCs w:val="24"/>
        </w:rPr>
        <w:t xml:space="preserve">alth Laws, Discussion Paper </w:t>
      </w:r>
      <w:r w:rsidRPr="002A48EA">
        <w:rPr>
          <w:i/>
          <w:sz w:val="24"/>
          <w:szCs w:val="24"/>
        </w:rPr>
        <w:t>2014</w:t>
      </w:r>
      <w:r w:rsidRPr="002A48EA">
        <w:rPr>
          <w:sz w:val="24"/>
          <w:szCs w:val="24"/>
        </w:rPr>
        <w:t>.</w:t>
      </w:r>
      <w:r w:rsidRPr="002A48EA">
        <w:rPr>
          <w:i/>
          <w:sz w:val="24"/>
          <w:szCs w:val="24"/>
        </w:rPr>
        <w:t xml:space="preserve"> </w:t>
      </w:r>
      <w:r w:rsidRPr="002A48EA">
        <w:rPr>
          <w:sz w:val="24"/>
          <w:szCs w:val="24"/>
        </w:rPr>
        <w:t>Available from: &lt;</w:t>
      </w:r>
      <w:hyperlink r:id="rId40" w:history="1">
        <w:r w:rsidRPr="002A48EA">
          <w:rPr>
            <w:rStyle w:val="Hyperlink"/>
            <w:sz w:val="24"/>
            <w:szCs w:val="24"/>
          </w:rPr>
          <w:t>http://www.pwd.org.au/pwda-publications/submissions.html</w:t>
        </w:r>
      </w:hyperlink>
      <w:r w:rsidRPr="002A48EA">
        <w:rPr>
          <w:sz w:val="24"/>
          <w:szCs w:val="24"/>
        </w:rPr>
        <w:t>&gt;. [10 December 2014].</w:t>
      </w:r>
    </w:p>
    <w:p w:rsidR="00197E4C" w:rsidRPr="00197E4C" w:rsidRDefault="00197E4C" w:rsidP="001A600B">
      <w:pPr>
        <w:ind w:left="284" w:hanging="284"/>
        <w:rPr>
          <w:sz w:val="24"/>
          <w:szCs w:val="24"/>
        </w:rPr>
      </w:pPr>
      <w:r w:rsidRPr="002A48EA">
        <w:rPr>
          <w:sz w:val="24"/>
          <w:szCs w:val="24"/>
        </w:rPr>
        <w:t xml:space="preserve">People with Disability Australia 2014, </w:t>
      </w:r>
      <w:r w:rsidRPr="00197E4C">
        <w:rPr>
          <w:rFonts w:eastAsia="Times New Roman" w:cs="Arial"/>
          <w:i/>
          <w:sz w:val="24"/>
          <w:szCs w:val="24"/>
          <w:lang w:eastAsia="en-AU"/>
        </w:rPr>
        <w:t>Review of Equal Recognition Before the Law and Legal Capacity for People with Disability</w:t>
      </w:r>
      <w:r w:rsidR="00AE0628">
        <w:rPr>
          <w:rFonts w:eastAsia="Times New Roman" w:cs="Arial"/>
          <w:i/>
          <w:sz w:val="24"/>
          <w:szCs w:val="24"/>
          <w:lang w:eastAsia="en-AU"/>
        </w:rPr>
        <w:t xml:space="preserve"> 2014</w:t>
      </w:r>
      <w:r>
        <w:rPr>
          <w:rFonts w:eastAsia="Times New Roman" w:cs="Arial"/>
          <w:sz w:val="24"/>
          <w:szCs w:val="24"/>
          <w:lang w:eastAsia="en-AU"/>
        </w:rPr>
        <w:t xml:space="preserve">. </w:t>
      </w:r>
      <w:r w:rsidRPr="002A48EA">
        <w:rPr>
          <w:sz w:val="24"/>
          <w:szCs w:val="24"/>
        </w:rPr>
        <w:t>Available from: &lt;</w:t>
      </w:r>
      <w:hyperlink r:id="rId41" w:history="1">
        <w:r w:rsidRPr="002A48EA">
          <w:rPr>
            <w:rStyle w:val="Hyperlink"/>
            <w:sz w:val="24"/>
            <w:szCs w:val="24"/>
          </w:rPr>
          <w:t>http://www.pwd.org.au/pwda-publications/submissions.html</w:t>
        </w:r>
      </w:hyperlink>
      <w:r w:rsidRPr="002A48EA">
        <w:rPr>
          <w:sz w:val="24"/>
          <w:szCs w:val="24"/>
        </w:rPr>
        <w:t>&gt;. [10 December 2014].</w:t>
      </w:r>
    </w:p>
    <w:p w:rsidR="006C660B" w:rsidRPr="002A48EA" w:rsidRDefault="006C660B" w:rsidP="001A600B">
      <w:pPr>
        <w:ind w:left="284" w:hanging="284"/>
        <w:rPr>
          <w:sz w:val="24"/>
          <w:szCs w:val="24"/>
        </w:rPr>
      </w:pPr>
      <w:r w:rsidRPr="002A48EA">
        <w:rPr>
          <w:sz w:val="24"/>
          <w:szCs w:val="24"/>
        </w:rPr>
        <w:t>Prisoners Review Board</w:t>
      </w:r>
      <w:r w:rsidR="00307E6E" w:rsidRPr="002A48EA">
        <w:rPr>
          <w:sz w:val="24"/>
          <w:szCs w:val="24"/>
        </w:rPr>
        <w:t xml:space="preserve"> 2013</w:t>
      </w:r>
      <w:r w:rsidRPr="002A48EA">
        <w:rPr>
          <w:sz w:val="24"/>
          <w:szCs w:val="24"/>
        </w:rPr>
        <w:t xml:space="preserve">, </w:t>
      </w:r>
      <w:r w:rsidRPr="002A48EA">
        <w:rPr>
          <w:i/>
          <w:sz w:val="24"/>
          <w:szCs w:val="24"/>
        </w:rPr>
        <w:t>About Us</w:t>
      </w:r>
      <w:r w:rsidRPr="002A48EA">
        <w:rPr>
          <w:sz w:val="24"/>
          <w:szCs w:val="24"/>
        </w:rPr>
        <w:t>. Available from: &lt;</w:t>
      </w:r>
      <w:hyperlink r:id="rId42" w:history="1">
        <w:r w:rsidRPr="002A48EA">
          <w:rPr>
            <w:rStyle w:val="Hyperlink"/>
            <w:sz w:val="24"/>
            <w:szCs w:val="24"/>
          </w:rPr>
          <w:t>http://www.prisonersreviewboard.wa.gov.au/A/about_us.aspx?uid=7764-8117-4399-4447</w:t>
        </w:r>
      </w:hyperlink>
      <w:r w:rsidRPr="002A48EA">
        <w:rPr>
          <w:sz w:val="24"/>
          <w:szCs w:val="24"/>
        </w:rPr>
        <w:t>&gt;. [10 December 2014].</w:t>
      </w:r>
    </w:p>
    <w:p w:rsidR="006C660B" w:rsidRPr="002A48EA" w:rsidRDefault="006C660B" w:rsidP="001A600B">
      <w:pPr>
        <w:ind w:left="284" w:hanging="284"/>
        <w:rPr>
          <w:sz w:val="24"/>
          <w:szCs w:val="24"/>
        </w:rPr>
      </w:pPr>
      <w:r w:rsidRPr="002A48EA">
        <w:rPr>
          <w:i/>
          <w:sz w:val="24"/>
          <w:szCs w:val="24"/>
        </w:rPr>
        <w:lastRenderedPageBreak/>
        <w:t>Sentence Administrative Act 2003</w:t>
      </w:r>
      <w:r w:rsidRPr="002A48EA">
        <w:rPr>
          <w:sz w:val="24"/>
          <w:szCs w:val="24"/>
        </w:rPr>
        <w:t xml:space="preserve"> (WA), Government of Western Australia: State law Publisher. Available from: &lt;</w:t>
      </w:r>
      <w:hyperlink r:id="rId43" w:history="1">
        <w:r w:rsidRPr="002A48EA">
          <w:rPr>
            <w:rStyle w:val="Hyperlink"/>
            <w:sz w:val="24"/>
            <w:szCs w:val="24"/>
          </w:rPr>
          <w:t>http://www.slp.wa.gov.au/legislation/statutes.nsf/main_mrtitle_887_homepage.html</w:t>
        </w:r>
      </w:hyperlink>
      <w:r w:rsidRPr="002A48EA">
        <w:rPr>
          <w:sz w:val="24"/>
          <w:szCs w:val="24"/>
        </w:rPr>
        <w:t>&gt;. [10 December 2014].</w:t>
      </w:r>
    </w:p>
    <w:p w:rsidR="006C660B" w:rsidRPr="002A48EA" w:rsidRDefault="00307E6E" w:rsidP="001A600B">
      <w:pPr>
        <w:ind w:left="284" w:hanging="284"/>
        <w:rPr>
          <w:sz w:val="24"/>
          <w:szCs w:val="24"/>
        </w:rPr>
      </w:pPr>
      <w:r w:rsidRPr="002A48EA">
        <w:rPr>
          <w:sz w:val="24"/>
          <w:szCs w:val="24"/>
        </w:rPr>
        <w:t>Spork, H 1994,</w:t>
      </w:r>
      <w:r w:rsidR="001A600B" w:rsidRPr="002A48EA">
        <w:rPr>
          <w:sz w:val="24"/>
          <w:szCs w:val="24"/>
        </w:rPr>
        <w:t xml:space="preserve"> </w:t>
      </w:r>
      <w:r w:rsidR="001A600B" w:rsidRPr="002A48EA">
        <w:rPr>
          <w:i/>
          <w:sz w:val="24"/>
          <w:szCs w:val="24"/>
        </w:rPr>
        <w:t>Standing tall:</w:t>
      </w:r>
      <w:r w:rsidR="001A600B" w:rsidRPr="002A48EA">
        <w:rPr>
          <w:sz w:val="24"/>
          <w:szCs w:val="24"/>
        </w:rPr>
        <w:t xml:space="preserve"> </w:t>
      </w:r>
      <w:r w:rsidR="001A600B" w:rsidRPr="002A48EA">
        <w:rPr>
          <w:i/>
          <w:sz w:val="24"/>
          <w:szCs w:val="24"/>
        </w:rPr>
        <w:t>A resource on the development of a self-support group for women with a mild intellectual disability</w:t>
      </w:r>
      <w:r w:rsidRPr="002A48EA">
        <w:rPr>
          <w:sz w:val="24"/>
          <w:szCs w:val="24"/>
        </w:rPr>
        <w:t>,</w:t>
      </w:r>
      <w:r w:rsidR="001A600B" w:rsidRPr="002A48EA">
        <w:rPr>
          <w:sz w:val="24"/>
          <w:szCs w:val="24"/>
        </w:rPr>
        <w:t xml:space="preserve"> Wooloowin, Brisbane: Wild Women’s Group Project. Cited</w:t>
      </w:r>
      <w:r w:rsidR="006C660B" w:rsidRPr="002A48EA">
        <w:rPr>
          <w:sz w:val="24"/>
          <w:szCs w:val="24"/>
        </w:rPr>
        <w:t xml:space="preserve"> from: &lt;</w:t>
      </w:r>
      <w:r w:rsidR="001A600B" w:rsidRPr="002A48EA">
        <w:t xml:space="preserve"> </w:t>
      </w:r>
      <w:hyperlink r:id="rId44" w:history="1">
        <w:r w:rsidR="001A600B" w:rsidRPr="002A48EA">
          <w:rPr>
            <w:rStyle w:val="Hyperlink"/>
            <w:sz w:val="24"/>
            <w:szCs w:val="24"/>
          </w:rPr>
          <w:t>http://wwild.org.au/families-carers-support-workers1-2/legal-professionals/identifying-intellectual-disability-or-impairment.html</w:t>
        </w:r>
      </w:hyperlink>
      <w:r w:rsidR="006C660B" w:rsidRPr="002A48EA">
        <w:rPr>
          <w:sz w:val="24"/>
          <w:szCs w:val="24"/>
        </w:rPr>
        <w:t>&gt;. [10 December 2014].</w:t>
      </w:r>
    </w:p>
    <w:p w:rsidR="00E01915" w:rsidRPr="002A48EA" w:rsidRDefault="006C660B" w:rsidP="002375EC">
      <w:pPr>
        <w:ind w:left="284" w:hanging="284"/>
        <w:rPr>
          <w:sz w:val="24"/>
          <w:szCs w:val="24"/>
        </w:rPr>
      </w:pPr>
      <w:r w:rsidRPr="002A48EA">
        <w:rPr>
          <w:sz w:val="24"/>
          <w:szCs w:val="24"/>
        </w:rPr>
        <w:t xml:space="preserve">Western Australian Association for Mental Health, </w:t>
      </w:r>
      <w:r w:rsidRPr="002A48EA">
        <w:rPr>
          <w:i/>
          <w:sz w:val="24"/>
          <w:szCs w:val="24"/>
        </w:rPr>
        <w:t xml:space="preserve">WAAHM Draft Submission on CLMIA </w:t>
      </w:r>
      <w:r w:rsidRPr="002A48EA">
        <w:rPr>
          <w:sz w:val="24"/>
          <w:szCs w:val="24"/>
        </w:rPr>
        <w:t>Act.  Available from: &lt;</w:t>
      </w:r>
      <w:hyperlink r:id="rId45" w:history="1">
        <w:r w:rsidRPr="002A48EA">
          <w:rPr>
            <w:rStyle w:val="Hyperlink"/>
            <w:sz w:val="24"/>
            <w:szCs w:val="24"/>
          </w:rPr>
          <w:t xml:space="preserve">http://waamh.org.au/systemic-advocacy.aspx </w:t>
        </w:r>
      </w:hyperlink>
      <w:r w:rsidR="002375EC">
        <w:rPr>
          <w:sz w:val="24"/>
          <w:szCs w:val="24"/>
        </w:rPr>
        <w:t>&gt;. [10 December 2014].</w:t>
      </w:r>
    </w:p>
    <w:sectPr w:rsidR="00E01915" w:rsidRPr="002A48EA">
      <w:headerReference w:type="even" r:id="rId46"/>
      <w:headerReference w:type="default" r:id="rId47"/>
      <w:footerReference w:type="even" r:id="rId48"/>
      <w:footerReference w:type="default" r:id="rId49"/>
      <w:headerReference w:type="first" r:id="rId50"/>
      <w:footerReference w:type="firs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78" w:rsidRDefault="00D07478" w:rsidP="00547ADC">
      <w:pPr>
        <w:spacing w:after="0" w:line="240" w:lineRule="auto"/>
      </w:pPr>
      <w:r>
        <w:separator/>
      </w:r>
    </w:p>
  </w:endnote>
  <w:endnote w:type="continuationSeparator" w:id="0">
    <w:p w:rsidR="00D07478" w:rsidRDefault="00D07478" w:rsidP="0054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F" w:rsidRDefault="006A370F">
    <w:pPr>
      <w:pStyle w:val="Footer"/>
    </w:pPr>
  </w:p>
  <w:p w:rsidR="006A370F" w:rsidRDefault="006A37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058131"/>
      <w:docPartObj>
        <w:docPartGallery w:val="Page Numbers (Bottom of Page)"/>
        <w:docPartUnique/>
      </w:docPartObj>
    </w:sdtPr>
    <w:sdtEndPr/>
    <w:sdtContent>
      <w:sdt>
        <w:sdtPr>
          <w:id w:val="860082579"/>
          <w:docPartObj>
            <w:docPartGallery w:val="Page Numbers (Top of Page)"/>
            <w:docPartUnique/>
          </w:docPartObj>
        </w:sdtPr>
        <w:sdtEndPr/>
        <w:sdtContent>
          <w:p w:rsidR="006A370F" w:rsidRDefault="006A37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054E2">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54E2">
              <w:rPr>
                <w:b/>
                <w:bCs/>
                <w:noProof/>
              </w:rPr>
              <w:t>26</w:t>
            </w:r>
            <w:r>
              <w:rPr>
                <w:b/>
                <w:bCs/>
                <w:sz w:val="24"/>
                <w:szCs w:val="24"/>
              </w:rPr>
              <w:fldChar w:fldCharType="end"/>
            </w:r>
          </w:p>
        </w:sdtContent>
      </w:sdt>
    </w:sdtContent>
  </w:sdt>
  <w:p w:rsidR="006A370F" w:rsidRDefault="006A370F">
    <w:pPr>
      <w:pStyle w:val="Footer"/>
    </w:pPr>
  </w:p>
  <w:p w:rsidR="006A370F" w:rsidRDefault="006A37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F" w:rsidRDefault="006A3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78" w:rsidRDefault="00D07478" w:rsidP="00547ADC">
      <w:pPr>
        <w:spacing w:after="0" w:line="240" w:lineRule="auto"/>
      </w:pPr>
      <w:r>
        <w:separator/>
      </w:r>
    </w:p>
  </w:footnote>
  <w:footnote w:type="continuationSeparator" w:id="0">
    <w:p w:rsidR="00D07478" w:rsidRDefault="00D07478" w:rsidP="00547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F" w:rsidRDefault="006A370F">
    <w:pPr>
      <w:pStyle w:val="Header"/>
    </w:pPr>
  </w:p>
  <w:p w:rsidR="006A370F" w:rsidRDefault="006A37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F" w:rsidRDefault="006A370F">
    <w:pPr>
      <w:pStyle w:val="Header"/>
    </w:pPr>
  </w:p>
  <w:p w:rsidR="006A370F" w:rsidRDefault="006A37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F" w:rsidRDefault="006A3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862"/>
    <w:multiLevelType w:val="hybridMultilevel"/>
    <w:tmpl w:val="7D3A9E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9DA32F7"/>
    <w:multiLevelType w:val="hybridMultilevel"/>
    <w:tmpl w:val="E012A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5E51F1"/>
    <w:multiLevelType w:val="hybridMultilevel"/>
    <w:tmpl w:val="5DB08DA2"/>
    <w:lvl w:ilvl="0" w:tplc="AA56179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9126BD"/>
    <w:multiLevelType w:val="hybridMultilevel"/>
    <w:tmpl w:val="D9DA3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AD91E01"/>
    <w:multiLevelType w:val="hybridMultilevel"/>
    <w:tmpl w:val="9B8239D2"/>
    <w:lvl w:ilvl="0" w:tplc="267256A4">
      <w:start w:val="2"/>
      <w:numFmt w:val="bullet"/>
      <w:lvlText w:val="•"/>
      <w:lvlJc w:val="left"/>
      <w:pPr>
        <w:ind w:left="720" w:hanging="360"/>
      </w:pPr>
      <w:rPr>
        <w:rFonts w:ascii="Times New Roman" w:eastAsia="Times New Roman" w:hAnsi="Times New Roman" w:cs="Times New Roman"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C245393"/>
    <w:multiLevelType w:val="hybridMultilevel"/>
    <w:tmpl w:val="5198A11A"/>
    <w:lvl w:ilvl="0" w:tplc="26168D9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99278A"/>
    <w:multiLevelType w:val="hybridMultilevel"/>
    <w:tmpl w:val="2888479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nsid w:val="28D24177"/>
    <w:multiLevelType w:val="hybridMultilevel"/>
    <w:tmpl w:val="458C6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9F710E"/>
    <w:multiLevelType w:val="hybridMultilevel"/>
    <w:tmpl w:val="6FC663F6"/>
    <w:lvl w:ilvl="0" w:tplc="B2ACE5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FA54B3"/>
    <w:multiLevelType w:val="hybridMultilevel"/>
    <w:tmpl w:val="5D9CB4FE"/>
    <w:lvl w:ilvl="0" w:tplc="8AF45878">
      <w:start w:val="1"/>
      <w:numFmt w:val="lowerLetter"/>
      <w:lvlText w:val="(%1)"/>
      <w:lvlJc w:val="left"/>
      <w:pPr>
        <w:tabs>
          <w:tab w:val="num" w:pos="690"/>
        </w:tabs>
        <w:ind w:left="690" w:hanging="360"/>
      </w:pPr>
      <w:rPr>
        <w:rFonts w:cs="Times New Roman"/>
      </w:rPr>
    </w:lvl>
    <w:lvl w:ilvl="1" w:tplc="0C090019">
      <w:start w:val="1"/>
      <w:numFmt w:val="lowerLetter"/>
      <w:lvlText w:val="%2."/>
      <w:lvlJc w:val="left"/>
      <w:pPr>
        <w:tabs>
          <w:tab w:val="num" w:pos="1410"/>
        </w:tabs>
        <w:ind w:left="1410" w:hanging="360"/>
      </w:pPr>
      <w:rPr>
        <w:rFonts w:cs="Times New Roman"/>
      </w:rPr>
    </w:lvl>
    <w:lvl w:ilvl="2" w:tplc="0C09001B">
      <w:start w:val="1"/>
      <w:numFmt w:val="lowerRoman"/>
      <w:lvlText w:val="%3."/>
      <w:lvlJc w:val="right"/>
      <w:pPr>
        <w:tabs>
          <w:tab w:val="num" w:pos="2130"/>
        </w:tabs>
        <w:ind w:left="2130" w:hanging="180"/>
      </w:pPr>
      <w:rPr>
        <w:rFonts w:cs="Times New Roman"/>
      </w:rPr>
    </w:lvl>
    <w:lvl w:ilvl="3" w:tplc="0C09000F">
      <w:start w:val="1"/>
      <w:numFmt w:val="decimal"/>
      <w:lvlText w:val="%4."/>
      <w:lvlJc w:val="left"/>
      <w:pPr>
        <w:tabs>
          <w:tab w:val="num" w:pos="2850"/>
        </w:tabs>
        <w:ind w:left="2850" w:hanging="360"/>
      </w:pPr>
      <w:rPr>
        <w:rFonts w:cs="Times New Roman"/>
      </w:rPr>
    </w:lvl>
    <w:lvl w:ilvl="4" w:tplc="0C090019">
      <w:start w:val="1"/>
      <w:numFmt w:val="lowerLetter"/>
      <w:lvlText w:val="%5."/>
      <w:lvlJc w:val="left"/>
      <w:pPr>
        <w:tabs>
          <w:tab w:val="num" w:pos="3570"/>
        </w:tabs>
        <w:ind w:left="3570" w:hanging="360"/>
      </w:pPr>
      <w:rPr>
        <w:rFonts w:cs="Times New Roman"/>
      </w:rPr>
    </w:lvl>
    <w:lvl w:ilvl="5" w:tplc="0C09001B">
      <w:start w:val="1"/>
      <w:numFmt w:val="lowerRoman"/>
      <w:lvlText w:val="%6."/>
      <w:lvlJc w:val="right"/>
      <w:pPr>
        <w:tabs>
          <w:tab w:val="num" w:pos="4290"/>
        </w:tabs>
        <w:ind w:left="4290" w:hanging="180"/>
      </w:pPr>
      <w:rPr>
        <w:rFonts w:cs="Times New Roman"/>
      </w:rPr>
    </w:lvl>
    <w:lvl w:ilvl="6" w:tplc="0C09000F">
      <w:start w:val="1"/>
      <w:numFmt w:val="decimal"/>
      <w:lvlText w:val="%7."/>
      <w:lvlJc w:val="left"/>
      <w:pPr>
        <w:tabs>
          <w:tab w:val="num" w:pos="5010"/>
        </w:tabs>
        <w:ind w:left="5010" w:hanging="360"/>
      </w:pPr>
      <w:rPr>
        <w:rFonts w:cs="Times New Roman"/>
      </w:rPr>
    </w:lvl>
    <w:lvl w:ilvl="7" w:tplc="0C090019">
      <w:start w:val="1"/>
      <w:numFmt w:val="lowerLetter"/>
      <w:lvlText w:val="%8."/>
      <w:lvlJc w:val="left"/>
      <w:pPr>
        <w:tabs>
          <w:tab w:val="num" w:pos="5730"/>
        </w:tabs>
        <w:ind w:left="5730" w:hanging="360"/>
      </w:pPr>
      <w:rPr>
        <w:rFonts w:cs="Times New Roman"/>
      </w:rPr>
    </w:lvl>
    <w:lvl w:ilvl="8" w:tplc="0C09001B">
      <w:start w:val="1"/>
      <w:numFmt w:val="lowerRoman"/>
      <w:lvlText w:val="%9."/>
      <w:lvlJc w:val="right"/>
      <w:pPr>
        <w:tabs>
          <w:tab w:val="num" w:pos="6450"/>
        </w:tabs>
        <w:ind w:left="6450" w:hanging="180"/>
      </w:pPr>
      <w:rPr>
        <w:rFonts w:cs="Times New Roman"/>
      </w:rPr>
    </w:lvl>
  </w:abstractNum>
  <w:abstractNum w:abstractNumId="10">
    <w:nsid w:val="33E637C3"/>
    <w:multiLevelType w:val="hybridMultilevel"/>
    <w:tmpl w:val="F86271FC"/>
    <w:lvl w:ilvl="0" w:tplc="0C090017">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nsid w:val="36CE498A"/>
    <w:multiLevelType w:val="multilevel"/>
    <w:tmpl w:val="F126C7B0"/>
    <w:lvl w:ilvl="0">
      <w:start w:val="1"/>
      <w:numFmt w:val="bullet"/>
      <w:lvlText w:val=""/>
      <w:lvlJc w:val="left"/>
      <w:pPr>
        <w:tabs>
          <w:tab w:val="num" w:pos="720"/>
        </w:tabs>
        <w:ind w:left="720" w:hanging="360"/>
      </w:pPr>
      <w:rPr>
        <w:rFonts w:ascii="Symbol" w:hAnsi="Symbol" w:hint="default"/>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38210414"/>
    <w:multiLevelType w:val="hybridMultilevel"/>
    <w:tmpl w:val="2C9CCC40"/>
    <w:lvl w:ilvl="0" w:tplc="E52C6884">
      <w:start w:val="1"/>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8B24E2F"/>
    <w:multiLevelType w:val="hybridMultilevel"/>
    <w:tmpl w:val="607C0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A216BB"/>
    <w:multiLevelType w:val="hybridMultilevel"/>
    <w:tmpl w:val="76065C82"/>
    <w:lvl w:ilvl="0" w:tplc="0C090001">
      <w:start w:val="1"/>
      <w:numFmt w:val="bullet"/>
      <w:lvlText w:val=""/>
      <w:lvlJc w:val="left"/>
      <w:pPr>
        <w:ind w:left="1002" w:hanging="360"/>
      </w:pPr>
      <w:rPr>
        <w:rFonts w:ascii="Symbol" w:hAnsi="Symbol" w:hint="default"/>
      </w:rPr>
    </w:lvl>
    <w:lvl w:ilvl="1" w:tplc="0C090003" w:tentative="1">
      <w:start w:val="1"/>
      <w:numFmt w:val="bullet"/>
      <w:lvlText w:val="o"/>
      <w:lvlJc w:val="left"/>
      <w:pPr>
        <w:ind w:left="1722" w:hanging="360"/>
      </w:pPr>
      <w:rPr>
        <w:rFonts w:ascii="Courier New" w:hAnsi="Courier New" w:cs="Courier New" w:hint="default"/>
      </w:rPr>
    </w:lvl>
    <w:lvl w:ilvl="2" w:tplc="0C090005" w:tentative="1">
      <w:start w:val="1"/>
      <w:numFmt w:val="bullet"/>
      <w:lvlText w:val=""/>
      <w:lvlJc w:val="left"/>
      <w:pPr>
        <w:ind w:left="2442" w:hanging="360"/>
      </w:pPr>
      <w:rPr>
        <w:rFonts w:ascii="Wingdings" w:hAnsi="Wingdings" w:hint="default"/>
      </w:rPr>
    </w:lvl>
    <w:lvl w:ilvl="3" w:tplc="0C090001" w:tentative="1">
      <w:start w:val="1"/>
      <w:numFmt w:val="bullet"/>
      <w:lvlText w:val=""/>
      <w:lvlJc w:val="left"/>
      <w:pPr>
        <w:ind w:left="3162" w:hanging="360"/>
      </w:pPr>
      <w:rPr>
        <w:rFonts w:ascii="Symbol" w:hAnsi="Symbol" w:hint="default"/>
      </w:rPr>
    </w:lvl>
    <w:lvl w:ilvl="4" w:tplc="0C090003" w:tentative="1">
      <w:start w:val="1"/>
      <w:numFmt w:val="bullet"/>
      <w:lvlText w:val="o"/>
      <w:lvlJc w:val="left"/>
      <w:pPr>
        <w:ind w:left="3882" w:hanging="360"/>
      </w:pPr>
      <w:rPr>
        <w:rFonts w:ascii="Courier New" w:hAnsi="Courier New" w:cs="Courier New" w:hint="default"/>
      </w:rPr>
    </w:lvl>
    <w:lvl w:ilvl="5" w:tplc="0C090005" w:tentative="1">
      <w:start w:val="1"/>
      <w:numFmt w:val="bullet"/>
      <w:lvlText w:val=""/>
      <w:lvlJc w:val="left"/>
      <w:pPr>
        <w:ind w:left="4602" w:hanging="360"/>
      </w:pPr>
      <w:rPr>
        <w:rFonts w:ascii="Wingdings" w:hAnsi="Wingdings" w:hint="default"/>
      </w:rPr>
    </w:lvl>
    <w:lvl w:ilvl="6" w:tplc="0C090001" w:tentative="1">
      <w:start w:val="1"/>
      <w:numFmt w:val="bullet"/>
      <w:lvlText w:val=""/>
      <w:lvlJc w:val="left"/>
      <w:pPr>
        <w:ind w:left="5322" w:hanging="360"/>
      </w:pPr>
      <w:rPr>
        <w:rFonts w:ascii="Symbol" w:hAnsi="Symbol" w:hint="default"/>
      </w:rPr>
    </w:lvl>
    <w:lvl w:ilvl="7" w:tplc="0C090003" w:tentative="1">
      <w:start w:val="1"/>
      <w:numFmt w:val="bullet"/>
      <w:lvlText w:val="o"/>
      <w:lvlJc w:val="left"/>
      <w:pPr>
        <w:ind w:left="6042" w:hanging="360"/>
      </w:pPr>
      <w:rPr>
        <w:rFonts w:ascii="Courier New" w:hAnsi="Courier New" w:cs="Courier New" w:hint="default"/>
      </w:rPr>
    </w:lvl>
    <w:lvl w:ilvl="8" w:tplc="0C090005" w:tentative="1">
      <w:start w:val="1"/>
      <w:numFmt w:val="bullet"/>
      <w:lvlText w:val=""/>
      <w:lvlJc w:val="left"/>
      <w:pPr>
        <w:ind w:left="6762" w:hanging="360"/>
      </w:pPr>
      <w:rPr>
        <w:rFonts w:ascii="Wingdings" w:hAnsi="Wingdings" w:hint="default"/>
      </w:rPr>
    </w:lvl>
  </w:abstractNum>
  <w:abstractNum w:abstractNumId="15">
    <w:nsid w:val="4A333CED"/>
    <w:multiLevelType w:val="hybridMultilevel"/>
    <w:tmpl w:val="6FC663F6"/>
    <w:lvl w:ilvl="0" w:tplc="B2ACE5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2111496"/>
    <w:multiLevelType w:val="hybridMultilevel"/>
    <w:tmpl w:val="FA5E6CCC"/>
    <w:lvl w:ilvl="0" w:tplc="0AE8AFE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43701D7"/>
    <w:multiLevelType w:val="multilevel"/>
    <w:tmpl w:val="A93C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5512F9"/>
    <w:multiLevelType w:val="hybridMultilevel"/>
    <w:tmpl w:val="335E286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nsid w:val="59030BFC"/>
    <w:multiLevelType w:val="hybridMultilevel"/>
    <w:tmpl w:val="D86A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C56CE"/>
    <w:multiLevelType w:val="hybridMultilevel"/>
    <w:tmpl w:val="B8EEF43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nsid w:val="5B5C282A"/>
    <w:multiLevelType w:val="hybridMultilevel"/>
    <w:tmpl w:val="227E826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nsid w:val="6119550C"/>
    <w:multiLevelType w:val="hybridMultilevel"/>
    <w:tmpl w:val="F6D02C6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nsid w:val="63643506"/>
    <w:multiLevelType w:val="hybridMultilevel"/>
    <w:tmpl w:val="B9B0060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nsid w:val="679163A8"/>
    <w:multiLevelType w:val="hybridMultilevel"/>
    <w:tmpl w:val="DABAC89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
    <w:nsid w:val="697907A7"/>
    <w:multiLevelType w:val="hybridMultilevel"/>
    <w:tmpl w:val="F13071B4"/>
    <w:lvl w:ilvl="0" w:tplc="0C090001">
      <w:start w:val="1"/>
      <w:numFmt w:val="bullet"/>
      <w:lvlText w:val=""/>
      <w:lvlJc w:val="left"/>
      <w:pPr>
        <w:ind w:left="720" w:hanging="360"/>
      </w:pPr>
      <w:rPr>
        <w:rFonts w:ascii="Symbol" w:hAnsi="Symbol" w:hint="default"/>
      </w:rPr>
    </w:lvl>
    <w:lvl w:ilvl="1" w:tplc="7550FA46">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130DC5"/>
    <w:multiLevelType w:val="hybridMultilevel"/>
    <w:tmpl w:val="038A3DF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nsid w:val="6D6169E7"/>
    <w:multiLevelType w:val="hybridMultilevel"/>
    <w:tmpl w:val="21F03BA2"/>
    <w:lvl w:ilvl="0" w:tplc="B2ACE5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FA3018C"/>
    <w:multiLevelType w:val="hybridMultilevel"/>
    <w:tmpl w:val="F4808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05D5F76"/>
    <w:multiLevelType w:val="hybridMultilevel"/>
    <w:tmpl w:val="1340F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A705E4"/>
    <w:multiLevelType w:val="hybridMultilevel"/>
    <w:tmpl w:val="62F825D2"/>
    <w:lvl w:ilvl="0" w:tplc="988A775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0AF373E"/>
    <w:multiLevelType w:val="hybridMultilevel"/>
    <w:tmpl w:val="226A9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3A43304"/>
    <w:multiLevelType w:val="hybridMultilevel"/>
    <w:tmpl w:val="C02AC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04566E"/>
    <w:multiLevelType w:val="hybridMultilevel"/>
    <w:tmpl w:val="1A882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D271FE8"/>
    <w:multiLevelType w:val="hybridMultilevel"/>
    <w:tmpl w:val="883A9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6"/>
  </w:num>
  <w:num w:numId="7">
    <w:abstractNumId w:val="4"/>
  </w:num>
  <w:num w:numId="8">
    <w:abstractNumId w:val="14"/>
  </w:num>
  <w:num w:numId="9">
    <w:abstractNumId w:val="34"/>
  </w:num>
  <w:num w:numId="10">
    <w:abstractNumId w:val="31"/>
  </w:num>
  <w:num w:numId="11">
    <w:abstractNumId w:val="0"/>
  </w:num>
  <w:num w:numId="12">
    <w:abstractNumId w:val="29"/>
  </w:num>
  <w:num w:numId="13">
    <w:abstractNumId w:val="18"/>
  </w:num>
  <w:num w:numId="14">
    <w:abstractNumId w:val="7"/>
  </w:num>
  <w:num w:numId="15">
    <w:abstractNumId w:val="13"/>
  </w:num>
  <w:num w:numId="16">
    <w:abstractNumId w:val="25"/>
  </w:num>
  <w:num w:numId="17">
    <w:abstractNumId w:val="32"/>
  </w:num>
  <w:num w:numId="18">
    <w:abstractNumId w:val="28"/>
  </w:num>
  <w:num w:numId="19">
    <w:abstractNumId w:val="1"/>
  </w:num>
  <w:num w:numId="20">
    <w:abstractNumId w:val="3"/>
  </w:num>
  <w:num w:numId="21">
    <w:abstractNumId w:val="10"/>
  </w:num>
  <w:num w:numId="22">
    <w:abstractNumId w:val="15"/>
  </w:num>
  <w:num w:numId="23">
    <w:abstractNumId w:val="8"/>
  </w:num>
  <w:num w:numId="24">
    <w:abstractNumId w:val="12"/>
  </w:num>
  <w:num w:numId="25">
    <w:abstractNumId w:val="2"/>
  </w:num>
  <w:num w:numId="26">
    <w:abstractNumId w:val="5"/>
  </w:num>
  <w:num w:numId="27">
    <w:abstractNumId w:val="16"/>
  </w:num>
  <w:num w:numId="28">
    <w:abstractNumId w:val="30"/>
  </w:num>
  <w:num w:numId="29">
    <w:abstractNumId w:val="22"/>
  </w:num>
  <w:num w:numId="30">
    <w:abstractNumId w:val="24"/>
  </w:num>
  <w:num w:numId="31">
    <w:abstractNumId w:val="20"/>
  </w:num>
  <w:num w:numId="32">
    <w:abstractNumId w:val="21"/>
  </w:num>
  <w:num w:numId="33">
    <w:abstractNumId w:val="23"/>
  </w:num>
  <w:num w:numId="34">
    <w:abstractNumId w:val="27"/>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75"/>
    <w:rsid w:val="000038D5"/>
    <w:rsid w:val="00003B3D"/>
    <w:rsid w:val="00003E32"/>
    <w:rsid w:val="000078B2"/>
    <w:rsid w:val="00010026"/>
    <w:rsid w:val="00010423"/>
    <w:rsid w:val="00010D2A"/>
    <w:rsid w:val="0001477E"/>
    <w:rsid w:val="00014D3D"/>
    <w:rsid w:val="00020FE2"/>
    <w:rsid w:val="000229E2"/>
    <w:rsid w:val="00024E43"/>
    <w:rsid w:val="0002747C"/>
    <w:rsid w:val="00031D17"/>
    <w:rsid w:val="00036D42"/>
    <w:rsid w:val="000370D4"/>
    <w:rsid w:val="00037B1B"/>
    <w:rsid w:val="00037BF4"/>
    <w:rsid w:val="0004021C"/>
    <w:rsid w:val="000436DD"/>
    <w:rsid w:val="00047351"/>
    <w:rsid w:val="00052DE9"/>
    <w:rsid w:val="00055AED"/>
    <w:rsid w:val="00061AFB"/>
    <w:rsid w:val="0007471F"/>
    <w:rsid w:val="0007563B"/>
    <w:rsid w:val="00076305"/>
    <w:rsid w:val="00080612"/>
    <w:rsid w:val="00081E7C"/>
    <w:rsid w:val="00083F68"/>
    <w:rsid w:val="00087794"/>
    <w:rsid w:val="000906CF"/>
    <w:rsid w:val="00091D74"/>
    <w:rsid w:val="00093778"/>
    <w:rsid w:val="00096F4E"/>
    <w:rsid w:val="0009790D"/>
    <w:rsid w:val="000A0D57"/>
    <w:rsid w:val="000A145C"/>
    <w:rsid w:val="000B2A90"/>
    <w:rsid w:val="000B74C2"/>
    <w:rsid w:val="000C1B22"/>
    <w:rsid w:val="000C5A1E"/>
    <w:rsid w:val="000C5C5D"/>
    <w:rsid w:val="000C623B"/>
    <w:rsid w:val="000C7498"/>
    <w:rsid w:val="000D4957"/>
    <w:rsid w:val="000D5B5F"/>
    <w:rsid w:val="000E0B38"/>
    <w:rsid w:val="000E0BB4"/>
    <w:rsid w:val="000E30A1"/>
    <w:rsid w:val="000E4403"/>
    <w:rsid w:val="000F5387"/>
    <w:rsid w:val="00102E41"/>
    <w:rsid w:val="001054E2"/>
    <w:rsid w:val="00110FD4"/>
    <w:rsid w:val="001118FF"/>
    <w:rsid w:val="00111955"/>
    <w:rsid w:val="00111D71"/>
    <w:rsid w:val="00112AC0"/>
    <w:rsid w:val="00116764"/>
    <w:rsid w:val="0012088A"/>
    <w:rsid w:val="00122FD6"/>
    <w:rsid w:val="0012327F"/>
    <w:rsid w:val="00124724"/>
    <w:rsid w:val="00125676"/>
    <w:rsid w:val="001262A1"/>
    <w:rsid w:val="00131543"/>
    <w:rsid w:val="00132B31"/>
    <w:rsid w:val="00141EE0"/>
    <w:rsid w:val="00142AFF"/>
    <w:rsid w:val="001725F2"/>
    <w:rsid w:val="00172BA7"/>
    <w:rsid w:val="00172E98"/>
    <w:rsid w:val="00174468"/>
    <w:rsid w:val="00185007"/>
    <w:rsid w:val="0018699A"/>
    <w:rsid w:val="001869AB"/>
    <w:rsid w:val="00186C0C"/>
    <w:rsid w:val="00192E98"/>
    <w:rsid w:val="001937DF"/>
    <w:rsid w:val="00193AC0"/>
    <w:rsid w:val="00197E4C"/>
    <w:rsid w:val="001A2D07"/>
    <w:rsid w:val="001A54FC"/>
    <w:rsid w:val="001A600B"/>
    <w:rsid w:val="001A741F"/>
    <w:rsid w:val="001B0FD8"/>
    <w:rsid w:val="001B1CDD"/>
    <w:rsid w:val="001B50DE"/>
    <w:rsid w:val="001B5716"/>
    <w:rsid w:val="001B7FC6"/>
    <w:rsid w:val="001C01DF"/>
    <w:rsid w:val="001C5BD8"/>
    <w:rsid w:val="001D0F31"/>
    <w:rsid w:val="001D2038"/>
    <w:rsid w:val="001D512A"/>
    <w:rsid w:val="001E1759"/>
    <w:rsid w:val="001E2020"/>
    <w:rsid w:val="001E2885"/>
    <w:rsid w:val="001F24D3"/>
    <w:rsid w:val="001F32A4"/>
    <w:rsid w:val="001F3660"/>
    <w:rsid w:val="001F41D7"/>
    <w:rsid w:val="001F4EC6"/>
    <w:rsid w:val="001F64BA"/>
    <w:rsid w:val="001F7151"/>
    <w:rsid w:val="00206E59"/>
    <w:rsid w:val="00216FC6"/>
    <w:rsid w:val="00235D85"/>
    <w:rsid w:val="002365EC"/>
    <w:rsid w:val="002375EC"/>
    <w:rsid w:val="0024164A"/>
    <w:rsid w:val="00241787"/>
    <w:rsid w:val="00242BB5"/>
    <w:rsid w:val="002435F8"/>
    <w:rsid w:val="00245AED"/>
    <w:rsid w:val="00251E45"/>
    <w:rsid w:val="00271DEE"/>
    <w:rsid w:val="00274015"/>
    <w:rsid w:val="00276646"/>
    <w:rsid w:val="002826BF"/>
    <w:rsid w:val="00290D43"/>
    <w:rsid w:val="002928DC"/>
    <w:rsid w:val="00292D9D"/>
    <w:rsid w:val="00293395"/>
    <w:rsid w:val="00293666"/>
    <w:rsid w:val="00296275"/>
    <w:rsid w:val="002A48EA"/>
    <w:rsid w:val="002A4D76"/>
    <w:rsid w:val="002A7B24"/>
    <w:rsid w:val="002B7ED0"/>
    <w:rsid w:val="002C0FC2"/>
    <w:rsid w:val="002C3B8A"/>
    <w:rsid w:val="002D06D6"/>
    <w:rsid w:val="002D540F"/>
    <w:rsid w:val="002D7E77"/>
    <w:rsid w:val="002E6DFB"/>
    <w:rsid w:val="002F2D0C"/>
    <w:rsid w:val="002F6252"/>
    <w:rsid w:val="002F6DC0"/>
    <w:rsid w:val="002F6F59"/>
    <w:rsid w:val="00302A75"/>
    <w:rsid w:val="00307E6E"/>
    <w:rsid w:val="00312DFF"/>
    <w:rsid w:val="003150C5"/>
    <w:rsid w:val="00315497"/>
    <w:rsid w:val="0031658D"/>
    <w:rsid w:val="00316999"/>
    <w:rsid w:val="003204E4"/>
    <w:rsid w:val="0033357F"/>
    <w:rsid w:val="003402DD"/>
    <w:rsid w:val="00342116"/>
    <w:rsid w:val="00344AAB"/>
    <w:rsid w:val="00351DC0"/>
    <w:rsid w:val="00351FDB"/>
    <w:rsid w:val="00353777"/>
    <w:rsid w:val="00355FF3"/>
    <w:rsid w:val="00356550"/>
    <w:rsid w:val="00361F55"/>
    <w:rsid w:val="00362192"/>
    <w:rsid w:val="0037347B"/>
    <w:rsid w:val="00381960"/>
    <w:rsid w:val="00385005"/>
    <w:rsid w:val="0039360C"/>
    <w:rsid w:val="00394311"/>
    <w:rsid w:val="0039491C"/>
    <w:rsid w:val="00396087"/>
    <w:rsid w:val="0039729D"/>
    <w:rsid w:val="003A18F5"/>
    <w:rsid w:val="003A62B4"/>
    <w:rsid w:val="003A6C6B"/>
    <w:rsid w:val="003A7A60"/>
    <w:rsid w:val="003A7C30"/>
    <w:rsid w:val="003B0079"/>
    <w:rsid w:val="003B468B"/>
    <w:rsid w:val="003C116A"/>
    <w:rsid w:val="003C3DD8"/>
    <w:rsid w:val="003C46AE"/>
    <w:rsid w:val="003C5474"/>
    <w:rsid w:val="003C7B43"/>
    <w:rsid w:val="003D6C67"/>
    <w:rsid w:val="003D737A"/>
    <w:rsid w:val="003E1F95"/>
    <w:rsid w:val="003E5A56"/>
    <w:rsid w:val="003E6848"/>
    <w:rsid w:val="003E7612"/>
    <w:rsid w:val="003F25F8"/>
    <w:rsid w:val="003F2F6F"/>
    <w:rsid w:val="003F4512"/>
    <w:rsid w:val="003F5A60"/>
    <w:rsid w:val="003F6F59"/>
    <w:rsid w:val="00410121"/>
    <w:rsid w:val="00414598"/>
    <w:rsid w:val="00427CA4"/>
    <w:rsid w:val="00432435"/>
    <w:rsid w:val="004359F3"/>
    <w:rsid w:val="0043693C"/>
    <w:rsid w:val="00445FA0"/>
    <w:rsid w:val="004522DC"/>
    <w:rsid w:val="00453CB9"/>
    <w:rsid w:val="00456F89"/>
    <w:rsid w:val="00461A40"/>
    <w:rsid w:val="00465CFD"/>
    <w:rsid w:val="004660AD"/>
    <w:rsid w:val="0047396A"/>
    <w:rsid w:val="004756FA"/>
    <w:rsid w:val="00475C0E"/>
    <w:rsid w:val="0047633E"/>
    <w:rsid w:val="00476A3A"/>
    <w:rsid w:val="00482A07"/>
    <w:rsid w:val="004845AC"/>
    <w:rsid w:val="00492CFC"/>
    <w:rsid w:val="00493B96"/>
    <w:rsid w:val="0049597C"/>
    <w:rsid w:val="0049617C"/>
    <w:rsid w:val="004A1790"/>
    <w:rsid w:val="004A2127"/>
    <w:rsid w:val="004A4B1B"/>
    <w:rsid w:val="004A5784"/>
    <w:rsid w:val="004A6B8B"/>
    <w:rsid w:val="004A77EE"/>
    <w:rsid w:val="004B1790"/>
    <w:rsid w:val="004B3A5A"/>
    <w:rsid w:val="004C62B3"/>
    <w:rsid w:val="004C677F"/>
    <w:rsid w:val="004C7E69"/>
    <w:rsid w:val="004D0050"/>
    <w:rsid w:val="004D08AC"/>
    <w:rsid w:val="004E2391"/>
    <w:rsid w:val="004E4949"/>
    <w:rsid w:val="004F2FE2"/>
    <w:rsid w:val="004F3C49"/>
    <w:rsid w:val="004F6486"/>
    <w:rsid w:val="00500CD9"/>
    <w:rsid w:val="00501D04"/>
    <w:rsid w:val="00505DEA"/>
    <w:rsid w:val="00512169"/>
    <w:rsid w:val="005128FD"/>
    <w:rsid w:val="00515B4C"/>
    <w:rsid w:val="00515FBC"/>
    <w:rsid w:val="005166FB"/>
    <w:rsid w:val="00525270"/>
    <w:rsid w:val="00526B9F"/>
    <w:rsid w:val="005420BD"/>
    <w:rsid w:val="0054794E"/>
    <w:rsid w:val="0054798F"/>
    <w:rsid w:val="00547ADC"/>
    <w:rsid w:val="00555BFA"/>
    <w:rsid w:val="00555DA1"/>
    <w:rsid w:val="00556EE7"/>
    <w:rsid w:val="00562810"/>
    <w:rsid w:val="00565B83"/>
    <w:rsid w:val="0056601F"/>
    <w:rsid w:val="00570A17"/>
    <w:rsid w:val="00571E9B"/>
    <w:rsid w:val="00576BD2"/>
    <w:rsid w:val="005779F1"/>
    <w:rsid w:val="00577BD9"/>
    <w:rsid w:val="0058598B"/>
    <w:rsid w:val="00590257"/>
    <w:rsid w:val="00591A44"/>
    <w:rsid w:val="00593ECC"/>
    <w:rsid w:val="00596A48"/>
    <w:rsid w:val="005A0AD9"/>
    <w:rsid w:val="005A17CB"/>
    <w:rsid w:val="005A5E1B"/>
    <w:rsid w:val="005B1B13"/>
    <w:rsid w:val="005B3C3B"/>
    <w:rsid w:val="005C0E2F"/>
    <w:rsid w:val="005C51B0"/>
    <w:rsid w:val="005C595A"/>
    <w:rsid w:val="005C5B69"/>
    <w:rsid w:val="005C5D0C"/>
    <w:rsid w:val="005C6E38"/>
    <w:rsid w:val="005C70F6"/>
    <w:rsid w:val="005D0E38"/>
    <w:rsid w:val="005D1D22"/>
    <w:rsid w:val="005D61B8"/>
    <w:rsid w:val="005E1C39"/>
    <w:rsid w:val="005E7671"/>
    <w:rsid w:val="005F20EE"/>
    <w:rsid w:val="005F59E5"/>
    <w:rsid w:val="005F65C2"/>
    <w:rsid w:val="006001CE"/>
    <w:rsid w:val="00600C48"/>
    <w:rsid w:val="00602300"/>
    <w:rsid w:val="00603B30"/>
    <w:rsid w:val="006057CD"/>
    <w:rsid w:val="00610DA2"/>
    <w:rsid w:val="00615639"/>
    <w:rsid w:val="006164FA"/>
    <w:rsid w:val="00620C3C"/>
    <w:rsid w:val="00620D81"/>
    <w:rsid w:val="0062610F"/>
    <w:rsid w:val="0062698D"/>
    <w:rsid w:val="00627738"/>
    <w:rsid w:val="0063290E"/>
    <w:rsid w:val="00634B1E"/>
    <w:rsid w:val="00637A52"/>
    <w:rsid w:val="00640ABB"/>
    <w:rsid w:val="00645B8A"/>
    <w:rsid w:val="00651B0D"/>
    <w:rsid w:val="00652177"/>
    <w:rsid w:val="0065297F"/>
    <w:rsid w:val="00663CCE"/>
    <w:rsid w:val="006642E1"/>
    <w:rsid w:val="0067614C"/>
    <w:rsid w:val="00676E34"/>
    <w:rsid w:val="006774F5"/>
    <w:rsid w:val="00687890"/>
    <w:rsid w:val="006905A4"/>
    <w:rsid w:val="00697C6A"/>
    <w:rsid w:val="006A085A"/>
    <w:rsid w:val="006A099C"/>
    <w:rsid w:val="006A0FF0"/>
    <w:rsid w:val="006A1B3B"/>
    <w:rsid w:val="006A370F"/>
    <w:rsid w:val="006A450D"/>
    <w:rsid w:val="006A5067"/>
    <w:rsid w:val="006B0519"/>
    <w:rsid w:val="006B170C"/>
    <w:rsid w:val="006B44B6"/>
    <w:rsid w:val="006B5B1E"/>
    <w:rsid w:val="006B7914"/>
    <w:rsid w:val="006C041E"/>
    <w:rsid w:val="006C5087"/>
    <w:rsid w:val="006C660B"/>
    <w:rsid w:val="006C69D8"/>
    <w:rsid w:val="006C7865"/>
    <w:rsid w:val="006D0282"/>
    <w:rsid w:val="006E0555"/>
    <w:rsid w:val="006E3B7D"/>
    <w:rsid w:val="00700584"/>
    <w:rsid w:val="007028E7"/>
    <w:rsid w:val="00704055"/>
    <w:rsid w:val="00705F8A"/>
    <w:rsid w:val="00711552"/>
    <w:rsid w:val="0071594B"/>
    <w:rsid w:val="00717081"/>
    <w:rsid w:val="00725D99"/>
    <w:rsid w:val="00726FDE"/>
    <w:rsid w:val="0073508D"/>
    <w:rsid w:val="00736A49"/>
    <w:rsid w:val="00736C61"/>
    <w:rsid w:val="007370AB"/>
    <w:rsid w:val="00740261"/>
    <w:rsid w:val="00745D3C"/>
    <w:rsid w:val="0074677F"/>
    <w:rsid w:val="00746CF2"/>
    <w:rsid w:val="007506F7"/>
    <w:rsid w:val="007510B3"/>
    <w:rsid w:val="007551DB"/>
    <w:rsid w:val="007565D1"/>
    <w:rsid w:val="0075699A"/>
    <w:rsid w:val="007619DD"/>
    <w:rsid w:val="00761F63"/>
    <w:rsid w:val="00765C90"/>
    <w:rsid w:val="00767E5E"/>
    <w:rsid w:val="00771530"/>
    <w:rsid w:val="00771FE9"/>
    <w:rsid w:val="007732B4"/>
    <w:rsid w:val="007804FD"/>
    <w:rsid w:val="00792B0D"/>
    <w:rsid w:val="0079719D"/>
    <w:rsid w:val="007A1BE0"/>
    <w:rsid w:val="007A2A9E"/>
    <w:rsid w:val="007A2EBD"/>
    <w:rsid w:val="007A4C23"/>
    <w:rsid w:val="007B424A"/>
    <w:rsid w:val="007B67FE"/>
    <w:rsid w:val="007D2AFD"/>
    <w:rsid w:val="007D46C3"/>
    <w:rsid w:val="007D5F74"/>
    <w:rsid w:val="007E0483"/>
    <w:rsid w:val="007E3767"/>
    <w:rsid w:val="007E3A32"/>
    <w:rsid w:val="007E7DF7"/>
    <w:rsid w:val="007F0B64"/>
    <w:rsid w:val="007F3CA8"/>
    <w:rsid w:val="007F700C"/>
    <w:rsid w:val="00802EA4"/>
    <w:rsid w:val="00803986"/>
    <w:rsid w:val="00804C52"/>
    <w:rsid w:val="00806067"/>
    <w:rsid w:val="00806CD3"/>
    <w:rsid w:val="00810FC2"/>
    <w:rsid w:val="00813EEE"/>
    <w:rsid w:val="0083579D"/>
    <w:rsid w:val="008402E0"/>
    <w:rsid w:val="008532F4"/>
    <w:rsid w:val="008632AB"/>
    <w:rsid w:val="00867817"/>
    <w:rsid w:val="008701DE"/>
    <w:rsid w:val="00874987"/>
    <w:rsid w:val="00875B0A"/>
    <w:rsid w:val="0088254E"/>
    <w:rsid w:val="00884376"/>
    <w:rsid w:val="00886BF3"/>
    <w:rsid w:val="0088793B"/>
    <w:rsid w:val="00892103"/>
    <w:rsid w:val="0089271A"/>
    <w:rsid w:val="00894CBC"/>
    <w:rsid w:val="008B0B00"/>
    <w:rsid w:val="008B22EC"/>
    <w:rsid w:val="008B4C78"/>
    <w:rsid w:val="008B710C"/>
    <w:rsid w:val="008C0C36"/>
    <w:rsid w:val="008C33C9"/>
    <w:rsid w:val="008C3B53"/>
    <w:rsid w:val="008C42C5"/>
    <w:rsid w:val="008D41B2"/>
    <w:rsid w:val="008D6682"/>
    <w:rsid w:val="008D6F84"/>
    <w:rsid w:val="008E0EA3"/>
    <w:rsid w:val="008E2C63"/>
    <w:rsid w:val="008E7771"/>
    <w:rsid w:val="008F3B57"/>
    <w:rsid w:val="00900B2F"/>
    <w:rsid w:val="0090305E"/>
    <w:rsid w:val="00907E7E"/>
    <w:rsid w:val="009105C9"/>
    <w:rsid w:val="009115C8"/>
    <w:rsid w:val="00912ADC"/>
    <w:rsid w:val="00913C12"/>
    <w:rsid w:val="00916B1C"/>
    <w:rsid w:val="00923B66"/>
    <w:rsid w:val="009261A8"/>
    <w:rsid w:val="00933254"/>
    <w:rsid w:val="00941DB8"/>
    <w:rsid w:val="00942560"/>
    <w:rsid w:val="00951E51"/>
    <w:rsid w:val="00954DBB"/>
    <w:rsid w:val="00960505"/>
    <w:rsid w:val="00963520"/>
    <w:rsid w:val="00967522"/>
    <w:rsid w:val="00970D35"/>
    <w:rsid w:val="00982400"/>
    <w:rsid w:val="00984CA7"/>
    <w:rsid w:val="0098504E"/>
    <w:rsid w:val="00996126"/>
    <w:rsid w:val="009A4122"/>
    <w:rsid w:val="009A4A3B"/>
    <w:rsid w:val="009A57FA"/>
    <w:rsid w:val="009B2824"/>
    <w:rsid w:val="009B3C4B"/>
    <w:rsid w:val="009C04C5"/>
    <w:rsid w:val="009C4AB2"/>
    <w:rsid w:val="009C4CEF"/>
    <w:rsid w:val="009D3010"/>
    <w:rsid w:val="009D668D"/>
    <w:rsid w:val="009E0A85"/>
    <w:rsid w:val="009E1516"/>
    <w:rsid w:val="009E3C64"/>
    <w:rsid w:val="009E7F0D"/>
    <w:rsid w:val="009F1AC3"/>
    <w:rsid w:val="009F22AD"/>
    <w:rsid w:val="009F3C9A"/>
    <w:rsid w:val="00A01FD4"/>
    <w:rsid w:val="00A076D9"/>
    <w:rsid w:val="00A07CFD"/>
    <w:rsid w:val="00A11305"/>
    <w:rsid w:val="00A113EE"/>
    <w:rsid w:val="00A11B1E"/>
    <w:rsid w:val="00A1282F"/>
    <w:rsid w:val="00A15A4A"/>
    <w:rsid w:val="00A22F86"/>
    <w:rsid w:val="00A248EF"/>
    <w:rsid w:val="00A313DD"/>
    <w:rsid w:val="00A32C1F"/>
    <w:rsid w:val="00A32E95"/>
    <w:rsid w:val="00A37130"/>
    <w:rsid w:val="00A41FA3"/>
    <w:rsid w:val="00A44F89"/>
    <w:rsid w:val="00A478DE"/>
    <w:rsid w:val="00A54264"/>
    <w:rsid w:val="00A6016B"/>
    <w:rsid w:val="00A60F04"/>
    <w:rsid w:val="00A61E62"/>
    <w:rsid w:val="00A73031"/>
    <w:rsid w:val="00A73ABA"/>
    <w:rsid w:val="00A74618"/>
    <w:rsid w:val="00A80B38"/>
    <w:rsid w:val="00A80CED"/>
    <w:rsid w:val="00A8126F"/>
    <w:rsid w:val="00A93ABA"/>
    <w:rsid w:val="00A93C56"/>
    <w:rsid w:val="00A95649"/>
    <w:rsid w:val="00AA015A"/>
    <w:rsid w:val="00AA06F4"/>
    <w:rsid w:val="00AA097B"/>
    <w:rsid w:val="00AA19E6"/>
    <w:rsid w:val="00AA213E"/>
    <w:rsid w:val="00AA27A1"/>
    <w:rsid w:val="00AA3674"/>
    <w:rsid w:val="00AA4BEB"/>
    <w:rsid w:val="00AA50ED"/>
    <w:rsid w:val="00AB065F"/>
    <w:rsid w:val="00AB2B74"/>
    <w:rsid w:val="00AC2601"/>
    <w:rsid w:val="00AC28EC"/>
    <w:rsid w:val="00AD298E"/>
    <w:rsid w:val="00AD5275"/>
    <w:rsid w:val="00AD56F7"/>
    <w:rsid w:val="00AD6831"/>
    <w:rsid w:val="00AE04F9"/>
    <w:rsid w:val="00AE0628"/>
    <w:rsid w:val="00B0184B"/>
    <w:rsid w:val="00B03181"/>
    <w:rsid w:val="00B0390A"/>
    <w:rsid w:val="00B07242"/>
    <w:rsid w:val="00B10B2C"/>
    <w:rsid w:val="00B116D4"/>
    <w:rsid w:val="00B15727"/>
    <w:rsid w:val="00B22D6B"/>
    <w:rsid w:val="00B238C4"/>
    <w:rsid w:val="00B23BBD"/>
    <w:rsid w:val="00B270C5"/>
    <w:rsid w:val="00B3000D"/>
    <w:rsid w:val="00B30B6C"/>
    <w:rsid w:val="00B31359"/>
    <w:rsid w:val="00B320C6"/>
    <w:rsid w:val="00B33F7D"/>
    <w:rsid w:val="00B36B60"/>
    <w:rsid w:val="00B44D59"/>
    <w:rsid w:val="00B454D6"/>
    <w:rsid w:val="00B4674B"/>
    <w:rsid w:val="00B5677B"/>
    <w:rsid w:val="00B57714"/>
    <w:rsid w:val="00B604F5"/>
    <w:rsid w:val="00B62624"/>
    <w:rsid w:val="00B65F9E"/>
    <w:rsid w:val="00B67B7C"/>
    <w:rsid w:val="00B74EB3"/>
    <w:rsid w:val="00B74FC6"/>
    <w:rsid w:val="00B84E02"/>
    <w:rsid w:val="00B90345"/>
    <w:rsid w:val="00B90733"/>
    <w:rsid w:val="00B9524B"/>
    <w:rsid w:val="00B95699"/>
    <w:rsid w:val="00BA008B"/>
    <w:rsid w:val="00BA1E7C"/>
    <w:rsid w:val="00BB21E3"/>
    <w:rsid w:val="00BB6A5E"/>
    <w:rsid w:val="00BC0938"/>
    <w:rsid w:val="00BC1886"/>
    <w:rsid w:val="00BC3607"/>
    <w:rsid w:val="00BC3F3F"/>
    <w:rsid w:val="00BC764C"/>
    <w:rsid w:val="00BC7F2B"/>
    <w:rsid w:val="00BD42DC"/>
    <w:rsid w:val="00BD5382"/>
    <w:rsid w:val="00BD5D2D"/>
    <w:rsid w:val="00BE04A8"/>
    <w:rsid w:val="00BE30BB"/>
    <w:rsid w:val="00BE5BD2"/>
    <w:rsid w:val="00BE6617"/>
    <w:rsid w:val="00BE7A40"/>
    <w:rsid w:val="00BF42CC"/>
    <w:rsid w:val="00BF7667"/>
    <w:rsid w:val="00C065B6"/>
    <w:rsid w:val="00C1759A"/>
    <w:rsid w:val="00C17814"/>
    <w:rsid w:val="00C20F80"/>
    <w:rsid w:val="00C22237"/>
    <w:rsid w:val="00C252A7"/>
    <w:rsid w:val="00C31334"/>
    <w:rsid w:val="00C368D4"/>
    <w:rsid w:val="00C40D98"/>
    <w:rsid w:val="00C425F9"/>
    <w:rsid w:val="00C42B5D"/>
    <w:rsid w:val="00C56911"/>
    <w:rsid w:val="00C661D4"/>
    <w:rsid w:val="00C676C4"/>
    <w:rsid w:val="00C731D0"/>
    <w:rsid w:val="00C771B9"/>
    <w:rsid w:val="00C80DDA"/>
    <w:rsid w:val="00C83587"/>
    <w:rsid w:val="00C84BAA"/>
    <w:rsid w:val="00C92026"/>
    <w:rsid w:val="00C937FF"/>
    <w:rsid w:val="00C93870"/>
    <w:rsid w:val="00C95B97"/>
    <w:rsid w:val="00C95F23"/>
    <w:rsid w:val="00CA0BE3"/>
    <w:rsid w:val="00CA2FDA"/>
    <w:rsid w:val="00CA5D81"/>
    <w:rsid w:val="00CB461F"/>
    <w:rsid w:val="00CD00A7"/>
    <w:rsid w:val="00CD358E"/>
    <w:rsid w:val="00CD3F50"/>
    <w:rsid w:val="00CD4616"/>
    <w:rsid w:val="00CD477C"/>
    <w:rsid w:val="00CE0A97"/>
    <w:rsid w:val="00CE0CCA"/>
    <w:rsid w:val="00CE2C3D"/>
    <w:rsid w:val="00CE5A8B"/>
    <w:rsid w:val="00CF1272"/>
    <w:rsid w:val="00CF1B6F"/>
    <w:rsid w:val="00CF26D2"/>
    <w:rsid w:val="00D0020A"/>
    <w:rsid w:val="00D00A27"/>
    <w:rsid w:val="00D02411"/>
    <w:rsid w:val="00D031EF"/>
    <w:rsid w:val="00D06C71"/>
    <w:rsid w:val="00D07478"/>
    <w:rsid w:val="00D11517"/>
    <w:rsid w:val="00D142B1"/>
    <w:rsid w:val="00D148EF"/>
    <w:rsid w:val="00D159DA"/>
    <w:rsid w:val="00D30A58"/>
    <w:rsid w:val="00D3147E"/>
    <w:rsid w:val="00D3407A"/>
    <w:rsid w:val="00D43C84"/>
    <w:rsid w:val="00D44F49"/>
    <w:rsid w:val="00D45D33"/>
    <w:rsid w:val="00D4688A"/>
    <w:rsid w:val="00D503C4"/>
    <w:rsid w:val="00D52751"/>
    <w:rsid w:val="00D5295B"/>
    <w:rsid w:val="00D54925"/>
    <w:rsid w:val="00D557E1"/>
    <w:rsid w:val="00D6183D"/>
    <w:rsid w:val="00D61DA4"/>
    <w:rsid w:val="00D622DF"/>
    <w:rsid w:val="00D65886"/>
    <w:rsid w:val="00D739B5"/>
    <w:rsid w:val="00D82261"/>
    <w:rsid w:val="00D855AA"/>
    <w:rsid w:val="00D919C7"/>
    <w:rsid w:val="00D92A1B"/>
    <w:rsid w:val="00D9373E"/>
    <w:rsid w:val="00DA1A6E"/>
    <w:rsid w:val="00DA3619"/>
    <w:rsid w:val="00DA4118"/>
    <w:rsid w:val="00DA7ED1"/>
    <w:rsid w:val="00DB2924"/>
    <w:rsid w:val="00DB2F0D"/>
    <w:rsid w:val="00DB3CEC"/>
    <w:rsid w:val="00DC095F"/>
    <w:rsid w:val="00DD1A8C"/>
    <w:rsid w:val="00DE0FA1"/>
    <w:rsid w:val="00DE1557"/>
    <w:rsid w:val="00DE1D2F"/>
    <w:rsid w:val="00DE3D67"/>
    <w:rsid w:val="00DE5ED4"/>
    <w:rsid w:val="00E01915"/>
    <w:rsid w:val="00E0296A"/>
    <w:rsid w:val="00E105CE"/>
    <w:rsid w:val="00E13C1F"/>
    <w:rsid w:val="00E148F5"/>
    <w:rsid w:val="00E17052"/>
    <w:rsid w:val="00E23DC5"/>
    <w:rsid w:val="00E25DFD"/>
    <w:rsid w:val="00E342FB"/>
    <w:rsid w:val="00E41C44"/>
    <w:rsid w:val="00E44E4E"/>
    <w:rsid w:val="00E45524"/>
    <w:rsid w:val="00E5291E"/>
    <w:rsid w:val="00E53B43"/>
    <w:rsid w:val="00E545BE"/>
    <w:rsid w:val="00E5504E"/>
    <w:rsid w:val="00E56118"/>
    <w:rsid w:val="00E56488"/>
    <w:rsid w:val="00E60FA8"/>
    <w:rsid w:val="00E620B1"/>
    <w:rsid w:val="00E622AB"/>
    <w:rsid w:val="00E63B2D"/>
    <w:rsid w:val="00E7210B"/>
    <w:rsid w:val="00E74D6D"/>
    <w:rsid w:val="00E75B94"/>
    <w:rsid w:val="00E80351"/>
    <w:rsid w:val="00E82A9F"/>
    <w:rsid w:val="00E83B84"/>
    <w:rsid w:val="00E85809"/>
    <w:rsid w:val="00E85C54"/>
    <w:rsid w:val="00E90627"/>
    <w:rsid w:val="00E93EFE"/>
    <w:rsid w:val="00E97669"/>
    <w:rsid w:val="00EA00E3"/>
    <w:rsid w:val="00EA5FB8"/>
    <w:rsid w:val="00EA7E05"/>
    <w:rsid w:val="00EB0BA2"/>
    <w:rsid w:val="00EC4867"/>
    <w:rsid w:val="00EC7D8F"/>
    <w:rsid w:val="00ED0A6E"/>
    <w:rsid w:val="00ED199C"/>
    <w:rsid w:val="00ED6435"/>
    <w:rsid w:val="00EE0B8B"/>
    <w:rsid w:val="00EE1A02"/>
    <w:rsid w:val="00EE5A6D"/>
    <w:rsid w:val="00EE7283"/>
    <w:rsid w:val="00EE7B1C"/>
    <w:rsid w:val="00EF0A3A"/>
    <w:rsid w:val="00EF3AEC"/>
    <w:rsid w:val="00EF3DE4"/>
    <w:rsid w:val="00EF4970"/>
    <w:rsid w:val="00EF4D2B"/>
    <w:rsid w:val="00EF4D64"/>
    <w:rsid w:val="00F02289"/>
    <w:rsid w:val="00F0426A"/>
    <w:rsid w:val="00F16CFD"/>
    <w:rsid w:val="00F20915"/>
    <w:rsid w:val="00F21D08"/>
    <w:rsid w:val="00F27101"/>
    <w:rsid w:val="00F330EB"/>
    <w:rsid w:val="00F35767"/>
    <w:rsid w:val="00F363A7"/>
    <w:rsid w:val="00F369FD"/>
    <w:rsid w:val="00F36ED9"/>
    <w:rsid w:val="00F40F86"/>
    <w:rsid w:val="00F43627"/>
    <w:rsid w:val="00F4443B"/>
    <w:rsid w:val="00F57C27"/>
    <w:rsid w:val="00F6226F"/>
    <w:rsid w:val="00F62F3F"/>
    <w:rsid w:val="00F65156"/>
    <w:rsid w:val="00F677BE"/>
    <w:rsid w:val="00F75DB0"/>
    <w:rsid w:val="00F7600C"/>
    <w:rsid w:val="00F76DA0"/>
    <w:rsid w:val="00F805F6"/>
    <w:rsid w:val="00F90844"/>
    <w:rsid w:val="00F92BE0"/>
    <w:rsid w:val="00F93593"/>
    <w:rsid w:val="00FA2856"/>
    <w:rsid w:val="00FA7DA4"/>
    <w:rsid w:val="00FB174D"/>
    <w:rsid w:val="00FB2335"/>
    <w:rsid w:val="00FB3A22"/>
    <w:rsid w:val="00FB6AAE"/>
    <w:rsid w:val="00FC1CC7"/>
    <w:rsid w:val="00FC1E6F"/>
    <w:rsid w:val="00FC3D36"/>
    <w:rsid w:val="00FC5275"/>
    <w:rsid w:val="00FC5AE1"/>
    <w:rsid w:val="00FD01B7"/>
    <w:rsid w:val="00FD113C"/>
    <w:rsid w:val="00FE4D72"/>
    <w:rsid w:val="00FF6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961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617C"/>
    <w:rPr>
      <w:rFonts w:ascii="Calibri" w:hAnsi="Calibri"/>
      <w:szCs w:val="21"/>
    </w:rPr>
  </w:style>
  <w:style w:type="paragraph" w:customStyle="1" w:styleId="Defstart">
    <w:name w:val="Defstart"/>
    <w:rsid w:val="0049617C"/>
    <w:pPr>
      <w:tabs>
        <w:tab w:val="left" w:pos="879"/>
      </w:tabs>
      <w:spacing w:before="80" w:after="0" w:line="260" w:lineRule="atLeast"/>
      <w:ind w:left="879" w:hanging="879"/>
    </w:pPr>
    <w:rPr>
      <w:rFonts w:ascii="Times New Roman" w:eastAsia="Times New Roman" w:hAnsi="Times New Roman" w:cs="Times New Roman"/>
      <w:snapToGrid w:val="0"/>
      <w:sz w:val="24"/>
      <w:szCs w:val="20"/>
      <w:lang w:eastAsia="en-AU"/>
    </w:rPr>
  </w:style>
  <w:style w:type="character" w:customStyle="1" w:styleId="CharDefText">
    <w:name w:val="CharDefText"/>
    <w:basedOn w:val="DefaultParagraphFont"/>
    <w:rsid w:val="0049617C"/>
    <w:rPr>
      <w:b/>
      <w:i/>
    </w:rPr>
  </w:style>
  <w:style w:type="paragraph" w:styleId="ListParagraph">
    <w:name w:val="List Paragraph"/>
    <w:basedOn w:val="Normal"/>
    <w:uiPriority w:val="34"/>
    <w:qFormat/>
    <w:rsid w:val="008632AB"/>
    <w:pPr>
      <w:ind w:left="720"/>
      <w:contextualSpacing/>
    </w:pPr>
  </w:style>
  <w:style w:type="paragraph" w:customStyle="1" w:styleId="Body1">
    <w:name w:val="Body 1"/>
    <w:rsid w:val="005F20EE"/>
    <w:pPr>
      <w:spacing w:after="0" w:line="240" w:lineRule="auto"/>
    </w:pPr>
    <w:rPr>
      <w:rFonts w:ascii="Helvetica" w:eastAsia="Arial Unicode MS" w:hAnsi="Helvetica" w:cs="Times New Roman"/>
      <w:color w:val="000000"/>
      <w:sz w:val="24"/>
      <w:szCs w:val="20"/>
      <w:lang w:eastAsia="en-AU"/>
    </w:rPr>
  </w:style>
  <w:style w:type="paragraph" w:styleId="Header">
    <w:name w:val="header"/>
    <w:basedOn w:val="Normal"/>
    <w:link w:val="HeaderChar"/>
    <w:uiPriority w:val="99"/>
    <w:unhideWhenUsed/>
    <w:rsid w:val="00E63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2D"/>
  </w:style>
  <w:style w:type="paragraph" w:styleId="Footer">
    <w:name w:val="footer"/>
    <w:basedOn w:val="Normal"/>
    <w:link w:val="FooterChar"/>
    <w:uiPriority w:val="99"/>
    <w:unhideWhenUsed/>
    <w:rsid w:val="00E63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2D"/>
  </w:style>
  <w:style w:type="character" w:customStyle="1" w:styleId="NormalnumberedChar">
    <w:name w:val="Normal numbered Char"/>
    <w:basedOn w:val="DefaultParagraphFont"/>
    <w:link w:val="Normalnumbered"/>
    <w:uiPriority w:val="99"/>
    <w:locked/>
    <w:rsid w:val="00DB3CEC"/>
    <w:rPr>
      <w:rFonts w:ascii="Corbel" w:hAnsi="Corbel"/>
      <w:color w:val="000000"/>
      <w:sz w:val="23"/>
      <w:szCs w:val="20"/>
    </w:rPr>
  </w:style>
  <w:style w:type="paragraph" w:customStyle="1" w:styleId="Normalnumbered">
    <w:name w:val="Normal numbered"/>
    <w:basedOn w:val="Normal"/>
    <w:link w:val="NormalnumberedChar"/>
    <w:uiPriority w:val="99"/>
    <w:rsid w:val="00DB3CEC"/>
    <w:pPr>
      <w:spacing w:after="240" w:line="260" w:lineRule="exact"/>
      <w:jc w:val="both"/>
    </w:pPr>
    <w:rPr>
      <w:rFonts w:ascii="Corbel" w:hAnsi="Corbel"/>
      <w:color w:val="000000"/>
      <w:sz w:val="23"/>
      <w:szCs w:val="20"/>
    </w:rPr>
  </w:style>
  <w:style w:type="paragraph" w:styleId="EndnoteText">
    <w:name w:val="endnote text"/>
    <w:basedOn w:val="Normal"/>
    <w:link w:val="EndnoteTextChar"/>
    <w:uiPriority w:val="99"/>
    <w:semiHidden/>
    <w:unhideWhenUsed/>
    <w:rsid w:val="00DB3CEC"/>
    <w:pPr>
      <w:spacing w:after="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semiHidden/>
    <w:rsid w:val="00DB3CEC"/>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DB3CEC"/>
    <w:rPr>
      <w:rFonts w:ascii="Times New Roman" w:hAnsi="Times New Roman" w:cs="Times New Roman" w:hint="default"/>
      <w:vertAlign w:val="superscript"/>
    </w:rPr>
  </w:style>
  <w:style w:type="character" w:customStyle="1" w:styleId="DefaultChar">
    <w:name w:val="Default Char"/>
    <w:basedOn w:val="DefaultParagraphFont"/>
    <w:link w:val="Default"/>
    <w:uiPriority w:val="99"/>
    <w:locked/>
    <w:rsid w:val="00DB3CEC"/>
    <w:rPr>
      <w:color w:val="000000"/>
      <w:sz w:val="24"/>
      <w:szCs w:val="24"/>
    </w:rPr>
  </w:style>
  <w:style w:type="paragraph" w:customStyle="1" w:styleId="Default">
    <w:name w:val="Default"/>
    <w:link w:val="DefaultChar"/>
    <w:uiPriority w:val="99"/>
    <w:rsid w:val="00DB3CEC"/>
    <w:pPr>
      <w:autoSpaceDE w:val="0"/>
      <w:autoSpaceDN w:val="0"/>
      <w:adjustRightInd w:val="0"/>
      <w:spacing w:after="0" w:line="240" w:lineRule="auto"/>
    </w:pPr>
    <w:rPr>
      <w:color w:val="000000"/>
      <w:sz w:val="24"/>
      <w:szCs w:val="24"/>
    </w:rPr>
  </w:style>
  <w:style w:type="paragraph" w:styleId="HTMLPreformatted">
    <w:name w:val="HTML Preformatted"/>
    <w:basedOn w:val="Normal"/>
    <w:link w:val="HTMLPreformattedChar"/>
    <w:semiHidden/>
    <w:unhideWhenUsed/>
    <w:rsid w:val="00BA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semiHidden/>
    <w:rsid w:val="00BA008B"/>
    <w:rPr>
      <w:rFonts w:ascii="Courier New" w:eastAsia="Times New Roman" w:hAnsi="Courier New" w:cs="Courier New"/>
      <w:sz w:val="20"/>
      <w:szCs w:val="20"/>
      <w:lang w:eastAsia="en-AU"/>
    </w:rPr>
  </w:style>
  <w:style w:type="paragraph" w:styleId="FootnoteText">
    <w:name w:val="footnote text"/>
    <w:basedOn w:val="Normal"/>
    <w:link w:val="FootnoteTextChar"/>
    <w:unhideWhenUsed/>
    <w:rsid w:val="00BA008B"/>
    <w:pPr>
      <w:spacing w:after="120" w:line="300" w:lineRule="atLeast"/>
      <w:ind w:left="284" w:hanging="284"/>
    </w:pPr>
    <w:rPr>
      <w:rFonts w:ascii="Arial" w:eastAsia="Times New Roman" w:hAnsi="Arial" w:cs="Times New Roman"/>
      <w:sz w:val="18"/>
      <w:szCs w:val="20"/>
    </w:rPr>
  </w:style>
  <w:style w:type="character" w:customStyle="1" w:styleId="FootnoteTextChar">
    <w:name w:val="Footnote Text Char"/>
    <w:basedOn w:val="DefaultParagraphFont"/>
    <w:link w:val="FootnoteText"/>
    <w:semiHidden/>
    <w:rsid w:val="00BA008B"/>
    <w:rPr>
      <w:rFonts w:ascii="Arial" w:eastAsia="Times New Roman" w:hAnsi="Arial" w:cs="Times New Roman"/>
      <w:sz w:val="18"/>
      <w:szCs w:val="20"/>
    </w:rPr>
  </w:style>
  <w:style w:type="character" w:styleId="FootnoteReference">
    <w:name w:val="footnote reference"/>
    <w:unhideWhenUsed/>
    <w:rsid w:val="00BA008B"/>
    <w:rPr>
      <w:rFonts w:ascii="Arial" w:hAnsi="Arial" w:cs="Times New Roman" w:hint="default"/>
      <w:sz w:val="18"/>
      <w:vertAlign w:val="superscript"/>
    </w:rPr>
  </w:style>
  <w:style w:type="character" w:styleId="Hyperlink">
    <w:name w:val="Hyperlink"/>
    <w:basedOn w:val="DefaultParagraphFont"/>
    <w:uiPriority w:val="99"/>
    <w:unhideWhenUsed/>
    <w:rsid w:val="005D61B8"/>
    <w:rPr>
      <w:color w:val="0000FF" w:themeColor="hyperlink"/>
      <w:u w:val="single"/>
    </w:rPr>
  </w:style>
  <w:style w:type="character" w:styleId="FollowedHyperlink">
    <w:name w:val="FollowedHyperlink"/>
    <w:basedOn w:val="DefaultParagraphFont"/>
    <w:uiPriority w:val="99"/>
    <w:semiHidden/>
    <w:unhideWhenUsed/>
    <w:rsid w:val="000038D5"/>
    <w:rPr>
      <w:color w:val="800080" w:themeColor="followedHyperlink"/>
      <w:u w:val="single"/>
    </w:rPr>
  </w:style>
  <w:style w:type="character" w:customStyle="1" w:styleId="FootnoteTextChar1">
    <w:name w:val="Footnote Text Char1"/>
    <w:rsid w:val="00A73031"/>
    <w:rPr>
      <w:rFonts w:ascii="Arial" w:hAnsi="Arial"/>
      <w:lang w:eastAsia="en-US"/>
    </w:rPr>
  </w:style>
  <w:style w:type="paragraph" w:styleId="BalloonText">
    <w:name w:val="Balloon Text"/>
    <w:basedOn w:val="Normal"/>
    <w:link w:val="BalloonTextChar"/>
    <w:uiPriority w:val="99"/>
    <w:semiHidden/>
    <w:unhideWhenUsed/>
    <w:rsid w:val="0013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961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617C"/>
    <w:rPr>
      <w:rFonts w:ascii="Calibri" w:hAnsi="Calibri"/>
      <w:szCs w:val="21"/>
    </w:rPr>
  </w:style>
  <w:style w:type="paragraph" w:customStyle="1" w:styleId="Defstart">
    <w:name w:val="Defstart"/>
    <w:rsid w:val="0049617C"/>
    <w:pPr>
      <w:tabs>
        <w:tab w:val="left" w:pos="879"/>
      </w:tabs>
      <w:spacing w:before="80" w:after="0" w:line="260" w:lineRule="atLeast"/>
      <w:ind w:left="879" w:hanging="879"/>
    </w:pPr>
    <w:rPr>
      <w:rFonts w:ascii="Times New Roman" w:eastAsia="Times New Roman" w:hAnsi="Times New Roman" w:cs="Times New Roman"/>
      <w:snapToGrid w:val="0"/>
      <w:sz w:val="24"/>
      <w:szCs w:val="20"/>
      <w:lang w:eastAsia="en-AU"/>
    </w:rPr>
  </w:style>
  <w:style w:type="character" w:customStyle="1" w:styleId="CharDefText">
    <w:name w:val="CharDefText"/>
    <w:basedOn w:val="DefaultParagraphFont"/>
    <w:rsid w:val="0049617C"/>
    <w:rPr>
      <w:b/>
      <w:i/>
    </w:rPr>
  </w:style>
  <w:style w:type="paragraph" w:styleId="ListParagraph">
    <w:name w:val="List Paragraph"/>
    <w:basedOn w:val="Normal"/>
    <w:uiPriority w:val="34"/>
    <w:qFormat/>
    <w:rsid w:val="008632AB"/>
    <w:pPr>
      <w:ind w:left="720"/>
      <w:contextualSpacing/>
    </w:pPr>
  </w:style>
  <w:style w:type="paragraph" w:customStyle="1" w:styleId="Body1">
    <w:name w:val="Body 1"/>
    <w:rsid w:val="005F20EE"/>
    <w:pPr>
      <w:spacing w:after="0" w:line="240" w:lineRule="auto"/>
    </w:pPr>
    <w:rPr>
      <w:rFonts w:ascii="Helvetica" w:eastAsia="Arial Unicode MS" w:hAnsi="Helvetica" w:cs="Times New Roman"/>
      <w:color w:val="000000"/>
      <w:sz w:val="24"/>
      <w:szCs w:val="20"/>
      <w:lang w:eastAsia="en-AU"/>
    </w:rPr>
  </w:style>
  <w:style w:type="paragraph" w:styleId="Header">
    <w:name w:val="header"/>
    <w:basedOn w:val="Normal"/>
    <w:link w:val="HeaderChar"/>
    <w:uiPriority w:val="99"/>
    <w:unhideWhenUsed/>
    <w:rsid w:val="00E63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2D"/>
  </w:style>
  <w:style w:type="paragraph" w:styleId="Footer">
    <w:name w:val="footer"/>
    <w:basedOn w:val="Normal"/>
    <w:link w:val="FooterChar"/>
    <w:uiPriority w:val="99"/>
    <w:unhideWhenUsed/>
    <w:rsid w:val="00E63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2D"/>
  </w:style>
  <w:style w:type="character" w:customStyle="1" w:styleId="NormalnumberedChar">
    <w:name w:val="Normal numbered Char"/>
    <w:basedOn w:val="DefaultParagraphFont"/>
    <w:link w:val="Normalnumbered"/>
    <w:uiPriority w:val="99"/>
    <w:locked/>
    <w:rsid w:val="00DB3CEC"/>
    <w:rPr>
      <w:rFonts w:ascii="Corbel" w:hAnsi="Corbel"/>
      <w:color w:val="000000"/>
      <w:sz w:val="23"/>
      <w:szCs w:val="20"/>
    </w:rPr>
  </w:style>
  <w:style w:type="paragraph" w:customStyle="1" w:styleId="Normalnumbered">
    <w:name w:val="Normal numbered"/>
    <w:basedOn w:val="Normal"/>
    <w:link w:val="NormalnumberedChar"/>
    <w:uiPriority w:val="99"/>
    <w:rsid w:val="00DB3CEC"/>
    <w:pPr>
      <w:spacing w:after="240" w:line="260" w:lineRule="exact"/>
      <w:jc w:val="both"/>
    </w:pPr>
    <w:rPr>
      <w:rFonts w:ascii="Corbel" w:hAnsi="Corbel"/>
      <w:color w:val="000000"/>
      <w:sz w:val="23"/>
      <w:szCs w:val="20"/>
    </w:rPr>
  </w:style>
  <w:style w:type="paragraph" w:styleId="EndnoteText">
    <w:name w:val="endnote text"/>
    <w:basedOn w:val="Normal"/>
    <w:link w:val="EndnoteTextChar"/>
    <w:uiPriority w:val="99"/>
    <w:semiHidden/>
    <w:unhideWhenUsed/>
    <w:rsid w:val="00DB3CEC"/>
    <w:pPr>
      <w:spacing w:after="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semiHidden/>
    <w:rsid w:val="00DB3CEC"/>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DB3CEC"/>
    <w:rPr>
      <w:rFonts w:ascii="Times New Roman" w:hAnsi="Times New Roman" w:cs="Times New Roman" w:hint="default"/>
      <w:vertAlign w:val="superscript"/>
    </w:rPr>
  </w:style>
  <w:style w:type="character" w:customStyle="1" w:styleId="DefaultChar">
    <w:name w:val="Default Char"/>
    <w:basedOn w:val="DefaultParagraphFont"/>
    <w:link w:val="Default"/>
    <w:uiPriority w:val="99"/>
    <w:locked/>
    <w:rsid w:val="00DB3CEC"/>
    <w:rPr>
      <w:color w:val="000000"/>
      <w:sz w:val="24"/>
      <w:szCs w:val="24"/>
    </w:rPr>
  </w:style>
  <w:style w:type="paragraph" w:customStyle="1" w:styleId="Default">
    <w:name w:val="Default"/>
    <w:link w:val="DefaultChar"/>
    <w:uiPriority w:val="99"/>
    <w:rsid w:val="00DB3CEC"/>
    <w:pPr>
      <w:autoSpaceDE w:val="0"/>
      <w:autoSpaceDN w:val="0"/>
      <w:adjustRightInd w:val="0"/>
      <w:spacing w:after="0" w:line="240" w:lineRule="auto"/>
    </w:pPr>
    <w:rPr>
      <w:color w:val="000000"/>
      <w:sz w:val="24"/>
      <w:szCs w:val="24"/>
    </w:rPr>
  </w:style>
  <w:style w:type="paragraph" w:styleId="HTMLPreformatted">
    <w:name w:val="HTML Preformatted"/>
    <w:basedOn w:val="Normal"/>
    <w:link w:val="HTMLPreformattedChar"/>
    <w:semiHidden/>
    <w:unhideWhenUsed/>
    <w:rsid w:val="00BA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semiHidden/>
    <w:rsid w:val="00BA008B"/>
    <w:rPr>
      <w:rFonts w:ascii="Courier New" w:eastAsia="Times New Roman" w:hAnsi="Courier New" w:cs="Courier New"/>
      <w:sz w:val="20"/>
      <w:szCs w:val="20"/>
      <w:lang w:eastAsia="en-AU"/>
    </w:rPr>
  </w:style>
  <w:style w:type="paragraph" w:styleId="FootnoteText">
    <w:name w:val="footnote text"/>
    <w:basedOn w:val="Normal"/>
    <w:link w:val="FootnoteTextChar"/>
    <w:unhideWhenUsed/>
    <w:rsid w:val="00BA008B"/>
    <w:pPr>
      <w:spacing w:after="120" w:line="300" w:lineRule="atLeast"/>
      <w:ind w:left="284" w:hanging="284"/>
    </w:pPr>
    <w:rPr>
      <w:rFonts w:ascii="Arial" w:eastAsia="Times New Roman" w:hAnsi="Arial" w:cs="Times New Roman"/>
      <w:sz w:val="18"/>
      <w:szCs w:val="20"/>
    </w:rPr>
  </w:style>
  <w:style w:type="character" w:customStyle="1" w:styleId="FootnoteTextChar">
    <w:name w:val="Footnote Text Char"/>
    <w:basedOn w:val="DefaultParagraphFont"/>
    <w:link w:val="FootnoteText"/>
    <w:semiHidden/>
    <w:rsid w:val="00BA008B"/>
    <w:rPr>
      <w:rFonts w:ascii="Arial" w:eastAsia="Times New Roman" w:hAnsi="Arial" w:cs="Times New Roman"/>
      <w:sz w:val="18"/>
      <w:szCs w:val="20"/>
    </w:rPr>
  </w:style>
  <w:style w:type="character" w:styleId="FootnoteReference">
    <w:name w:val="footnote reference"/>
    <w:unhideWhenUsed/>
    <w:rsid w:val="00BA008B"/>
    <w:rPr>
      <w:rFonts w:ascii="Arial" w:hAnsi="Arial" w:cs="Times New Roman" w:hint="default"/>
      <w:sz w:val="18"/>
      <w:vertAlign w:val="superscript"/>
    </w:rPr>
  </w:style>
  <w:style w:type="character" w:styleId="Hyperlink">
    <w:name w:val="Hyperlink"/>
    <w:basedOn w:val="DefaultParagraphFont"/>
    <w:uiPriority w:val="99"/>
    <w:unhideWhenUsed/>
    <w:rsid w:val="005D61B8"/>
    <w:rPr>
      <w:color w:val="0000FF" w:themeColor="hyperlink"/>
      <w:u w:val="single"/>
    </w:rPr>
  </w:style>
  <w:style w:type="character" w:styleId="FollowedHyperlink">
    <w:name w:val="FollowedHyperlink"/>
    <w:basedOn w:val="DefaultParagraphFont"/>
    <w:uiPriority w:val="99"/>
    <w:semiHidden/>
    <w:unhideWhenUsed/>
    <w:rsid w:val="000038D5"/>
    <w:rPr>
      <w:color w:val="800080" w:themeColor="followedHyperlink"/>
      <w:u w:val="single"/>
    </w:rPr>
  </w:style>
  <w:style w:type="character" w:customStyle="1" w:styleId="FootnoteTextChar1">
    <w:name w:val="Footnote Text Char1"/>
    <w:rsid w:val="00A73031"/>
    <w:rPr>
      <w:rFonts w:ascii="Arial" w:hAnsi="Arial"/>
      <w:lang w:eastAsia="en-US"/>
    </w:rPr>
  </w:style>
  <w:style w:type="paragraph" w:styleId="BalloonText">
    <w:name w:val="Balloon Text"/>
    <w:basedOn w:val="Normal"/>
    <w:link w:val="BalloonTextChar"/>
    <w:uiPriority w:val="99"/>
    <w:semiHidden/>
    <w:unhideWhenUsed/>
    <w:rsid w:val="0013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2130">
      <w:bodyDiv w:val="1"/>
      <w:marLeft w:val="0"/>
      <w:marRight w:val="0"/>
      <w:marTop w:val="0"/>
      <w:marBottom w:val="0"/>
      <w:divBdr>
        <w:top w:val="none" w:sz="0" w:space="0" w:color="auto"/>
        <w:left w:val="none" w:sz="0" w:space="0" w:color="auto"/>
        <w:bottom w:val="none" w:sz="0" w:space="0" w:color="auto"/>
        <w:right w:val="none" w:sz="0" w:space="0" w:color="auto"/>
      </w:divBdr>
    </w:div>
    <w:div w:id="200436818">
      <w:bodyDiv w:val="1"/>
      <w:marLeft w:val="0"/>
      <w:marRight w:val="0"/>
      <w:marTop w:val="0"/>
      <w:marBottom w:val="0"/>
      <w:divBdr>
        <w:top w:val="none" w:sz="0" w:space="0" w:color="auto"/>
        <w:left w:val="none" w:sz="0" w:space="0" w:color="auto"/>
        <w:bottom w:val="none" w:sz="0" w:space="0" w:color="auto"/>
        <w:right w:val="none" w:sz="0" w:space="0" w:color="auto"/>
      </w:divBdr>
    </w:div>
    <w:div w:id="258105951">
      <w:bodyDiv w:val="1"/>
      <w:marLeft w:val="0"/>
      <w:marRight w:val="0"/>
      <w:marTop w:val="0"/>
      <w:marBottom w:val="0"/>
      <w:divBdr>
        <w:top w:val="none" w:sz="0" w:space="0" w:color="auto"/>
        <w:left w:val="none" w:sz="0" w:space="0" w:color="auto"/>
        <w:bottom w:val="none" w:sz="0" w:space="0" w:color="auto"/>
        <w:right w:val="none" w:sz="0" w:space="0" w:color="auto"/>
      </w:divBdr>
    </w:div>
    <w:div w:id="409279458">
      <w:bodyDiv w:val="1"/>
      <w:marLeft w:val="0"/>
      <w:marRight w:val="0"/>
      <w:marTop w:val="0"/>
      <w:marBottom w:val="0"/>
      <w:divBdr>
        <w:top w:val="none" w:sz="0" w:space="0" w:color="auto"/>
        <w:left w:val="none" w:sz="0" w:space="0" w:color="auto"/>
        <w:bottom w:val="none" w:sz="0" w:space="0" w:color="auto"/>
        <w:right w:val="none" w:sz="0" w:space="0" w:color="auto"/>
      </w:divBdr>
      <w:divsChild>
        <w:div w:id="1479833959">
          <w:marLeft w:val="0"/>
          <w:marRight w:val="0"/>
          <w:marTop w:val="0"/>
          <w:marBottom w:val="0"/>
          <w:divBdr>
            <w:top w:val="none" w:sz="0" w:space="0" w:color="auto"/>
            <w:left w:val="none" w:sz="0" w:space="0" w:color="auto"/>
            <w:bottom w:val="none" w:sz="0" w:space="0" w:color="auto"/>
            <w:right w:val="none" w:sz="0" w:space="0" w:color="auto"/>
          </w:divBdr>
          <w:divsChild>
            <w:div w:id="1330251705">
              <w:marLeft w:val="0"/>
              <w:marRight w:val="0"/>
              <w:marTop w:val="0"/>
              <w:marBottom w:val="0"/>
              <w:divBdr>
                <w:top w:val="none" w:sz="0" w:space="0" w:color="auto"/>
                <w:left w:val="none" w:sz="0" w:space="0" w:color="auto"/>
                <w:bottom w:val="none" w:sz="0" w:space="0" w:color="auto"/>
                <w:right w:val="none" w:sz="0" w:space="0" w:color="auto"/>
              </w:divBdr>
              <w:divsChild>
                <w:div w:id="175655203">
                  <w:marLeft w:val="0"/>
                  <w:marRight w:val="0"/>
                  <w:marTop w:val="0"/>
                  <w:marBottom w:val="0"/>
                  <w:divBdr>
                    <w:top w:val="none" w:sz="0" w:space="0" w:color="auto"/>
                    <w:left w:val="none" w:sz="0" w:space="0" w:color="auto"/>
                    <w:bottom w:val="none" w:sz="0" w:space="0" w:color="auto"/>
                    <w:right w:val="none" w:sz="0" w:space="0" w:color="auto"/>
                  </w:divBdr>
                  <w:divsChild>
                    <w:div w:id="1367439012">
                      <w:marLeft w:val="0"/>
                      <w:marRight w:val="0"/>
                      <w:marTop w:val="0"/>
                      <w:marBottom w:val="0"/>
                      <w:divBdr>
                        <w:top w:val="none" w:sz="0" w:space="0" w:color="auto"/>
                        <w:left w:val="none" w:sz="0" w:space="0" w:color="auto"/>
                        <w:bottom w:val="none" w:sz="0" w:space="0" w:color="auto"/>
                        <w:right w:val="none" w:sz="0" w:space="0" w:color="auto"/>
                      </w:divBdr>
                      <w:divsChild>
                        <w:div w:id="1931810289">
                          <w:marLeft w:val="0"/>
                          <w:marRight w:val="0"/>
                          <w:marTop w:val="0"/>
                          <w:marBottom w:val="0"/>
                          <w:divBdr>
                            <w:top w:val="none" w:sz="0" w:space="0" w:color="auto"/>
                            <w:left w:val="none" w:sz="0" w:space="0" w:color="auto"/>
                            <w:bottom w:val="none" w:sz="0" w:space="0" w:color="auto"/>
                            <w:right w:val="none" w:sz="0" w:space="0" w:color="auto"/>
                          </w:divBdr>
                          <w:divsChild>
                            <w:div w:id="565535494">
                              <w:marLeft w:val="0"/>
                              <w:marRight w:val="0"/>
                              <w:marTop w:val="0"/>
                              <w:marBottom w:val="0"/>
                              <w:divBdr>
                                <w:top w:val="none" w:sz="0" w:space="0" w:color="auto"/>
                                <w:left w:val="none" w:sz="0" w:space="0" w:color="auto"/>
                                <w:bottom w:val="none" w:sz="0" w:space="0" w:color="auto"/>
                                <w:right w:val="none" w:sz="0" w:space="0" w:color="auto"/>
                              </w:divBdr>
                              <w:divsChild>
                                <w:div w:id="135326718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735810">
      <w:bodyDiv w:val="1"/>
      <w:marLeft w:val="0"/>
      <w:marRight w:val="0"/>
      <w:marTop w:val="0"/>
      <w:marBottom w:val="0"/>
      <w:divBdr>
        <w:top w:val="none" w:sz="0" w:space="0" w:color="auto"/>
        <w:left w:val="none" w:sz="0" w:space="0" w:color="auto"/>
        <w:bottom w:val="none" w:sz="0" w:space="0" w:color="auto"/>
        <w:right w:val="none" w:sz="0" w:space="0" w:color="auto"/>
      </w:divBdr>
    </w:div>
    <w:div w:id="476456851">
      <w:bodyDiv w:val="1"/>
      <w:marLeft w:val="0"/>
      <w:marRight w:val="0"/>
      <w:marTop w:val="0"/>
      <w:marBottom w:val="0"/>
      <w:divBdr>
        <w:top w:val="none" w:sz="0" w:space="0" w:color="auto"/>
        <w:left w:val="none" w:sz="0" w:space="0" w:color="auto"/>
        <w:bottom w:val="none" w:sz="0" w:space="0" w:color="auto"/>
        <w:right w:val="none" w:sz="0" w:space="0" w:color="auto"/>
      </w:divBdr>
    </w:div>
    <w:div w:id="578370268">
      <w:bodyDiv w:val="1"/>
      <w:marLeft w:val="0"/>
      <w:marRight w:val="0"/>
      <w:marTop w:val="0"/>
      <w:marBottom w:val="0"/>
      <w:divBdr>
        <w:top w:val="none" w:sz="0" w:space="0" w:color="auto"/>
        <w:left w:val="none" w:sz="0" w:space="0" w:color="auto"/>
        <w:bottom w:val="none" w:sz="0" w:space="0" w:color="auto"/>
        <w:right w:val="none" w:sz="0" w:space="0" w:color="auto"/>
      </w:divBdr>
    </w:div>
    <w:div w:id="608389925">
      <w:bodyDiv w:val="1"/>
      <w:marLeft w:val="0"/>
      <w:marRight w:val="0"/>
      <w:marTop w:val="0"/>
      <w:marBottom w:val="0"/>
      <w:divBdr>
        <w:top w:val="none" w:sz="0" w:space="0" w:color="auto"/>
        <w:left w:val="none" w:sz="0" w:space="0" w:color="auto"/>
        <w:bottom w:val="none" w:sz="0" w:space="0" w:color="auto"/>
        <w:right w:val="none" w:sz="0" w:space="0" w:color="auto"/>
      </w:divBdr>
    </w:div>
    <w:div w:id="689381678">
      <w:bodyDiv w:val="1"/>
      <w:marLeft w:val="0"/>
      <w:marRight w:val="0"/>
      <w:marTop w:val="0"/>
      <w:marBottom w:val="0"/>
      <w:divBdr>
        <w:top w:val="none" w:sz="0" w:space="0" w:color="auto"/>
        <w:left w:val="none" w:sz="0" w:space="0" w:color="auto"/>
        <w:bottom w:val="none" w:sz="0" w:space="0" w:color="auto"/>
        <w:right w:val="none" w:sz="0" w:space="0" w:color="auto"/>
      </w:divBdr>
    </w:div>
    <w:div w:id="787354233">
      <w:bodyDiv w:val="1"/>
      <w:marLeft w:val="0"/>
      <w:marRight w:val="0"/>
      <w:marTop w:val="0"/>
      <w:marBottom w:val="0"/>
      <w:divBdr>
        <w:top w:val="none" w:sz="0" w:space="0" w:color="auto"/>
        <w:left w:val="none" w:sz="0" w:space="0" w:color="auto"/>
        <w:bottom w:val="none" w:sz="0" w:space="0" w:color="auto"/>
        <w:right w:val="none" w:sz="0" w:space="0" w:color="auto"/>
      </w:divBdr>
    </w:div>
    <w:div w:id="808209630">
      <w:bodyDiv w:val="1"/>
      <w:marLeft w:val="0"/>
      <w:marRight w:val="0"/>
      <w:marTop w:val="0"/>
      <w:marBottom w:val="0"/>
      <w:divBdr>
        <w:top w:val="none" w:sz="0" w:space="0" w:color="auto"/>
        <w:left w:val="none" w:sz="0" w:space="0" w:color="auto"/>
        <w:bottom w:val="none" w:sz="0" w:space="0" w:color="auto"/>
        <w:right w:val="none" w:sz="0" w:space="0" w:color="auto"/>
      </w:divBdr>
    </w:div>
    <w:div w:id="817496117">
      <w:bodyDiv w:val="1"/>
      <w:marLeft w:val="0"/>
      <w:marRight w:val="0"/>
      <w:marTop w:val="0"/>
      <w:marBottom w:val="0"/>
      <w:divBdr>
        <w:top w:val="none" w:sz="0" w:space="0" w:color="auto"/>
        <w:left w:val="none" w:sz="0" w:space="0" w:color="auto"/>
        <w:bottom w:val="none" w:sz="0" w:space="0" w:color="auto"/>
        <w:right w:val="none" w:sz="0" w:space="0" w:color="auto"/>
      </w:divBdr>
    </w:div>
    <w:div w:id="830682349">
      <w:bodyDiv w:val="1"/>
      <w:marLeft w:val="0"/>
      <w:marRight w:val="0"/>
      <w:marTop w:val="0"/>
      <w:marBottom w:val="0"/>
      <w:divBdr>
        <w:top w:val="none" w:sz="0" w:space="0" w:color="auto"/>
        <w:left w:val="none" w:sz="0" w:space="0" w:color="auto"/>
        <w:bottom w:val="none" w:sz="0" w:space="0" w:color="auto"/>
        <w:right w:val="none" w:sz="0" w:space="0" w:color="auto"/>
      </w:divBdr>
    </w:div>
    <w:div w:id="880289454">
      <w:bodyDiv w:val="1"/>
      <w:marLeft w:val="0"/>
      <w:marRight w:val="0"/>
      <w:marTop w:val="0"/>
      <w:marBottom w:val="0"/>
      <w:divBdr>
        <w:top w:val="none" w:sz="0" w:space="0" w:color="auto"/>
        <w:left w:val="none" w:sz="0" w:space="0" w:color="auto"/>
        <w:bottom w:val="none" w:sz="0" w:space="0" w:color="auto"/>
        <w:right w:val="none" w:sz="0" w:space="0" w:color="auto"/>
      </w:divBdr>
    </w:div>
    <w:div w:id="1046217631">
      <w:bodyDiv w:val="1"/>
      <w:marLeft w:val="0"/>
      <w:marRight w:val="0"/>
      <w:marTop w:val="0"/>
      <w:marBottom w:val="0"/>
      <w:divBdr>
        <w:top w:val="none" w:sz="0" w:space="0" w:color="auto"/>
        <w:left w:val="none" w:sz="0" w:space="0" w:color="auto"/>
        <w:bottom w:val="none" w:sz="0" w:space="0" w:color="auto"/>
        <w:right w:val="none" w:sz="0" w:space="0" w:color="auto"/>
      </w:divBdr>
    </w:div>
    <w:div w:id="1110786161">
      <w:bodyDiv w:val="1"/>
      <w:marLeft w:val="0"/>
      <w:marRight w:val="0"/>
      <w:marTop w:val="0"/>
      <w:marBottom w:val="0"/>
      <w:divBdr>
        <w:top w:val="none" w:sz="0" w:space="0" w:color="auto"/>
        <w:left w:val="none" w:sz="0" w:space="0" w:color="auto"/>
        <w:bottom w:val="none" w:sz="0" w:space="0" w:color="auto"/>
        <w:right w:val="none" w:sz="0" w:space="0" w:color="auto"/>
      </w:divBdr>
    </w:div>
    <w:div w:id="1169443626">
      <w:bodyDiv w:val="1"/>
      <w:marLeft w:val="0"/>
      <w:marRight w:val="0"/>
      <w:marTop w:val="0"/>
      <w:marBottom w:val="0"/>
      <w:divBdr>
        <w:top w:val="none" w:sz="0" w:space="0" w:color="auto"/>
        <w:left w:val="none" w:sz="0" w:space="0" w:color="auto"/>
        <w:bottom w:val="none" w:sz="0" w:space="0" w:color="auto"/>
        <w:right w:val="none" w:sz="0" w:space="0" w:color="auto"/>
      </w:divBdr>
      <w:divsChild>
        <w:div w:id="219025474">
          <w:marLeft w:val="0"/>
          <w:marRight w:val="0"/>
          <w:marTop w:val="0"/>
          <w:marBottom w:val="0"/>
          <w:divBdr>
            <w:top w:val="none" w:sz="0" w:space="0" w:color="auto"/>
            <w:left w:val="none" w:sz="0" w:space="0" w:color="auto"/>
            <w:bottom w:val="none" w:sz="0" w:space="0" w:color="auto"/>
            <w:right w:val="none" w:sz="0" w:space="0" w:color="auto"/>
          </w:divBdr>
          <w:divsChild>
            <w:div w:id="1540052585">
              <w:marLeft w:val="0"/>
              <w:marRight w:val="0"/>
              <w:marTop w:val="0"/>
              <w:marBottom w:val="48"/>
              <w:divBdr>
                <w:top w:val="single" w:sz="6" w:space="0" w:color="333333"/>
                <w:left w:val="single" w:sz="6" w:space="0" w:color="333333"/>
                <w:bottom w:val="single" w:sz="6" w:space="0" w:color="333333"/>
                <w:right w:val="single" w:sz="6" w:space="0" w:color="333333"/>
              </w:divBdr>
              <w:divsChild>
                <w:div w:id="2645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67295">
      <w:bodyDiv w:val="1"/>
      <w:marLeft w:val="0"/>
      <w:marRight w:val="0"/>
      <w:marTop w:val="0"/>
      <w:marBottom w:val="0"/>
      <w:divBdr>
        <w:top w:val="none" w:sz="0" w:space="0" w:color="auto"/>
        <w:left w:val="none" w:sz="0" w:space="0" w:color="auto"/>
        <w:bottom w:val="none" w:sz="0" w:space="0" w:color="auto"/>
        <w:right w:val="none" w:sz="0" w:space="0" w:color="auto"/>
      </w:divBdr>
    </w:div>
    <w:div w:id="1177422132">
      <w:bodyDiv w:val="1"/>
      <w:marLeft w:val="0"/>
      <w:marRight w:val="0"/>
      <w:marTop w:val="0"/>
      <w:marBottom w:val="0"/>
      <w:divBdr>
        <w:top w:val="none" w:sz="0" w:space="0" w:color="auto"/>
        <w:left w:val="none" w:sz="0" w:space="0" w:color="auto"/>
        <w:bottom w:val="none" w:sz="0" w:space="0" w:color="auto"/>
        <w:right w:val="none" w:sz="0" w:space="0" w:color="auto"/>
      </w:divBdr>
    </w:div>
    <w:div w:id="1203446244">
      <w:bodyDiv w:val="1"/>
      <w:marLeft w:val="0"/>
      <w:marRight w:val="0"/>
      <w:marTop w:val="0"/>
      <w:marBottom w:val="0"/>
      <w:divBdr>
        <w:top w:val="none" w:sz="0" w:space="0" w:color="auto"/>
        <w:left w:val="none" w:sz="0" w:space="0" w:color="auto"/>
        <w:bottom w:val="none" w:sz="0" w:space="0" w:color="auto"/>
        <w:right w:val="none" w:sz="0" w:space="0" w:color="auto"/>
      </w:divBdr>
    </w:div>
    <w:div w:id="1213351130">
      <w:bodyDiv w:val="1"/>
      <w:marLeft w:val="0"/>
      <w:marRight w:val="0"/>
      <w:marTop w:val="0"/>
      <w:marBottom w:val="0"/>
      <w:divBdr>
        <w:top w:val="none" w:sz="0" w:space="0" w:color="auto"/>
        <w:left w:val="none" w:sz="0" w:space="0" w:color="auto"/>
        <w:bottom w:val="none" w:sz="0" w:space="0" w:color="auto"/>
        <w:right w:val="none" w:sz="0" w:space="0" w:color="auto"/>
      </w:divBdr>
    </w:div>
    <w:div w:id="1264458381">
      <w:bodyDiv w:val="1"/>
      <w:marLeft w:val="0"/>
      <w:marRight w:val="0"/>
      <w:marTop w:val="0"/>
      <w:marBottom w:val="0"/>
      <w:divBdr>
        <w:top w:val="none" w:sz="0" w:space="0" w:color="auto"/>
        <w:left w:val="none" w:sz="0" w:space="0" w:color="auto"/>
        <w:bottom w:val="none" w:sz="0" w:space="0" w:color="auto"/>
        <w:right w:val="none" w:sz="0" w:space="0" w:color="auto"/>
      </w:divBdr>
      <w:divsChild>
        <w:div w:id="738404093">
          <w:marLeft w:val="0"/>
          <w:marRight w:val="0"/>
          <w:marTop w:val="0"/>
          <w:marBottom w:val="0"/>
          <w:divBdr>
            <w:top w:val="none" w:sz="0" w:space="0" w:color="auto"/>
            <w:left w:val="none" w:sz="0" w:space="0" w:color="auto"/>
            <w:bottom w:val="none" w:sz="0" w:space="0" w:color="auto"/>
            <w:right w:val="none" w:sz="0" w:space="0" w:color="auto"/>
          </w:divBdr>
          <w:divsChild>
            <w:div w:id="75174858">
              <w:marLeft w:val="0"/>
              <w:marRight w:val="0"/>
              <w:marTop w:val="0"/>
              <w:marBottom w:val="450"/>
              <w:divBdr>
                <w:top w:val="none" w:sz="0" w:space="0" w:color="auto"/>
                <w:left w:val="single" w:sz="6" w:space="0" w:color="BCBEC0"/>
                <w:bottom w:val="single" w:sz="6" w:space="0" w:color="BCBEC0"/>
                <w:right w:val="single" w:sz="6" w:space="0" w:color="BCBEC0"/>
              </w:divBdr>
              <w:divsChild>
                <w:div w:id="813453601">
                  <w:marLeft w:val="0"/>
                  <w:marRight w:val="0"/>
                  <w:marTop w:val="0"/>
                  <w:marBottom w:val="0"/>
                  <w:divBdr>
                    <w:top w:val="none" w:sz="0" w:space="0" w:color="auto"/>
                    <w:left w:val="none" w:sz="0" w:space="0" w:color="auto"/>
                    <w:bottom w:val="none" w:sz="0" w:space="0" w:color="auto"/>
                    <w:right w:val="none" w:sz="0" w:space="0" w:color="auto"/>
                  </w:divBdr>
                  <w:divsChild>
                    <w:div w:id="1881817778">
                      <w:marLeft w:val="0"/>
                      <w:marRight w:val="0"/>
                      <w:marTop w:val="0"/>
                      <w:marBottom w:val="0"/>
                      <w:divBdr>
                        <w:top w:val="none" w:sz="0" w:space="0" w:color="auto"/>
                        <w:left w:val="none" w:sz="0" w:space="0" w:color="auto"/>
                        <w:bottom w:val="none" w:sz="0" w:space="0" w:color="auto"/>
                        <w:right w:val="none" w:sz="0" w:space="0" w:color="auto"/>
                      </w:divBdr>
                      <w:divsChild>
                        <w:div w:id="473721119">
                          <w:marLeft w:val="0"/>
                          <w:marRight w:val="0"/>
                          <w:marTop w:val="0"/>
                          <w:marBottom w:val="0"/>
                          <w:divBdr>
                            <w:top w:val="none" w:sz="0" w:space="0" w:color="auto"/>
                            <w:left w:val="none" w:sz="0" w:space="0" w:color="auto"/>
                            <w:bottom w:val="none" w:sz="0" w:space="0" w:color="auto"/>
                            <w:right w:val="none" w:sz="0" w:space="0" w:color="auto"/>
                          </w:divBdr>
                          <w:divsChild>
                            <w:div w:id="127556155">
                              <w:marLeft w:val="0"/>
                              <w:marRight w:val="0"/>
                              <w:marTop w:val="0"/>
                              <w:marBottom w:val="0"/>
                              <w:divBdr>
                                <w:top w:val="none" w:sz="0" w:space="0" w:color="auto"/>
                                <w:left w:val="none" w:sz="0" w:space="0" w:color="auto"/>
                                <w:bottom w:val="none" w:sz="0" w:space="0" w:color="auto"/>
                                <w:right w:val="none" w:sz="0" w:space="0" w:color="auto"/>
                              </w:divBdr>
                              <w:divsChild>
                                <w:div w:id="8973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9794">
      <w:bodyDiv w:val="1"/>
      <w:marLeft w:val="0"/>
      <w:marRight w:val="0"/>
      <w:marTop w:val="0"/>
      <w:marBottom w:val="0"/>
      <w:divBdr>
        <w:top w:val="none" w:sz="0" w:space="0" w:color="auto"/>
        <w:left w:val="none" w:sz="0" w:space="0" w:color="auto"/>
        <w:bottom w:val="none" w:sz="0" w:space="0" w:color="auto"/>
        <w:right w:val="none" w:sz="0" w:space="0" w:color="auto"/>
      </w:divBdr>
    </w:div>
    <w:div w:id="1450314925">
      <w:bodyDiv w:val="1"/>
      <w:marLeft w:val="0"/>
      <w:marRight w:val="0"/>
      <w:marTop w:val="0"/>
      <w:marBottom w:val="0"/>
      <w:divBdr>
        <w:top w:val="none" w:sz="0" w:space="0" w:color="auto"/>
        <w:left w:val="none" w:sz="0" w:space="0" w:color="auto"/>
        <w:bottom w:val="none" w:sz="0" w:space="0" w:color="auto"/>
        <w:right w:val="none" w:sz="0" w:space="0" w:color="auto"/>
      </w:divBdr>
    </w:div>
    <w:div w:id="1512338137">
      <w:bodyDiv w:val="1"/>
      <w:marLeft w:val="0"/>
      <w:marRight w:val="0"/>
      <w:marTop w:val="0"/>
      <w:marBottom w:val="0"/>
      <w:divBdr>
        <w:top w:val="none" w:sz="0" w:space="0" w:color="auto"/>
        <w:left w:val="none" w:sz="0" w:space="0" w:color="auto"/>
        <w:bottom w:val="none" w:sz="0" w:space="0" w:color="auto"/>
        <w:right w:val="none" w:sz="0" w:space="0" w:color="auto"/>
      </w:divBdr>
      <w:divsChild>
        <w:div w:id="854153608">
          <w:marLeft w:val="0"/>
          <w:marRight w:val="0"/>
          <w:marTop w:val="0"/>
          <w:marBottom w:val="0"/>
          <w:divBdr>
            <w:top w:val="single" w:sz="6" w:space="0" w:color="300906"/>
            <w:left w:val="single" w:sz="6" w:space="0" w:color="300906"/>
            <w:bottom w:val="single" w:sz="6" w:space="0" w:color="300906"/>
            <w:right w:val="single" w:sz="6" w:space="0" w:color="300906"/>
          </w:divBdr>
          <w:divsChild>
            <w:div w:id="2225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8247">
      <w:bodyDiv w:val="1"/>
      <w:marLeft w:val="0"/>
      <w:marRight w:val="0"/>
      <w:marTop w:val="0"/>
      <w:marBottom w:val="0"/>
      <w:divBdr>
        <w:top w:val="none" w:sz="0" w:space="0" w:color="auto"/>
        <w:left w:val="none" w:sz="0" w:space="0" w:color="auto"/>
        <w:bottom w:val="none" w:sz="0" w:space="0" w:color="auto"/>
        <w:right w:val="none" w:sz="0" w:space="0" w:color="auto"/>
      </w:divBdr>
    </w:div>
    <w:div w:id="1557621667">
      <w:bodyDiv w:val="1"/>
      <w:marLeft w:val="0"/>
      <w:marRight w:val="0"/>
      <w:marTop w:val="0"/>
      <w:marBottom w:val="0"/>
      <w:divBdr>
        <w:top w:val="none" w:sz="0" w:space="0" w:color="auto"/>
        <w:left w:val="none" w:sz="0" w:space="0" w:color="auto"/>
        <w:bottom w:val="none" w:sz="0" w:space="0" w:color="auto"/>
        <w:right w:val="none" w:sz="0" w:space="0" w:color="auto"/>
      </w:divBdr>
      <w:divsChild>
        <w:div w:id="1809274198">
          <w:marLeft w:val="0"/>
          <w:marRight w:val="0"/>
          <w:marTop w:val="0"/>
          <w:marBottom w:val="0"/>
          <w:divBdr>
            <w:top w:val="none" w:sz="0" w:space="0" w:color="auto"/>
            <w:left w:val="none" w:sz="0" w:space="0" w:color="auto"/>
            <w:bottom w:val="none" w:sz="0" w:space="0" w:color="auto"/>
            <w:right w:val="none" w:sz="0" w:space="0" w:color="auto"/>
          </w:divBdr>
          <w:divsChild>
            <w:div w:id="469401121">
              <w:marLeft w:val="0"/>
              <w:marRight w:val="0"/>
              <w:marTop w:val="0"/>
              <w:marBottom w:val="48"/>
              <w:divBdr>
                <w:top w:val="single" w:sz="6" w:space="0" w:color="333333"/>
                <w:left w:val="single" w:sz="6" w:space="0" w:color="333333"/>
                <w:bottom w:val="single" w:sz="6" w:space="0" w:color="333333"/>
                <w:right w:val="single" w:sz="6" w:space="0" w:color="333333"/>
              </w:divBdr>
              <w:divsChild>
                <w:div w:id="1979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6807">
      <w:bodyDiv w:val="1"/>
      <w:marLeft w:val="0"/>
      <w:marRight w:val="0"/>
      <w:marTop w:val="0"/>
      <w:marBottom w:val="0"/>
      <w:divBdr>
        <w:top w:val="none" w:sz="0" w:space="0" w:color="auto"/>
        <w:left w:val="none" w:sz="0" w:space="0" w:color="auto"/>
        <w:bottom w:val="none" w:sz="0" w:space="0" w:color="auto"/>
        <w:right w:val="none" w:sz="0" w:space="0" w:color="auto"/>
      </w:divBdr>
    </w:div>
    <w:div w:id="1671642059">
      <w:bodyDiv w:val="1"/>
      <w:marLeft w:val="0"/>
      <w:marRight w:val="0"/>
      <w:marTop w:val="0"/>
      <w:marBottom w:val="0"/>
      <w:divBdr>
        <w:top w:val="none" w:sz="0" w:space="0" w:color="auto"/>
        <w:left w:val="none" w:sz="0" w:space="0" w:color="auto"/>
        <w:bottom w:val="none" w:sz="0" w:space="0" w:color="auto"/>
        <w:right w:val="none" w:sz="0" w:space="0" w:color="auto"/>
      </w:divBdr>
      <w:divsChild>
        <w:div w:id="606737345">
          <w:marLeft w:val="0"/>
          <w:marRight w:val="0"/>
          <w:marTop w:val="0"/>
          <w:marBottom w:val="0"/>
          <w:divBdr>
            <w:top w:val="none" w:sz="0" w:space="0" w:color="auto"/>
            <w:left w:val="none" w:sz="0" w:space="0" w:color="auto"/>
            <w:bottom w:val="none" w:sz="0" w:space="0" w:color="auto"/>
            <w:right w:val="none" w:sz="0" w:space="0" w:color="auto"/>
          </w:divBdr>
          <w:divsChild>
            <w:div w:id="2118595231">
              <w:marLeft w:val="0"/>
              <w:marRight w:val="0"/>
              <w:marTop w:val="0"/>
              <w:marBottom w:val="48"/>
              <w:divBdr>
                <w:top w:val="single" w:sz="6" w:space="0" w:color="333333"/>
                <w:left w:val="single" w:sz="6" w:space="0" w:color="333333"/>
                <w:bottom w:val="single" w:sz="6" w:space="0" w:color="333333"/>
                <w:right w:val="single" w:sz="6" w:space="0" w:color="333333"/>
              </w:divBdr>
              <w:divsChild>
                <w:div w:id="754471184">
                  <w:marLeft w:val="0"/>
                  <w:marRight w:val="0"/>
                  <w:marTop w:val="0"/>
                  <w:marBottom w:val="0"/>
                  <w:divBdr>
                    <w:top w:val="none" w:sz="0" w:space="0" w:color="auto"/>
                    <w:left w:val="none" w:sz="0" w:space="0" w:color="auto"/>
                    <w:bottom w:val="none" w:sz="0" w:space="0" w:color="auto"/>
                    <w:right w:val="none" w:sz="0" w:space="0" w:color="auto"/>
                  </w:divBdr>
                  <w:divsChild>
                    <w:div w:id="15279831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41557450">
      <w:bodyDiv w:val="1"/>
      <w:marLeft w:val="0"/>
      <w:marRight w:val="0"/>
      <w:marTop w:val="0"/>
      <w:marBottom w:val="0"/>
      <w:divBdr>
        <w:top w:val="none" w:sz="0" w:space="0" w:color="auto"/>
        <w:left w:val="none" w:sz="0" w:space="0" w:color="auto"/>
        <w:bottom w:val="none" w:sz="0" w:space="0" w:color="auto"/>
        <w:right w:val="none" w:sz="0" w:space="0" w:color="auto"/>
      </w:divBdr>
      <w:divsChild>
        <w:div w:id="1922059265">
          <w:marLeft w:val="0"/>
          <w:marRight w:val="0"/>
          <w:marTop w:val="0"/>
          <w:marBottom w:val="0"/>
          <w:divBdr>
            <w:top w:val="none" w:sz="0" w:space="0" w:color="auto"/>
            <w:left w:val="none" w:sz="0" w:space="0" w:color="auto"/>
            <w:bottom w:val="none" w:sz="0" w:space="0" w:color="auto"/>
            <w:right w:val="none" w:sz="0" w:space="0" w:color="auto"/>
          </w:divBdr>
          <w:divsChild>
            <w:div w:id="686175575">
              <w:marLeft w:val="0"/>
              <w:marRight w:val="0"/>
              <w:marTop w:val="0"/>
              <w:marBottom w:val="48"/>
              <w:divBdr>
                <w:top w:val="single" w:sz="6" w:space="0" w:color="333333"/>
                <w:left w:val="single" w:sz="6" w:space="0" w:color="333333"/>
                <w:bottom w:val="single" w:sz="6" w:space="0" w:color="333333"/>
                <w:right w:val="single" w:sz="6" w:space="0" w:color="333333"/>
              </w:divBdr>
              <w:divsChild>
                <w:div w:id="7396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3408">
      <w:bodyDiv w:val="1"/>
      <w:marLeft w:val="0"/>
      <w:marRight w:val="0"/>
      <w:marTop w:val="0"/>
      <w:marBottom w:val="0"/>
      <w:divBdr>
        <w:top w:val="none" w:sz="0" w:space="0" w:color="auto"/>
        <w:left w:val="none" w:sz="0" w:space="0" w:color="auto"/>
        <w:bottom w:val="none" w:sz="0" w:space="0" w:color="auto"/>
        <w:right w:val="none" w:sz="0" w:space="0" w:color="auto"/>
      </w:divBdr>
    </w:div>
    <w:div w:id="1782607784">
      <w:bodyDiv w:val="1"/>
      <w:marLeft w:val="0"/>
      <w:marRight w:val="0"/>
      <w:marTop w:val="0"/>
      <w:marBottom w:val="0"/>
      <w:divBdr>
        <w:top w:val="none" w:sz="0" w:space="0" w:color="auto"/>
        <w:left w:val="none" w:sz="0" w:space="0" w:color="auto"/>
        <w:bottom w:val="none" w:sz="0" w:space="0" w:color="auto"/>
        <w:right w:val="none" w:sz="0" w:space="0" w:color="auto"/>
      </w:divBdr>
    </w:div>
    <w:div w:id="1800224053">
      <w:bodyDiv w:val="1"/>
      <w:marLeft w:val="0"/>
      <w:marRight w:val="0"/>
      <w:marTop w:val="0"/>
      <w:marBottom w:val="0"/>
      <w:divBdr>
        <w:top w:val="none" w:sz="0" w:space="0" w:color="auto"/>
        <w:left w:val="none" w:sz="0" w:space="0" w:color="auto"/>
        <w:bottom w:val="none" w:sz="0" w:space="0" w:color="auto"/>
        <w:right w:val="none" w:sz="0" w:space="0" w:color="auto"/>
      </w:divBdr>
      <w:divsChild>
        <w:div w:id="933131732">
          <w:marLeft w:val="0"/>
          <w:marRight w:val="0"/>
          <w:marTop w:val="0"/>
          <w:marBottom w:val="0"/>
          <w:divBdr>
            <w:top w:val="none" w:sz="0" w:space="0" w:color="auto"/>
            <w:left w:val="none" w:sz="0" w:space="0" w:color="auto"/>
            <w:bottom w:val="none" w:sz="0" w:space="0" w:color="auto"/>
            <w:right w:val="none" w:sz="0" w:space="0" w:color="auto"/>
          </w:divBdr>
          <w:divsChild>
            <w:div w:id="610625074">
              <w:marLeft w:val="0"/>
              <w:marRight w:val="0"/>
              <w:marTop w:val="0"/>
              <w:marBottom w:val="48"/>
              <w:divBdr>
                <w:top w:val="single" w:sz="6" w:space="0" w:color="333333"/>
                <w:left w:val="single" w:sz="6" w:space="0" w:color="333333"/>
                <w:bottom w:val="single" w:sz="6" w:space="0" w:color="333333"/>
                <w:right w:val="single" w:sz="6" w:space="0" w:color="333333"/>
              </w:divBdr>
              <w:divsChild>
                <w:div w:id="11718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035632">
      <w:bodyDiv w:val="1"/>
      <w:marLeft w:val="0"/>
      <w:marRight w:val="0"/>
      <w:marTop w:val="0"/>
      <w:marBottom w:val="0"/>
      <w:divBdr>
        <w:top w:val="none" w:sz="0" w:space="0" w:color="auto"/>
        <w:left w:val="none" w:sz="0" w:space="0" w:color="auto"/>
        <w:bottom w:val="none" w:sz="0" w:space="0" w:color="auto"/>
        <w:right w:val="none" w:sz="0" w:space="0" w:color="auto"/>
      </w:divBdr>
    </w:div>
    <w:div w:id="1813251019">
      <w:bodyDiv w:val="1"/>
      <w:marLeft w:val="0"/>
      <w:marRight w:val="0"/>
      <w:marTop w:val="0"/>
      <w:marBottom w:val="0"/>
      <w:divBdr>
        <w:top w:val="none" w:sz="0" w:space="0" w:color="auto"/>
        <w:left w:val="none" w:sz="0" w:space="0" w:color="auto"/>
        <w:bottom w:val="none" w:sz="0" w:space="0" w:color="auto"/>
        <w:right w:val="none" w:sz="0" w:space="0" w:color="auto"/>
      </w:divBdr>
    </w:div>
    <w:div w:id="1823349693">
      <w:bodyDiv w:val="1"/>
      <w:marLeft w:val="0"/>
      <w:marRight w:val="0"/>
      <w:marTop w:val="0"/>
      <w:marBottom w:val="0"/>
      <w:divBdr>
        <w:top w:val="none" w:sz="0" w:space="0" w:color="auto"/>
        <w:left w:val="none" w:sz="0" w:space="0" w:color="auto"/>
        <w:bottom w:val="none" w:sz="0" w:space="0" w:color="auto"/>
        <w:right w:val="none" w:sz="0" w:space="0" w:color="auto"/>
      </w:divBdr>
    </w:div>
    <w:div w:id="1938249591">
      <w:bodyDiv w:val="1"/>
      <w:marLeft w:val="0"/>
      <w:marRight w:val="0"/>
      <w:marTop w:val="0"/>
      <w:marBottom w:val="0"/>
      <w:divBdr>
        <w:top w:val="none" w:sz="0" w:space="0" w:color="auto"/>
        <w:left w:val="none" w:sz="0" w:space="0" w:color="auto"/>
        <w:bottom w:val="none" w:sz="0" w:space="0" w:color="auto"/>
        <w:right w:val="none" w:sz="0" w:space="0" w:color="auto"/>
      </w:divBdr>
    </w:div>
    <w:div w:id="1941059601">
      <w:bodyDiv w:val="1"/>
      <w:marLeft w:val="0"/>
      <w:marRight w:val="0"/>
      <w:marTop w:val="0"/>
      <w:marBottom w:val="0"/>
      <w:divBdr>
        <w:top w:val="none" w:sz="0" w:space="0" w:color="auto"/>
        <w:left w:val="none" w:sz="0" w:space="0" w:color="auto"/>
        <w:bottom w:val="none" w:sz="0" w:space="0" w:color="auto"/>
        <w:right w:val="none" w:sz="0" w:space="0" w:color="auto"/>
      </w:divBdr>
    </w:div>
    <w:div w:id="1951665918">
      <w:bodyDiv w:val="1"/>
      <w:marLeft w:val="0"/>
      <w:marRight w:val="0"/>
      <w:marTop w:val="0"/>
      <w:marBottom w:val="0"/>
      <w:divBdr>
        <w:top w:val="none" w:sz="0" w:space="0" w:color="auto"/>
        <w:left w:val="none" w:sz="0" w:space="0" w:color="auto"/>
        <w:bottom w:val="none" w:sz="0" w:space="0" w:color="auto"/>
        <w:right w:val="none" w:sz="0" w:space="0" w:color="auto"/>
      </w:divBdr>
    </w:div>
    <w:div w:id="1973707581">
      <w:bodyDiv w:val="1"/>
      <w:marLeft w:val="0"/>
      <w:marRight w:val="0"/>
      <w:marTop w:val="0"/>
      <w:marBottom w:val="0"/>
      <w:divBdr>
        <w:top w:val="none" w:sz="0" w:space="0" w:color="auto"/>
        <w:left w:val="none" w:sz="0" w:space="0" w:color="auto"/>
        <w:bottom w:val="none" w:sz="0" w:space="0" w:color="auto"/>
        <w:right w:val="none" w:sz="0" w:space="0" w:color="auto"/>
      </w:divBdr>
    </w:div>
    <w:div w:id="2007786304">
      <w:bodyDiv w:val="1"/>
      <w:marLeft w:val="0"/>
      <w:marRight w:val="0"/>
      <w:marTop w:val="0"/>
      <w:marBottom w:val="0"/>
      <w:divBdr>
        <w:top w:val="none" w:sz="0" w:space="0" w:color="auto"/>
        <w:left w:val="none" w:sz="0" w:space="0" w:color="auto"/>
        <w:bottom w:val="none" w:sz="0" w:space="0" w:color="auto"/>
        <w:right w:val="none" w:sz="0" w:space="0" w:color="auto"/>
      </w:divBdr>
    </w:div>
    <w:div w:id="21336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c.net.au/rampup/articles/2011/12/09/3387845.htm" TargetMode="External"/><Relationship Id="rId18" Type="http://schemas.openxmlformats.org/officeDocument/2006/relationships/hyperlink" Target="http://www.un.org/disabilities/default.asp?id=259" TargetMode="External"/><Relationship Id="rId26" Type="http://schemas.openxmlformats.org/officeDocument/2006/relationships/hyperlink" Target="https://www.dss.gov.au/our-responsibilities/disability-and-carers/program-services/for-people-with-disability/national-disability-advocacy-program/quality-toolkit-for-the-national-disability-advocacy-program-ndap" TargetMode="External"/><Relationship Id="rId39" Type="http://schemas.openxmlformats.org/officeDocument/2006/relationships/hyperlink" Target="http://pwdempower.org/Individual%20Advocacy/" TargetMode="External"/><Relationship Id="rId3" Type="http://schemas.openxmlformats.org/officeDocument/2006/relationships/styles" Target="styles.xml"/><Relationship Id="rId21" Type="http://schemas.openxmlformats.org/officeDocument/2006/relationships/hyperlink" Target="http://www.parliament.wa.gov.au/parliament/bills.nsf/BillProgressPopup?openForm&amp;ParentUNID=A62403F6EB95634848257CA00009CFDE" TargetMode="External"/><Relationship Id="rId34" Type="http://schemas.openxmlformats.org/officeDocument/2006/relationships/hyperlink" Target="http://www.ohchr.org/en/professionalinterest/pages/ccpr.aspx" TargetMode="External"/><Relationship Id="rId42" Type="http://schemas.openxmlformats.org/officeDocument/2006/relationships/hyperlink" Target="http://www.prisonersreviewboard.wa.gov.au/A/about_us.aspx?uid=7764-8117-4399-4447"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bc.net.au/news/2014-07-14/rosie-ann-fulton-arrested-again-in-alice-springs/5594396" TargetMode="External"/><Relationship Id="rId17" Type="http://schemas.openxmlformats.org/officeDocument/2006/relationships/hyperlink" Target="http://www.slp.wa.gov.au/legislation/statutes.nsf/main_mrtitle_114_homepage.html" TargetMode="External"/><Relationship Id="rId25" Type="http://schemas.openxmlformats.org/officeDocument/2006/relationships/hyperlink" Target="https://www.dss.gov.au/our-responsibilities/disability-and-carers/standards-and-quality-assurance/new-national-standards-for-disability-services" TargetMode="External"/><Relationship Id="rId33" Type="http://schemas.openxmlformats.org/officeDocument/2006/relationships/hyperlink" Target="http://www.comlaw.gov.au/Details/C2011A00186" TargetMode="External"/><Relationship Id="rId38" Type="http://schemas.openxmlformats.org/officeDocument/2006/relationships/hyperlink" Target="http://www.parliament.wa.gov.au/parliament/bills.nsf/BillProgressPopup?openForm&amp;ParentUNID=0322F6D75F0E1E2448257C07000F024C"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rc.gov.au/publications/disability-dp81" TargetMode="External"/><Relationship Id="rId20" Type="http://schemas.openxmlformats.org/officeDocument/2006/relationships/hyperlink" Target="http://www.slp.wa.gov.au/legislation/statutes.nsf/main_mrtitle_228_homepage.html" TargetMode="External"/><Relationship Id="rId29" Type="http://schemas.openxmlformats.org/officeDocument/2006/relationships/hyperlink" Target="http://www.comlaw.gov.au/Series/C2004A04426" TargetMode="External"/><Relationship Id="rId41" Type="http://schemas.openxmlformats.org/officeDocument/2006/relationships/hyperlink" Target="http://www.pwd.org.au/pwda-publications/submissio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artment.dotag.wa.gov.au/R/review_of_the_criminal_law_mentally_impaired_accused_act_1996.aspx" TargetMode="External"/><Relationship Id="rId24" Type="http://schemas.openxmlformats.org/officeDocument/2006/relationships/hyperlink" Target="https://www.dss.gov.au/our-responsibilities/disability-and-carers/publications-articles/policy-research/national-disability-strategy-2010-2020" TargetMode="External"/><Relationship Id="rId32" Type="http://schemas.openxmlformats.org/officeDocument/2006/relationships/hyperlink" Target="http://www.slp.wa.gov.au/legislation/statutes.nsf/main_mrtitle_305_homepage.html" TargetMode="External"/><Relationship Id="rId37" Type="http://schemas.openxmlformats.org/officeDocument/2006/relationships/hyperlink" Target="http://www.health.gov.au/internet/mhsc/publishing.nsf/Content/pub-sqps-rights" TargetMode="External"/><Relationship Id="rId40" Type="http://schemas.openxmlformats.org/officeDocument/2006/relationships/hyperlink" Target="http://www.pwd.org.au/pwda-publications/submissions.html" TargetMode="External"/><Relationship Id="rId45" Type="http://schemas.openxmlformats.org/officeDocument/2006/relationships/hyperlink" Target="http://waamh.org.au/systemic-advocacy.aspx"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g.gov.au" TargetMode="External"/><Relationship Id="rId23" Type="http://schemas.openxmlformats.org/officeDocument/2006/relationships/hyperlink" Target="http://www.department.dotag.wa.gov.au/R/review_of_the_criminal_law_mentally_impaired_accused_act_1996.aspx" TargetMode="External"/><Relationship Id="rId28" Type="http://schemas.openxmlformats.org/officeDocument/2006/relationships/hyperlink" Target="http://www.ar.dotag.wa.gov.au/M/mentally_impaired_accused_review_board.aspx?uid=8294-1576-5845-1999" TargetMode="External"/><Relationship Id="rId36" Type="http://schemas.openxmlformats.org/officeDocument/2006/relationships/hyperlink" Target="http://www.parliament.wa.gov.au/parliament/bills.nsf/BillProgressPopup?openForm&amp;ParentUNID=A963C9962D511B3748257C0D001EE2FA" TargetMode="External"/><Relationship Id="rId49" Type="http://schemas.openxmlformats.org/officeDocument/2006/relationships/footer" Target="footer2.xml"/><Relationship Id="rId10" Type="http://schemas.openxmlformats.org/officeDocument/2006/relationships/hyperlink" Target="http://www.slp.wa.gov.au/legislation/statutes.nsf/main_mrtitle_228_homepage.html" TargetMode="External"/><Relationship Id="rId19" Type="http://schemas.openxmlformats.org/officeDocument/2006/relationships/hyperlink" Target="http://www.slp.wa.gov.au/legislation/statutes.nsf/main_mrtitle_218_homepage.html" TargetMode="External"/><Relationship Id="rId31" Type="http://schemas.openxmlformats.org/officeDocument/2006/relationships/hyperlink" Target="http://www.disability.wa.gov.au/about-us1/about-us/count-me-in/" TargetMode="External"/><Relationship Id="rId44" Type="http://schemas.openxmlformats.org/officeDocument/2006/relationships/hyperlink" Target="http://wwild.org.au/families-carers-support-workers1-2/legal-professionals/identifying-intellectual-disability-or-impairment.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wdwa.org" TargetMode="External"/><Relationship Id="rId14" Type="http://schemas.openxmlformats.org/officeDocument/2006/relationships/hyperlink" Target="http://www.alz.org/what-is-dementia.asp" TargetMode="External"/><Relationship Id="rId22" Type="http://schemas.openxmlformats.org/officeDocument/2006/relationships/hyperlink" Target="http://www.parliament.wa.gov.au/parliament/bills.nsf/BillProgressPopup?openForm&amp;ParentUNID=0322F6D75F0E1E2448257C07000F024C" TargetMode="External"/><Relationship Id="rId27" Type="http://schemas.openxmlformats.org/officeDocument/2006/relationships/hyperlink" Target="http://www.dotag.wa.gov.au/_apps/search/results.aspx?query=daip&amp;x=0&amp;y=0" TargetMode="External"/><Relationship Id="rId30" Type="http://schemas.openxmlformats.org/officeDocument/2006/relationships/hyperlink" Target="http://www.slp.wa.gov.au/legislation/statutes.nsf/main_mrtitle_267_homepage.html" TargetMode="External"/><Relationship Id="rId35" Type="http://schemas.openxmlformats.org/officeDocument/2006/relationships/hyperlink" Target="http://www.slp.wa.gov.au/legislation/statutes.nsf/main_mrtitle_580_homepage.html" TargetMode="External"/><Relationship Id="rId43" Type="http://schemas.openxmlformats.org/officeDocument/2006/relationships/hyperlink" Target="http://www.slp.wa.gov.au/legislation/statutes.nsf/main_mrtitle_887_homepage.html"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C7F6-EA3E-46B9-BA4D-E7C907C5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7940</Words>
  <Characters>45259</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2</cp:revision>
  <cp:lastPrinted>2014-12-11T06:08:00Z</cp:lastPrinted>
  <dcterms:created xsi:type="dcterms:W3CDTF">2014-12-12T03:39:00Z</dcterms:created>
  <dcterms:modified xsi:type="dcterms:W3CDTF">2014-12-12T03:39:00Z</dcterms:modified>
</cp:coreProperties>
</file>